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rPr>
          <w:b/>
          <w:color w:val="000000"/>
          <w:sz w:val="50"/>
        </w:rPr>
        <w:t>SISTEMA DE VOTACIÓN</w:t>
        <w:br/>
        <w:t>EN LÍNEA PARA UNA ASOCIACIÓN</w:t>
      </w:r>
    </w:p>
    <w:p>
      <w:pPr>
        <w:spacing w:before="500"/>
        <w:jc w:val="center"/>
      </w:pPr>
      <w:r>
        <w:rPr>
          <w:b/>
          <w:color w:val="0F6B78"/>
          <w:sz w:val="44"/>
        </w:rPr>
        <w:t>9. PLAN DE VERIFICACIÓN</w:t>
        <w:br/>
        <w:t>Y EVIDENCIAS</w:t>
      </w:r>
    </w:p>
    <w:p>
      <w:pPr>
        <w:jc w:val="center"/>
      </w:pPr>
      <w:r>
        <w:rPr>
          <w:sz w:val="28"/>
        </w:rPr>
        <w:t>Documento técnico de pruebas T01–T24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7365D"/>
          </w:tcPr>
          <w:p>
            <w:r>
              <w:rPr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6768"/>
            <w:shd w:fill="17365D"/>
          </w:tcPr>
          <w:p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Versión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1.0 – borrador de ejecución y registro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Fecha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30 de octubre de 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Base técnica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Inspección estática del repositorio y suite Maven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Ambiente de prueba automatizada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H2 en memoria; no PostgreSQL de producción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Estado global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En verificación; ninguna T01–T24 aprobada sin evidencia individual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Aprobadores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Completar por el equipo del proyecto</w:t>
            </w:r>
          </w:p>
        </w:tc>
      </w:tr>
    </w:tbl>
    <w:p>
      <w:pPr>
        <w:spacing w:after="0"/>
      </w:pPr>
    </w:p>
    <w:p>
      <w:pPr>
        <w:jc w:val="center"/>
      </w:pPr>
      <w:r>
        <w:t>Uso académico y técnico. Ejecutar las fichas únicamente en un entorno de prueba autorizado.</w:t>
      </w:r>
    </w:p>
    <w:p>
      <w:r>
        <w:br w:type="page"/>
      </w:r>
    </w:p>
    <w:p>
      <w:pPr>
        <w:pStyle w:val="Title"/>
      </w:pPr>
      <w:r>
        <w:t>Índice</w:t>
      </w:r>
    </w:p>
    <w:p>
      <w:r>
        <w:t>9. Plan de verificación y evidencias</w:t>
      </w:r>
    </w:p>
    <w:p>
      <w:r>
        <w:t>9.1 Condiciones de ejecución</w:t>
      </w:r>
    </w:p>
    <w:p>
      <w:r>
        <w:t>9.2 Matriz de pruebas T01–T24</w:t>
      </w:r>
    </w:p>
    <w:p>
      <w:r>
        <w:t>9.3 Paquete de evidencias</w:t>
      </w:r>
    </w:p>
    <w:p>
      <w:r>
        <w:t>9.4 Fichas individuales de ejecución</w:t>
      </w:r>
    </w:p>
    <w:p>
      <w:r>
        <w:t>9.5 Criterios de aprobación</w:t>
      </w:r>
    </w:p>
    <w:p>
      <w:r>
        <w:t>Conclusiones técnicas y recomendaciones</w:t>
      </w:r>
    </w:p>
    <w:p>
      <w:r>
        <w:t>Anexo A. Endpoints reales identificados</w:t>
      </w:r>
    </w:p>
    <w:p>
      <w:r>
        <w:t>Anexo B. Ejecución Maven</w:t>
      </w:r>
    </w:p>
    <w:p>
      <w:r>
        <w:t>Índice guía. Los encabezados están etiquetados con estilos Word; actualizar campos al abrir si se requiere tabla automática.</w:t>
      </w:r>
    </w:p>
    <w:p>
      <w:r>
        <w:br w:type="page"/>
      </w:r>
    </w:p>
    <w:p>
      <w:pPr>
        <w:pStyle w:val="Title"/>
      </w:pPr>
      <w:r>
        <w:t>9. PLAN DE VERIFICACIÓN Y EVIDENCIAS</w:t>
      </w:r>
    </w:p>
    <w:p>
      <w:r>
        <w:t>Objetivo. Definir una verificación reproducible y trazable de seguridad, integridad, disponibilidad y privacidad, basada en el código real del repositorio y en las 24 pruebas de la sección base proporcionada.</w:t>
      </w:r>
    </w:p>
    <w:p>
      <w:r>
        <w:t>Límite de afirmaciones. La presencia de una ruta o regla no demuestra comportamiento desplegado. “Esperado” es criterio; “observado” solo contiene hechos ejecutados. No se adjuntaron capturas Postman ni reportes de herramientas de seguridad.</w:t>
      </w:r>
    </w:p>
    <w:p>
      <w:r>
        <w:t>Funcionalidades encontradas: JWT login/refresh/logout; CRUD e importación de socios y habilitación; elecciones/transiciones; candidaturas; elegibilidad, credenciales y voto; solicitud y doble aprobación de cierre; escrutinio, aprobación, publicación y consulta de resultados; auditoría. No se encontró controlador OTP, API para alta/asociación de usuario-socio, edición/borrado de votos, alertas, exportación, respaldo o restauración.</w:t>
      </w:r>
    </w:p>
    <w:p>
      <w:r>
        <w:t>La ejecución `./mvnw.cmd clean test` terminó con 10 pruebas, 0 fallos, 0 errores y 0 omitidas en informes Surefire. `application-test.properties` usa H2 en memoria, Flyway deshabilitado y create-drop. No es evidencia de los casos T01–T24 ni de Postman.</w:t>
      </w:r>
    </w:p>
    <w:p>
      <w:pPr>
        <w:pStyle w:val="Heading1"/>
      </w:pPr>
      <w:r>
        <w:t>9.1 Condiciones de ejecución</w:t>
      </w:r>
    </w:p>
    <w:p>
      <w:pPr>
        <w:pStyle w:val="ListBullet"/>
      </w:pPr>
      <w:r>
        <w:t>Usar desarrollo/preproducción con datos sintéticos; no ejecutar pruebas destructivas, carga, cierre ni restauración en elecciones reales.</w:t>
      </w:r>
    </w:p>
    <w:p>
      <w:pPr>
        <w:pStyle w:val="ListBullet"/>
      </w:pPr>
      <w:r>
        <w:t>Registrar ID, fecha/hora/zona, commit, ambiente, responsable, precondiciones, pasos, observado, criterio, defectos y evidencias.</w:t>
      </w:r>
    </w:p>
    <w:p>
      <w:pPr>
        <w:pStyle w:val="ListBullet"/>
      </w:pPr>
      <w:r>
        <w:t>Usar variables secretas locales en Postman. Redactar passwords, JWT/refresh, OTP, claves, identificadores personales y toda asociación de identidad con selección.</w:t>
      </w:r>
    </w:p>
    <w:p>
      <w:pPr>
        <w:pStyle w:val="ListBullet"/>
      </w:pPr>
      <w:r>
        <w:t>Provisionar cuentas sintéticas con mínimo privilegio. No existe API de alta de usuarios ni asociación usuario-socio; debe configurarse por semilla/proceso autorizado.</w:t>
      </w:r>
    </w:p>
    <w:p>
      <w:pPr>
        <w:pStyle w:val="ListBullet"/>
      </w:pPr>
      <w:r>
        <w:t>Acordar autorización, ventanas, límites de parada, SLO, RTO y RPO antes de pruebas externas.</w:t>
      </w:r>
    </w:p>
    <w:p>
      <w:pPr>
        <w:pStyle w:val="ListBullet"/>
      </w:pPr>
      <w:r>
        <w:t>No declarar aprobado sin evidencia verificable; usar Fallida solo tras ejecución fallida, Bloqueada por impedimento y Pendiente si aún no se ejecutó.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65D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488"/>
            <w:shd w:fill="17365D"/>
          </w:tcPr>
          <w:p>
            <w:r>
              <w:rPr>
                <w:b/>
                <w:color w:val="FFFFFF"/>
                <w:sz w:val="16"/>
              </w:rPr>
              <w:t>Hallazgo estático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Pruebas Maven</w:t>
            </w:r>
          </w:p>
        </w:tc>
        <w:tc>
          <w:tcPr>
            <w:tcW w:type="dxa" w:w="74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H2 memoria, create-drop, Flyway off; base aislada.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JWT stateless; CORS desarrollo permite http://localhost:5173; roles en controladores.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Voto</w:t>
            </w:r>
          </w:p>
        </w:tc>
        <w:tc>
          <w:tcPr>
            <w:tcW w:type="dxa" w:w="74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Entidad sin relación directa socio/usuario/credencial; hay elección, candidatura e identificador/hash técnico/fecha.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Idempotencia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se observó `Idempotency-Key`; credencial consumida se rechaza, pero timeout requiere reconciliación.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Cierre/resultados</w:t>
            </w:r>
          </w:p>
        </w:tc>
        <w:tc>
          <w:tcPr>
            <w:tcW w:type="dxa" w:w="74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Solicitud y aprobación por custodios distintos; escrutinio cerrado; GET solo publicado.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Operación externa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acreditados WAF, sink de logs inmutable, alertas ni restore ensayado.</w:t>
            </w:r>
          </w:p>
        </w:tc>
      </w:tr>
    </w:tbl>
    <w:p>
      <w:pPr>
        <w:spacing w:after="0"/>
      </w:pPr>
    </w:p>
    <w:p>
      <w:pPr>
        <w:pStyle w:val="Heading1"/>
      </w:pPr>
      <w:r>
        <w:t>9.2 Matriz de pruebas T01–T24</w:t>
      </w:r>
    </w:p>
    <w:p>
      <w:r>
        <w:t>Estados según implementación inspeccionada y trabajo de esta revisión. Ninguna T01–T24 se marca aprobada: no hay evidencia individual. Los tests Maven se informan aparte.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648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00"/>
            <w:shd w:fill="17365D"/>
          </w:tcPr>
          <w:p>
            <w:r>
              <w:rPr>
                <w:b/>
                <w:color w:val="FFFFFF"/>
                <w:sz w:val="14"/>
              </w:rPr>
              <w:t>Prueba</w:t>
            </w:r>
          </w:p>
        </w:tc>
        <w:tc>
          <w:tcPr>
            <w:tcW w:type="dxa" w:w="2376"/>
            <w:shd w:fill="17365D"/>
          </w:tcPr>
          <w:p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1080"/>
            <w:shd w:fill="17365D"/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744"/>
            <w:shd w:fill="17365D"/>
          </w:tcPr>
          <w:p>
            <w:r>
              <w:rPr>
                <w:b/>
                <w:color w:val="FFFFFF"/>
                <w:sz w:val="14"/>
              </w:rPr>
              <w:t>Motivo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T01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Unicidad de credencial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Concurrencia de emisión para socio/elección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Faltan cuenta vinculada y runner concurrente; lock no probado por HTTP.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Reintento/idempotencia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Reenviar tras timeout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hay clave idempotente ni consulta de recibo.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T03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Secreto del voto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Buscar relación identidad-voto en DB/logs/backups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Modelo sin vínculo directo; falta inspección integral.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OTP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Reuso, expiración y límites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hay controlador OTP.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T05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Autorización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Matriz rol×endpoint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Reglas existen; suite cubre subconjunto.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Inmutabilidad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Intentar editar/borrar voto/auditoría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hay rutas de mutación; DB/log externo no probados.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T07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Resultados anticipados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Consultar antes de cierre/publicación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Código protege GET; no se probó despliegue/caché.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T08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Integridad del padrón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Repetir/alterar importación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Sin preview/aprobación/versionado identificados.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T09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Carga 5.000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Latencia/errores/recursos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 preproducción, k6/JMeter y SLO.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T10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Estrés/recuperación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Degradación y retorno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 entorno y runbook aprobado.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T11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DDoS/WAF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Rate limit/mitigación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 WAF/autorización.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Inyección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Payloads seguros en entradas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Ejecutable aislado; no corrida.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T13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XSS/CSRF/CORS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Frontend y origen cruzado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corrida; falta validar despliegue.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Secretos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Repo/imagen/logs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ejecutados escáneres.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T15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Auditoría inmutable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Alteración y detección central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identificado sink inmutable/alerta.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Restore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Restauración e RTO/RPO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Faltan procedimiento, copia y autorización.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T17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Corte en voto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Atomicidad ante interrupción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Faltan fallo inyectado/cuenta y recibo idempotente.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T18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Cierre electoral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Antes/durante/después y reloj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Lógica presente; faltan cuentas/elección sintética.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T19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Privacidad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Formularios/API/export/logs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Revisión incompleta; no ejecución.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T20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Conteo independiente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Recalcular acta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 procedimiento/herramienta independiente.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T21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SCA/SBOM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CVE e inventario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ejecutado.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T22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Monitoreo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Alertas ante abuso/fallo/saturación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Solo health identificado; no alertas acreditadas.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T23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Privilegios DB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Grants runtime/admin</w:t>
            </w:r>
          </w:p>
        </w:tc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Pendiente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 verificación efectiva en PostgreSQL aislado.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T24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Móvil/accesibilidad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Dispositivos, red, WCAG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Bloqueada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Falta matriz, frontend desplegado y herramientas.</w:t>
            </w:r>
          </w:p>
        </w:tc>
      </w:tr>
    </w:tbl>
    <w:p>
      <w:pPr>
        <w:spacing w:after="0"/>
      </w:pPr>
    </w:p>
    <w:p>
      <w:pPr>
        <w:pStyle w:val="Heading1"/>
      </w:pPr>
      <w:r>
        <w:t>9.3 Paquete de evidencias</w:t>
      </w:r>
    </w:p>
    <w:p>
      <w:r>
        <w:t>Nombrar artefactos `E-Txx-##_&lt;tipo&gt;_&lt;AAAAMMDD-HHMM&gt;`. Conservar original, fecha, responsable y hash SHA-256 al cerrar el paquete; redacción irreversible de secretos/PII en copias de presentación.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80"/>
            <w:shd w:fill="17365D"/>
          </w:tcPr>
          <w:p>
            <w:r>
              <w:rPr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6624"/>
            <w:shd w:fill="17365D"/>
          </w:tcPr>
          <w:p>
            <w:r>
              <w:rPr>
                <w:b/>
                <w:color w:val="FFFFFF"/>
                <w:sz w:val="15"/>
              </w:rPr>
              <w:t>Contenido requerido</w:t>
            </w:r>
          </w:p>
        </w:tc>
        <w:tc>
          <w:tcPr>
            <w:tcW w:type="dxa" w:w="1872"/>
            <w:shd w:fill="17365D"/>
          </w:tcPr>
          <w:p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E-00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Aprobación de alcance, ambiente y responsables.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No proporcionada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E-01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Commit y configuración no secreta.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</w:t>
            </w:r>
          </w:p>
        </w:tc>
      </w:tr>
      <w:tr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E-02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Diagramas de arquitectura/flujo e inventario de activos/datos/roles.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Requerida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E-03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Modelo de amenazas y aceptación de requisitos.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Requerida</w:t>
            </w:r>
          </w:p>
        </w:tc>
      </w:tr>
      <w:tr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E-04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SAST, SCA/SBOM, DAST y configuración segura.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No ejecutada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E-05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Autorización, unicidad, secreto e integridad de voto.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Sin capturas Postman</w:t>
            </w:r>
          </w:p>
        </w:tc>
      </w:tr>
      <w:tr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E-06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Carga: concurrencia, RPS, p50/p95/p99, errores y recursos.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No ejecutada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E-07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Acta de restore y RTO/RPO.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No ejecutada</w:t>
            </w:r>
          </w:p>
        </w:tc>
      </w:tr>
      <w:tr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E-08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Alertas/logs sanitizados y cambios privilegiados.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No disponible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E-09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Cierre, conteo independiente, hallazgos y firmas.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No ejecutada</w:t>
            </w:r>
          </w:p>
        </w:tc>
      </w:tr>
      <w:tr>
        <w:tc>
          <w:tcPr>
            <w:tcW w:type="dxa" w:w="108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E-10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Comando Maven y resumen Surefire.</w:t>
            </w:r>
          </w:p>
        </w:tc>
        <w:tc>
          <w:tcPr>
            <w:tcW w:type="dxa" w:w="1872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Ejecutado; falta captura de consola para paquete visual</w:t>
            </w:r>
          </w:p>
        </w:tc>
      </w:tr>
    </w:tbl>
    <w:p>
      <w:pPr>
        <w:spacing w:after="0"/>
      </w:pPr>
    </w:p>
    <w:p>
      <w:r>
        <w:t>Los recuadros de las fichas son espacios para insertar evidencia, no capturas simuladas.</w:t>
      </w:r>
    </w:p>
    <w:p>
      <w:r>
        <w:br w:type="page"/>
      </w:r>
    </w:p>
    <w:p>
      <w:pPr>
        <w:pStyle w:val="Heading1"/>
      </w:pPr>
      <w:r>
        <w:t>9.4 Fichas individuales de ejecución</w:t>
      </w:r>
    </w:p>
    <w:p>
      <w:r>
        <w:t>Completar ejecutor, fecha, versión y ambiente al ejecutar. No se realizó ejecución Postman T01–T24 en esta revisión. Sustituir cada marcador por evidencia original sanitizada.</w:t>
      </w:r>
    </w:p>
    <w:p>
      <w:pPr>
        <w:pStyle w:val="Heading2"/>
      </w:pPr>
      <w:r>
        <w:t>T01 — Unicidad de credencial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+ Newman/k6.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Concurrencia de emisión para socio/elección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Faltan cuenta vinculada y runner concurrente; lock no probado por HTTP.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Elección ABIERTA, socio activo HABILITADO vinculado, JWT.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Lanzar simultáneamente POST `/api/v1/votacion/elecciones/{id}/credencial`; registrar todas las respuestas y estado final.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Un token válido; duplicados rechazados y un estado final.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ejecutada; lock transaccional inferido del servicio, no probado por HTTP.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Un token válido; duplicados rechazados y un estado final.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E-T01: runner concurrente, respuestas y estado.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Faltan cuenta vinculada y runner concurrente; lock no probado por HTTP. Añadir test concurrente y restricción única de DB.</w:t>
      </w:r>
    </w:p>
    <w:p>
      <w:pPr>
        <w:spacing w:before="80"/>
      </w:pPr>
      <w:r>
        <w:t>EVIDENCIA PARA PEGAR — T01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T02 — Reintento/idempotencia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+ proxy de fallos.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Reenviar tras timeout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hay clave idempotente ni consulta de recibo.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Credencial no consumida y socio sintético elegible.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POST `/api/v1/votacion/votos`; descartar respuesta; reenviar; consultar participación. JSON `{ "credencial":"&lt;credencial&gt;", "candidaturaId":"&lt;uuid&gt;" }`.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Como máximo un voto; reuso rechazado; estado no revela selección.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Sin ejecución. No se observó Idempotency-Key/recibo de reconciliación.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Como máximo un voto; reuso rechazado; estado no revela selección.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E-T02: envío, fallo, reintento y estado.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hay clave idempotente ni consulta de recibo. Añadir recibo opaco e idempotencia.</w:t>
      </w:r>
    </w:p>
    <w:p>
      <w:pPr>
        <w:spacing w:before="80"/>
      </w:pPr>
      <w:r>
        <w:t>EVIDENCIA PARA PEGAR — T02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T03 — Secreto del voto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Inspección de entidad/migraciones y SQL solo lectura en copia.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Buscar relación identidad-voto en DB/logs/backups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Modelo sin vínculo directo; falta inspección integral.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Esquema, logs y backup sanitizados.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Buscar foreign keys/columnas identificativas y correlaciones temporales en todos los almacenes.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Sin vínculo directo ni traza que revele selección; registrar riesgo residual.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Modelo inspeccionado no liga voto con socio; no auditados logs/backups.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Sin vínculo directo ni traza que revele selección; registrar riesgo residual.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E-T03: esquema y matriz de correlación.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Modelo sin vínculo directo; falta inspección integral. Revisar metadatos temporales y accesos privilegiados.</w:t>
      </w:r>
    </w:p>
    <w:p>
      <w:pPr>
        <w:spacing w:before="80"/>
      </w:pPr>
      <w:r>
        <w:t>EVIDENCIA PARA PEGAR — T03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T04 — OTP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y logs.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Reuso, expiración y límites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hay controlador OTP.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Canal OTP de prueba.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Solicitar OTP, verificar, reusar, esperar TTL y superar límite.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OTP único, expira y limita intentos.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hay métodos de controlador OTP aunque seguridad permita rutas.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OTP único, expira y limita intentos.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E-T04: respuestas/alerta sanitizadas.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hay controlador OTP. Implementar si requisito o quitar rutas permitidas huérfanas.</w:t>
      </w:r>
    </w:p>
    <w:p>
      <w:pPr>
        <w:spacing w:before="80"/>
      </w:pPr>
      <w:r>
        <w:t>EVIDENCIA PARA PEGAR — T04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T05 — Autorización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Postman, tokens de cada rol.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Matriz rol×endpoint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Reglas existen; suite cubre subconjunto.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Cuentas sintéticas para SOCIO, GESTOR, CUSTODIO, AUDITOR, SOPORTE, ADMIN.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Probar lectura, padrón, candidaturas, cierre, escrutinio y auditoría con rol válido e inválido.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Permisos exactos por matriz; denegación 401/403.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Maven cubre login y una denegación, no matriz completa.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Permisos exactos por matriz; denegación 401/403.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E-T05: tabla rol×ruta.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Reglas existen; suite cubre subconjunto. Añadir pruebas parametrizadas de autorización.</w:t>
      </w:r>
    </w:p>
    <w:p>
      <w:pPr>
        <w:spacing w:before="80"/>
      </w:pPr>
      <w:r>
        <w:t>EVIDENCIA PARA PEGAR — T05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T06 — Inmutabilidad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y grants DB de solo lectura.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Intentar editar/borrar voto/auditoría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hay rutas de mutación; DB/log externo no probados.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Roles admin/auditor sintéticos y copia aislada.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Probar PUT/PATCH/DELETE sobre recursos de voto/auditoría y revisar grants/alerta.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API no altera registros y DB restringe mutación.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hay rutas HTTP de mutación identificadas; DB no probada.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API no altera registros y DB restringe mutación.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E-T06: 404/405/403 y grants.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hay rutas de mutación; DB/log externo no probados. Append-only y control break-glass.</w:t>
      </w:r>
    </w:p>
    <w:p>
      <w:pPr>
        <w:spacing w:before="80"/>
      </w:pPr>
      <w:r>
        <w:t>EVIDENCIA PARA PEGAR — T06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T07 — Resultados anticipados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y revisión de cache/CDN.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Consultar antes de cierre/publicación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Código protege GET; no se probó despliegue/caché.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Elección no publicada; roles de prueba.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GET `/api/v1/resultados/elecciones/{id}` antes de publicar; repetir roles y revisar cache.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Sin conteo/parcial; error de negocio hasta PUBLICADA.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Guard de publicación en código; no probado en API/caches.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Sin conteo/parcial; error de negocio hasta PUBLICADA.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E-T07: respuestas/cabeceras.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Código protege GET; no se probó despliegue/caché. Probar estados y cabeceras no-cache.</w:t>
      </w:r>
    </w:p>
    <w:p>
      <w:pPr>
        <w:spacing w:before="80"/>
      </w:pPr>
      <w:r>
        <w:t>EVIDENCIA PARA PEGAR — T07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T08 — Integridad del padrón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multipart + CSV ficticio.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Repetir/alterar importación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Sin preview/aprobación/versionado identificados.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Copia sintética del padrón y aprobación.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Importar archivo, repetir, alterar registro y comparar filas/auditoría. CSV: `numeroSocio,nombres,apellidos,correoElectronico`.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Duplicado/alteración detectados y cambios revisables.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Importación existe, sin preview/aprobación/versionado detectados.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Duplicado/alteración detectados y cambios revisables.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E-T08: archivo hash y comparación.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Sin preview/aprobación/versionado identificados. Agregar flujo de revisión y versión.</w:t>
      </w:r>
    </w:p>
    <w:p>
      <w:pPr>
        <w:spacing w:before="80"/>
      </w:pPr>
      <w:r>
        <w:t>EVIDENCIA PARA PEGAR — T08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T09 — Carga 5.000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k6/JMeter/APM.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Latencia/errores/recursos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 preproducción, k6/JMeter y SLO.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Preproducción, datos sintéticos, 5.000 sesiones y SLO aprobados.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Ramp-up; medir p50/p95/p99, RPS, errores y recursos; validar conteos.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Sin pérdida/duplicación y umbrales cumplidos.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hay entorno ni SLO aportados.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Sin pérdida/duplicación y umbrales cumplidos.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E-T09: script y reporte.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 preproducción, k6/JMeter y SLO. Acordar umbrales y ensayar en preproducción.</w:t>
      </w:r>
    </w:p>
    <w:p>
      <w:pPr>
        <w:spacing w:before="80"/>
      </w:pPr>
      <w:r>
        <w:t>EVIDENCIA PARA PEGAR — T09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T10 — Estrés/recuperación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k6/JMeter, APM, runbook.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Degradación y retorno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 entorno y runbook aprobado.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Ventana y límite de parada.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Subir carga gradualmente, parar por umbral, observar recuperación y consistencia.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Fallo controlado y recuperación dentro RTO.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ejecutada; falta ambiente/runbook.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Fallo controlado y recuperación dentro RTO.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E-T10: curva y cronología.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 entorno y runbook aprobado. Definir backpressure y RTO.</w:t>
      </w:r>
    </w:p>
    <w:p>
      <w:pPr>
        <w:spacing w:before="80"/>
      </w:pPr>
      <w:r>
        <w:t>EVIDENCIA PARA PEGAR — T10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T11 — DDoS/WAF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WAF y generador de carga limitada.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Rate limit/mitigación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 WAF/autorización.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Autorización, dominio de preproducción.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Revisar reglas, enviar tasa aprobada y comprobar bloqueo/alerta. Sin inundación volumétrica.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Rate limit y alerta sin impacto externo.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WAF no acreditado.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Rate limit y alerta sin impacto externo.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E-T11: reglas y reporte.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 WAF/autorización. Configurar límites y procedimiento.</w:t>
      </w:r>
    </w:p>
    <w:p>
      <w:pPr>
        <w:spacing w:before="80"/>
      </w:pPr>
      <w:r>
        <w:t>EVIDENCIA PARA PEGAR — T11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T12 — Inyección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Postman/DAST autorizado.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Payloads seguros en entradas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Ejecutable aislado; no corrida.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Desarrollo aislado y datos desechables.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Probar comillas/operadores inertes en login, búsqueda y DTO; revisar cambios y errores.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Sin ejecución ni filtración de detalles.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ejecutada.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Sin ejecución ni filtración de detalles.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E-T12: payloads benignos/respuestas.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Ejecutable aislado; no corrida. Automatizar repositorio/DAST seguro.</w:t>
      </w:r>
    </w:p>
    <w:p>
      <w:pPr>
        <w:spacing w:before="80"/>
      </w:pPr>
      <w:r>
        <w:t>EVIDENCIA PARA PEGAR — T12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T13 — XSS/CSRF/CORS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Navegador, DevTools, Postman.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Frontend y origen cruzado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corrida; falta validar despliegue.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Frontend local, origen permitido/no permitido.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Enviar marcador XSS inerte; revisar render; probar CORS/preflight y almacenamiento JWT.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Salida codificada y origen restringido.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CORS dev declara localhost:5173; despliegue no verificado.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Salida codificada y origen restringido.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E-T13: DevTools y OPTIONS.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corrida; falta validar despliegue. Verificar CSP, allowlist y almacenamiento token.</w:t>
      </w:r>
    </w:p>
    <w:p>
      <w:pPr>
        <w:spacing w:before="80"/>
      </w:pPr>
      <w:r>
        <w:t>EVIDENCIA PARA PEGAR — T13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T14 — Secretos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Gitleaks/Trivy y revisión logs.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Repo/imagen/logs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ejecutados escáneres.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Repositorio/artefacto autorizado.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Escanear historial, árbol, imagen y logs; redactar hallazgos.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Sin secretos activos expuestos.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hubo escaneo.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Sin secretos activos expuestos.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E-T14: reporte redactado.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ejecutados escáneres. Integrar secret scanning CI y rotar exposición real.</w:t>
      </w:r>
    </w:p>
    <w:p>
      <w:pPr>
        <w:spacing w:before="80"/>
      </w:pPr>
      <w:r>
        <w:t>EVIDENCIA PARA PEGAR — T14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T15 — Auditoría inmutable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SIEM/log central y prueba controlada.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Alteración y detección central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identificado sink inmutable/alerta.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Sink inmutable habilitado.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Emitir evento sintético, alterar copia local aislada y confirmar detección central.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Copia central preservada y alerta generada.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Sink/alertas no identificados.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Copia central preservada y alerta generada.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E-T15: evento/copia/alerta.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identificado sink inmutable/alerta. Configurar append-only separado.</w:t>
      </w:r>
    </w:p>
    <w:p>
      <w:pPr>
        <w:spacing w:before="80"/>
      </w:pPr>
      <w:r>
        <w:t>EVIDENCIA PARA PEGAR — T15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T16 — 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PostgreSQL backup/restore y checksum.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Restauración e RTO/RPO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Faltan procedimiento, copia y autorización.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Backup sintético, destino aislado, RTO/RPO y permiso.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Restaurar en instancia aislada, validar conteos/integridad y medir tiempos.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Integridad conforme y objetivos cumplidos.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Faltan backup y procedimiento aprobados.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Integridad conforme y objetivos cumplidos.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E-T16: hash, log y acta.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Faltan procedimiento, copia y autorización. Ensayar restores periódicos.</w:t>
      </w:r>
    </w:p>
    <w:p>
      <w:pPr>
        <w:spacing w:before="80"/>
      </w:pPr>
      <w:r>
        <w:t>EVIDENCIA PARA PEGAR — T16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T17 — Corte en voto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Proxy de fallos, Postman, DB test.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Atomicidad ante interrupción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Faltan fallo inyectado/cuenta y recibo idempotente.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Cuenta y elección sintéticas; herramienta de corte.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Cortar antes, durante y después de POST voto; reconciliar participación y conteo.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Atomicidad, un voto máximo y estado resoluble.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ejecutada; falta inyección y mecanismo idempotente.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Atomicidad, un voto máximo y estado resoluble.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E-T17: cronología/fallos/validación.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Faltan fallo inyectado/cuenta y recibo idempotente. Agregar recibo opaco y tests transaccionales.</w:t>
      </w:r>
    </w:p>
    <w:p>
      <w:pPr>
        <w:spacing w:before="80"/>
      </w:pPr>
      <w:r>
        <w:t>EVIDENCIA PARA PEGAR — T17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T18 — Cierre electoral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 y dos custodios sintéticos.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Antes/durante/después y reloj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Lógica presente; faltan cuentas/elección sintética.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Elección programada, socio habilitado.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Votar dentro/fuera; cambiar reloj cliente; solicitar cierre y aprobar con segundo custodio.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Hora servidor y doble aprobación gobiernan; cerrado rechaza voto.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Código tiene reglas; sin cuentas de prueba.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Hora servidor y doble aprobación gobiernan; cerrado rechaza voto.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E-T18: timestamps y estados.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Lógica presente; faltan cuentas/elección sintética. Probar límites y zonas horarias.</w:t>
      </w:r>
    </w:p>
    <w:p>
      <w:pPr>
        <w:spacing w:before="80"/>
      </w:pPr>
      <w:r>
        <w:t>EVIDENCIA PARA PEGAR — T18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T19 — Privacidad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Postman, revisión frontend/logs.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Formularios/API/export/logs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Revisión incompleta; no ejecución.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Inventario de datos y aviso aprobado.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Revisar DTO/formularios/API/export/logs/retención y mapear finalidad.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Solo datos necesarios; voto no ligado a identidad.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Revisión parcial de modelo; sin inspección integral.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Solo datos necesarios; voto no ligado a identidad.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E-T19: matriz campo-finalidad.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Revisión incompleta; no ejecución. Completar evaluación privacidad/retención.</w:t>
      </w:r>
    </w:p>
    <w:p>
      <w:pPr>
        <w:spacing w:before="80"/>
      </w:pPr>
      <w:r>
        <w:t>EVIDENCIA PARA PEGAR — T19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T20 — Conteo independiente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Script de conteo independiente + Postman.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Recalcular acta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 procedimiento/herramienta independiente.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Elección cerrada sintética con votos conocidos.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Ejecutar escrutinio, descargar acta y recalcular con herramienta separada.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Conteos exactos y reproducibles.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hay evidencia de recuento independiente.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Conteos exactos y reproducibles.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E-T20: dataset hash/script/acta.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 procedimiento/herramienta independiente. Definir procedimiento separado y auditable.</w:t>
      </w:r>
    </w:p>
    <w:p>
      <w:pPr>
        <w:spacing w:before="80"/>
      </w:pPr>
      <w:r>
        <w:t>EVIDENCIA PARA PEGAR — T20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T21 — SCA/SBOM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SCA aprobada + CycloneDX.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CVE e inventario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No ejecutado.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Build reproducible.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Generar SBOM, escanear CVE, revisar severidad y repetir tras remediar.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Altas/críticas corregidas o aceptadas formalmente.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No ejecutada.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Altas/críticas corregidas o aceptadas formalmente.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E-T21: SBOM/reporte/triage.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No ejecutado. Incorporar al CI.</w:t>
      </w:r>
    </w:p>
    <w:p>
      <w:pPr>
        <w:spacing w:before="80"/>
      </w:pPr>
      <w:r>
        <w:t>EVIDENCIA PARA PEGAR — T21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T22 —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Actuator, SIEM/APM, eventos sintéticos.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Alertas ante abuso/fallo/saturación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Solo health identificado; no alertas acreditadas.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Alertas configuradas y responsable de prueba.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Generar login fallido, health down no crítico y carga limitada; medir detección/atención.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Alerta útil y respuesta dentro objetivo.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Health existe; alertamiento no verificado.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Alerta útil y respuesta dentro objetivo.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E-T22: alerta/cronología.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Solo health identificado; no alertas acreditadas. Definir SIEM y simulacro.</w:t>
      </w:r>
    </w:p>
    <w:p>
      <w:pPr>
        <w:spacing w:before="80"/>
      </w:pPr>
      <w:r>
        <w:t>EVIDENCIA PARA PEGAR — T22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T23 — Privilegios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Pendiente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psql solo lectura y catálogo grants.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Grants runtime/admin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 verificación efectiva en PostgreSQL aislado.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PostgreSQL aislado con roles de prueba.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Consultar grants de runtime/migrador/admin; probar operación no necesaria en objeto sintético reversible.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Runtime tiene mínimo privilegio.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Configuración sugiere separación; grants no medidos.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Runtime tiene mínimo privilegio.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E-T23: salida sanitizada de grants.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 verificación efectiva en PostgreSQL aislado. Separar migrador de aplicación.</w:t>
      </w:r>
    </w:p>
    <w:p>
      <w:pPr>
        <w:spacing w:before="80"/>
      </w:pPr>
      <w:r>
        <w:t>EVIDENCIA PARA PEGAR — T23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T24 — Móvil/accesibilidad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Estado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Bloqueada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Ejecutor / fecha / versión / ambiente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Completar al ejecutar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Herramientas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5"/>
              </w:rPr>
              <w:t>Dispositivos/navegadores, axe/WCAG.</w:t>
            </w:r>
          </w:p>
        </w:tc>
      </w:tr>
    </w:tbl>
    <w:p>
      <w:pPr>
        <w:spacing w:after="0"/>
      </w:pPr>
    </w:p>
    <w:p>
      <w:pPr>
        <w:keepLines/>
        <w:spacing w:after="60"/>
      </w:pPr>
      <w:r>
        <w:rPr>
          <w:b/>
          <w:color w:val="0F6B78"/>
        </w:rPr>
        <w:t xml:space="preserve">1. Objetivo: </w:t>
      </w:r>
      <w:r>
        <w:t>Dispositivos, red, WCAG</w:t>
      </w:r>
    </w:p>
    <w:p>
      <w:pPr>
        <w:keepLines/>
        <w:spacing w:after="60"/>
      </w:pPr>
      <w:r>
        <w:rPr>
          <w:b/>
          <w:color w:val="0F6B78"/>
        </w:rPr>
        <w:t xml:space="preserve">2. Riesgo: </w:t>
      </w:r>
      <w:r>
        <w:t>Falta matriz, frontend desplegado y herramientas.</w:t>
      </w:r>
    </w:p>
    <w:p>
      <w:pPr>
        <w:keepLines/>
        <w:spacing w:after="60"/>
      </w:pPr>
      <w:r>
        <w:rPr>
          <w:b/>
          <w:color w:val="0F6B78"/>
        </w:rPr>
        <w:t xml:space="preserve">3. Precondiciones: </w:t>
      </w:r>
      <w:r>
        <w:t>Frontend de prueba y matriz aprobada.</w:t>
      </w:r>
    </w:p>
    <w:p>
      <w:pPr>
        <w:keepLines/>
        <w:spacing w:after="60"/>
      </w:pPr>
      <w:r>
        <w:rPr>
          <w:b/>
          <w:color w:val="0F6B78"/>
        </w:rPr>
        <w:t xml:space="preserve">4. Procedimiento: </w:t>
      </w:r>
      <w:r>
        <w:t>Completar login/elegibilidad/voto/confirmación; probar red lenta, recarga, teclado y lector.</w:t>
      </w:r>
    </w:p>
    <w:p>
      <w:pPr>
        <w:keepLines/>
        <w:spacing w:after="60"/>
      </w:pPr>
      <w:r>
        <w:rPr>
          <w:b/>
          <w:color w:val="0F6B78"/>
        </w:rPr>
        <w:t xml:space="preserve">5. Datos de prueba: </w:t>
      </w:r>
      <w:r>
        <w:t>Solo datos sintéticos y UUID/cuentas provisionados; nunca utilizar electores o elecciones reales.</w:t>
      </w:r>
    </w:p>
    <w:p>
      <w:pPr>
        <w:keepLines/>
        <w:spacing w:after="60"/>
      </w:pPr>
      <w:r>
        <w:rPr>
          <w:b/>
          <w:color w:val="0F6B78"/>
        </w:rPr>
        <w:t xml:space="preserve">6. Resultado esperado: </w:t>
      </w:r>
      <w:r>
        <w:t>Confirmar solo tras persistencia; accesible, sin duplicado ni revelar selección.</w:t>
      </w:r>
    </w:p>
    <w:p>
      <w:pPr>
        <w:keepLines/>
        <w:spacing w:after="60"/>
      </w:pPr>
      <w:r>
        <w:rPr>
          <w:b/>
          <w:color w:val="0F6B78"/>
        </w:rPr>
        <w:t xml:space="preserve">7. Resultado observado: </w:t>
      </w:r>
      <w:r>
        <w:t>Faltan frontend/matriz/herramientas de ejecución.</w:t>
      </w:r>
    </w:p>
    <w:p>
      <w:pPr>
        <w:keepLines/>
        <w:spacing w:after="60"/>
      </w:pPr>
      <w:r>
        <w:rPr>
          <w:b/>
          <w:color w:val="0F6B78"/>
        </w:rPr>
        <w:t xml:space="preserve">8. Criterio de aceptación: </w:t>
      </w:r>
      <w:r>
        <w:t>Confirmar solo tras persistencia; accesible, sin duplicado ni revelar selección. La ejecución debe ser repetible, sin defecto crítico y con salida verificable.</w:t>
      </w:r>
    </w:p>
    <w:p>
      <w:pPr>
        <w:keepLines/>
        <w:spacing w:after="60"/>
      </w:pPr>
      <w:r>
        <w:rPr>
          <w:b/>
          <w:color w:val="0F6B78"/>
        </w:rPr>
        <w:t xml:space="preserve">9. Evidencia requerida: </w:t>
      </w:r>
      <w:r>
        <w:t>E-T24: matriz/capturas/reporte.</w:t>
      </w:r>
    </w:p>
    <w:p>
      <w:pPr>
        <w:keepLines/>
        <w:spacing w:after="60"/>
      </w:pPr>
      <w:r>
        <w:rPr>
          <w:b/>
          <w:color w:val="0F6B78"/>
        </w:rPr>
        <w:t xml:space="preserve">10. Observaciones y recomendación: </w:t>
      </w:r>
      <w:r>
        <w:t>Falta matriz, frontend desplegado y herramientas. Probar WCAG y pérdida de red.</w:t>
      </w:r>
    </w:p>
    <w:p>
      <w:pPr>
        <w:spacing w:before="80"/>
      </w:pPr>
      <w:r>
        <w:t>EVIDENCIA PARA PEGAR — T24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2376" w:hRule="atLeast"/>
        </w:trPr>
        <w:tc>
          <w:tcPr>
            <w:tcW w:type="dxa" w:w="10080"/>
            <w:shd w:fill="F8FAFC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9.5 Criterios de aprobación</w:t>
      </w:r>
    </w:p>
    <w:p>
      <w:r>
        <w:t>Aprobada solo si la ejecución completa satisface el criterio y la evidencia permite verificar/repetir el hecho. Esperado no significa observado. Fallida requiere ejecución fallida; Bloqueada indica impedimento; Pendiente significa aún no ejecutada.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7365D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7560"/>
            <w:shd w:fill="17365D"/>
          </w:tcPr>
          <w:p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Hallazgos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Ningún crítico/alto abierto sin tratamiento o aceptación formal con dueño y vencimiento.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Voto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Unicidad, consumo único, autorización, secreto e inmutabilidad comprobados bajo concurrencia/fallos.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Cierre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Servidor impone ventana; publicación solo tras cierre/aprobaciones; sin resultados parciales.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Disponibilidad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Hasta 5.000 sesiones representativas sin pérdida/duplicación; SLO acordado previamente.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Recuperación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Restauración íntegra con RTO/RPO medidos dentro de objetivos.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Conteo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Recuento independiente reproducible coincide con acta.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Privacidad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Sin vínculo directo identidad-selección ni exposición en API/logs/backups.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Aprobación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Firma de custodio, líder técnico y auditor/revisor independiente; riesgos residuales aceptados.</w:t>
            </w:r>
          </w:p>
        </w:tc>
      </w:tr>
    </w:tbl>
    <w:p>
      <w:pPr>
        <w:spacing w:after="0"/>
      </w:pPr>
    </w:p>
    <w:p>
      <w:pPr>
        <w:pStyle w:val="Heading1"/>
      </w:pPr>
      <w:r>
        <w:t>Conclusiones técnicas y recomendaciones</w:t>
      </w:r>
    </w:p>
    <w:p>
      <w:r>
        <w:t>El backend implementa flujo significativo de autenticación JWT, padrón, candidaturas, elecciones, elegibilidad, credencial de uso único, voto, cierre con doble control, escrutinio/publicación y auditoría. La suite automatizada termina satisfactoriamente sobre H2, pero no demuestra operación de T01–T24.</w:t>
      </w:r>
    </w:p>
    <w:p>
      <w:r>
        <w:t>Condicionantes: no existe controlador OTP; no se identificó alta/asociación de usuarios por API; falta clave idempotente/recibo de voto; importación de padrón sin preview/aprobación/versionado detectados; no se acreditan WAF, alertas centralizadas o restore. Resultados solo tras publicación.</w:t>
      </w:r>
    </w:p>
    <w:p>
      <w:pPr>
        <w:pStyle w:val="ListBullet"/>
      </w:pPr>
      <w:r>
        <w:t>Provisionar usuarios y datos sintéticos para integración sin acceder a producción.</w:t>
      </w:r>
    </w:p>
    <w:p>
      <w:pPr>
        <w:pStyle w:val="ListBullet"/>
      </w:pPr>
      <w:r>
        <w:t>Agregar idempotencia/recibo opaco y pruebas de concurrencia/fallos sobre PostgreSQL aislado/Testcontainers.</w:t>
      </w:r>
    </w:p>
    <w:p>
      <w:pPr>
        <w:pStyle w:val="ListBullet"/>
      </w:pPr>
      <w:r>
        <w:t>Versionar y aprobar importaciones del padrón; proteger auditoría append-only; integrar alertas/WAF y practicar restores.</w:t>
      </w:r>
    </w:p>
    <w:p>
      <w:pPr>
        <w:pStyle w:val="ListBullet"/>
      </w:pPr>
      <w:r>
        <w:t>Acordar SLO, RTO/RPO y procedimiento de recuento antes de pruebas externas.</w:t>
      </w:r>
    </w:p>
    <w:p>
      <w:pPr>
        <w:pStyle w:val="Heading1"/>
      </w:pPr>
      <w:r>
        <w:t>Anexo A. Endpoints reales identificados</w:t>
      </w:r>
    </w:p>
    <w:p>
      <w:r>
        <w:t>Prefijo `/api/v1`; contratos inferidos de controladores/DTO inspeccionados. No se ejecutaron en Postman durante esta revisión.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65D"/>
          </w:tcPr>
          <w:p>
            <w:r>
              <w:rPr>
                <w:b/>
                <w:color w:val="FFFFFF"/>
                <w:sz w:val="14"/>
              </w:rPr>
              <w:t>Funcionalidad</w:t>
            </w:r>
          </w:p>
        </w:tc>
        <w:tc>
          <w:tcPr>
            <w:tcW w:type="dxa" w:w="3888"/>
            <w:shd w:fill="17365D"/>
          </w:tcPr>
          <w:p>
            <w:r>
              <w:rPr>
                <w:b/>
                <w:color w:val="FFFFFF"/>
                <w:sz w:val="14"/>
              </w:rPr>
              <w:t>Método/ruta</w:t>
            </w:r>
          </w:p>
        </w:tc>
        <w:tc>
          <w:tcPr>
            <w:tcW w:type="dxa" w:w="3888"/>
            <w:shd w:fill="17365D"/>
          </w:tcPr>
          <w:p>
            <w:r>
              <w:rPr>
                <w:b/>
                <w:color w:val="FFFFFF"/>
                <w:sz w:val="14"/>
              </w:rPr>
              <w:t>Acceso y JSON/cuerpo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Login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POST `/auth/login`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Público; `{username,password}`; respuesta token.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Refresh/logout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POST `/auth/refresh`, `/auth/logout`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Refresh público `{refreshToken}`; logout autenticado mismo JSON.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Socios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GET/POST `/socios`; PUT `/socios/{id}`; PATCH `/socios/{id}/habilitacion`; POST `/socios/importar`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GESTOR_PADRON/ADMINISTRADOR_TECNICO; JSON socio `numeroSocio,nombres,apellidos,correoElectronico`; import multipart `archivo`.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Elecciones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GET/POST `/elecciones`; PATCH `/{id}/estado`; POST `/{id}/solicitar-cierre`; POST `/{id}/aprobar-cierre`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 roles electorales; alta admin/custodio `{nombre,descripcion,inicio,fin}`; transición/cierre custodio.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Candidaturas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 `/candidaturas/elecciones/{eleccionId}`; POST `/candidaturas`; PUT `/candidaturas/{id}`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Lectura socio/gestor/admin/custodio/auditor; escritura admin/custodio.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Participación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 `/participaciones/elecciones/{id}/mi-estado`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SOCIO_VOTANTE.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Votación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POST `/votacion/elecciones/{id}/credencial`; POST `/votacion/votos`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SOCIO_VOTANTE; voto `{credencial,candidaturaId}`.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Escrutinio/resultados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POST `/resultados/elecciones/{id}/escrutinio`, `/aprobacion`, `/publicar`; GET `/resultados/elecciones/{id}`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Custodio/admin según acción; GET socios/custodio/auditor/admin y solo publicada.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Auditoría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 `/auditoria`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AUDITOR/ADMIN; opcional actorId y paginación.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Salud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GET `/actuator/health`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Público.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No implementado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`/auth/otp/request`, `/auth/otp/verify`; editar/borrar voto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4"/>
              </w:rPr>
              <w:t>Sin métodos de controlador identificados.</w:t>
            </w:r>
          </w:p>
        </w:tc>
      </w:tr>
    </w:tbl>
    <w:p>
      <w:pPr>
        <w:spacing w:after="0"/>
      </w:pPr>
    </w:p>
    <w:p>
      <w:pPr>
        <w:pStyle w:val="Heading1"/>
      </w:pPr>
      <w:r>
        <w:t>Anexo B. Registro de ejecución Maven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65D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  <w:sz w:val="16"/>
              </w:rPr>
              <w:t>Resultado observado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Comando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`./mvnw.cmd clean test` (Windows)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Resultado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BUILD SUCCESS; informes en target/surefire-reports.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Resumen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10 pruebas; 0 fallidas; 0 errores; 0 omitidas.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Detalle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AuthControllerIntegrationTest 2; AuthServiceTest 2; VotacionServiceTest 5; ApplicationTests 1.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Aislamiento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H2 memoria; Flyway off; create-drop; no PostgreSQL de producción.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Evidencia visual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No se tomó captura de consola. Adjuntar en E-10; esto no es evidencia Postman.</w:t>
            </w:r>
          </w:p>
        </w:tc>
      </w:tr>
    </w:tbl>
    <w:p>
      <w:pPr>
        <w:spacing w:after="0"/>
      </w:pPr>
    </w:p>
    <w:p>
      <w:r>
        <w:t>Fin del documento. Antes de presentarlo como informe de ejecución, completar datos de corrida, adjuntar evidencias originales, actualizar estados y recabar firmas.</w:t>
      </w:r>
    </w:p>
    <w:p>
      <w:r>
        <w:br w:type="page"/>
      </w:r>
    </w:p>
    <w:p>
      <w:pPr>
        <w:pStyle w:val="Heading1"/>
      </w:pPr>
      <w:r>
        <w:t>Anexo C. Datos sintéticos provisionados para Postman</w:t>
      </w:r>
    </w:p>
    <w:p>
      <w:r>
        <w:t>Estos registros fueron añadidos únicamente a la base PostgreSQL local de desarrollo `votacion_segura_db` (perfil dev, Docker publicado en localhost:5433). Todos los nombres y correos son ficticios. No se emitieron votos. La contraseña compartida es temporal y exclusiva para este entorno de demostración: DemoVota2026! No reutilizar fuera del ambiente local.</w:t>
      </w:r>
    </w:p>
    <w:p>
      <w:pPr>
        <w:pStyle w:val="Heading2"/>
      </w:pPr>
      <w:r>
        <w:t>C.1 Cuentas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Contraseña</w:t>
            </w:r>
          </w:p>
        </w:tc>
      </w:tr>
      <w:tr>
        <w:tc>
          <w:tcPr>
            <w:tcW w:type="dxa" w:w="3360"/>
            <w:shd w:fill="F3F6F9"/>
          </w:tcPr>
          <w:p>
            <w:r>
              <w:rPr>
                <w:sz w:val="16"/>
              </w:rPr>
              <w:t>demo.admin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ADMINISTRADOR_TECNICO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demo.gestor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GESTOR_PADRON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  <w:shd w:fill="F3F6F9"/>
          </w:tcPr>
          <w:p>
            <w:r>
              <w:rPr>
                <w:sz w:val="16"/>
              </w:rPr>
              <w:t>demo.custodio1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CUSTODIO_ELECTORAL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demo.custodio2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CUSTODIO_ELECTORAL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  <w:shd w:fill="F3F6F9"/>
          </w:tcPr>
          <w:p>
            <w:r>
              <w:rPr>
                <w:sz w:val="16"/>
              </w:rPr>
              <w:t>demo.auditor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AUDITOR_INDEPENDIENTE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demo.soporte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SOPORTE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  <w:shd w:fill="F3F6F9"/>
          </w:tcPr>
          <w:p>
            <w:r>
              <w:rPr>
                <w:sz w:val="16"/>
              </w:rPr>
              <w:t>demo.votante01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SOCIO_VOTANTE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demo.votante02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SOCIO_VOTANTE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  <w:shd w:fill="F3F6F9"/>
          </w:tcPr>
          <w:p>
            <w:r>
              <w:rPr>
                <w:sz w:val="16"/>
              </w:rPr>
              <w:t>demo.votante03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SOCIO_VOTANTE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demo.votante04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SOCIO_VOTANTE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DemoVota2026!</w:t>
            </w:r>
          </w:p>
        </w:tc>
      </w:tr>
      <w:tr>
        <w:tc>
          <w:tcPr>
            <w:tcW w:type="dxa" w:w="3360"/>
            <w:shd w:fill="F3F6F9"/>
          </w:tcPr>
          <w:p>
            <w:r>
              <w:rPr>
                <w:sz w:val="16"/>
              </w:rPr>
              <w:t>demo.votante05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SOCIO_VOTANTE (socio inhabilitado)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DemoVota2026!</w:t>
            </w:r>
          </w:p>
        </w:tc>
      </w:tr>
    </w:tbl>
    <w:p/>
    <w:p>
      <w:pPr>
        <w:pStyle w:val="Heading2"/>
      </w:pPr>
      <w:r>
        <w:t>C.2 Socios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Número de socio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Usuario vinculado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ID socio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Habilitación</w:t>
            </w:r>
          </w:p>
        </w:tc>
      </w:tr>
      <w:tr>
        <w:tc>
          <w:tcPr>
            <w:tcW w:type="dxa" w:w="2520"/>
            <w:shd w:fill="F3F6F9"/>
          </w:tcPr>
          <w:p>
            <w:r>
              <w:rPr>
                <w:sz w:val="16"/>
              </w:rPr>
              <w:t>DEMO-T01-01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demo.votante01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d1000000-0000-4000-8000-000000000011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HABILITADO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DEMO-T02-02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demo.votante02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d1000000-0000-4000-8000-000000000012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HABILITADO</w:t>
            </w:r>
          </w:p>
        </w:tc>
      </w:tr>
      <w:tr>
        <w:tc>
          <w:tcPr>
            <w:tcW w:type="dxa" w:w="2520"/>
            <w:shd w:fill="F3F6F9"/>
          </w:tcPr>
          <w:p>
            <w:r>
              <w:rPr>
                <w:sz w:val="16"/>
              </w:rPr>
              <w:t>DEMO-T17-03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demo.votante03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d1000000-0000-4000-8000-000000000013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HABILITADO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DEMO-T18-04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demo.votante04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d1000000-0000-4000-8000-000000000014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HABILITADO</w:t>
            </w:r>
          </w:p>
        </w:tc>
      </w:tr>
      <w:tr>
        <w:tc>
          <w:tcPr>
            <w:tcW w:type="dxa" w:w="2520"/>
            <w:shd w:fill="F3F6F9"/>
          </w:tcPr>
          <w:p>
            <w:r>
              <w:rPr>
                <w:sz w:val="16"/>
              </w:rPr>
              <w:t>DEMO-NO-HABILITADO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demo.votante05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d1000000-0000-4000-8000-000000000015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INHABILITADO</w:t>
            </w:r>
          </w:p>
        </w:tc>
      </w:tr>
    </w:tbl>
    <w:p/>
    <w:p>
      <w:pPr>
        <w:pStyle w:val="Heading2"/>
      </w:pPr>
      <w:r>
        <w:t>C.3 Elecciones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ID elección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Estado inicial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Uso sugerido</w:t>
            </w:r>
          </w:p>
        </w:tc>
      </w:tr>
      <w:tr>
        <w:tc>
          <w:tcPr>
            <w:tcW w:type="dxa" w:w="2520"/>
            <w:shd w:fill="F3F6F9"/>
          </w:tcPr>
          <w:p>
            <w:r>
              <w:rPr>
                <w:sz w:val="16"/>
              </w:rPr>
              <w:t>DEMO-T01-CREDENCIAL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e2000000-0000-4000-8000-000000000001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ABIERTA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T01, T03/T05 consulta, T12/T13, elegibilidad de votante inhabilitado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DEMO-T02-REINTENTO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e2000000-0000-4000-8000-000000000002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ABIERTA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T02 reintento/credencial reutilizada</w:t>
            </w:r>
          </w:p>
        </w:tc>
      </w:tr>
      <w:tr>
        <w:tc>
          <w:tcPr>
            <w:tcW w:type="dxa" w:w="2520"/>
            <w:shd w:fill="F3F6F9"/>
          </w:tcPr>
          <w:p>
            <w:r>
              <w:rPr>
                <w:sz w:val="16"/>
              </w:rPr>
              <w:t>DEMO-T17-INTERRUPCION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e2000000-0000-4000-8000-000000000003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ABIERTA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T17 fallo de conexión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DEMO-T18-CIERRE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e2000000-0000-4000-8000-000000000004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ABIERTA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T18; cierre y publicación son cambios permanentes en este fixture</w:t>
            </w:r>
          </w:p>
        </w:tc>
      </w:tr>
      <w:tr>
        <w:tc>
          <w:tcPr>
            <w:tcW w:type="dxa" w:w="2520"/>
            <w:shd w:fill="F3F6F9"/>
          </w:tcPr>
          <w:p>
            <w:r>
              <w:rPr>
                <w:sz w:val="16"/>
              </w:rPr>
              <w:t>DEMO-T07-RESULTADOS-CERRADA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e2000000-0000-4000-8000-000000000007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CERRADA, sin acta</w:t>
            </w:r>
          </w:p>
        </w:tc>
        <w:tc>
          <w:tcPr>
            <w:tcW w:type="dxa" w:w="2520"/>
            <w:shd w:fill="F3F6F9"/>
          </w:tcPr>
          <w:p>
            <w:r>
              <w:rPr>
                <w:sz w:val="16"/>
              </w:rPr>
              <w:t>T07; consulta de resultados antes de publicación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DEMO-T18-PROGRAMADA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e2000000-0000-4000-8000-000000000018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PROGRAMADA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Pruebas de consulta/transición; fechas futuras</w:t>
            </w:r>
          </w:p>
        </w:tc>
      </w:tr>
      <w:tr>
        <w:tc>
          <w:tcPr>
            <w:tcW w:type="dxa" w:w="2520"/>
          </w:tcPr>
          <w:p>
            <w:r>
              <w:t>DEMO-T20-ESCRUTINIO</w:t>
            </w:r>
          </w:p>
        </w:tc>
        <w:tc>
          <w:tcPr>
            <w:tcW w:type="dxa" w:w="2520"/>
          </w:tcPr>
          <w:p>
            <w:r>
              <w:t>e2000000-0000-4000-8000-000000000020</w:t>
            </w:r>
          </w:p>
        </w:tc>
        <w:tc>
          <w:tcPr>
            <w:tcW w:type="dxa" w:w="2520"/>
          </w:tcPr>
          <w:p>
            <w:r>
              <w:t>ABIERTA</w:t>
            </w:r>
          </w:p>
        </w:tc>
        <w:tc>
          <w:tcPr>
            <w:tcW w:type="dxa" w:w="2520"/>
          </w:tcPr>
          <w:p>
            <w:r>
              <w:t>T20; votos sintéticos, cierre y escrutinio independiente</w:t>
            </w:r>
          </w:p>
        </w:tc>
      </w:tr>
    </w:tbl>
    <w:p/>
    <w:p>
      <w:pPr>
        <w:pStyle w:val="Heading2"/>
      </w:pPr>
      <w:r>
        <w:t>C.4 Candidaturas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Elección (nombre)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Candidatura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ID candidatura</w:t>
            </w:r>
          </w:p>
        </w:tc>
      </w:tr>
      <w:tr>
        <w:tc>
          <w:tcPr>
            <w:tcW w:type="dxa" w:w="3360"/>
            <w:shd w:fill="F3F6F9"/>
          </w:tcPr>
          <w:p>
            <w:r>
              <w:t>DEMO-T01-CREDENCIAL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Lista Demo A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e3000000-0000-4000-8000-000000000101</w:t>
            </w:r>
          </w:p>
        </w:tc>
      </w:tr>
      <w:tr>
        <w:tc>
          <w:tcPr>
            <w:tcW w:type="dxa" w:w="3360"/>
          </w:tcPr>
          <w:p>
            <w:r>
              <w:t>DEMO-T01-CREDENCIAL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 Demo 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e3000000-0000-4000-8000-000000000102</w:t>
            </w:r>
          </w:p>
        </w:tc>
      </w:tr>
      <w:tr>
        <w:tc>
          <w:tcPr>
            <w:tcW w:type="dxa" w:w="3360"/>
            <w:shd w:fill="F3F6F9"/>
          </w:tcPr>
          <w:p>
            <w:r>
              <w:t>DEMO-T02-REINTENTO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Lista Demo A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e3000000-0000-4000-8000-000000000201</w:t>
            </w:r>
          </w:p>
        </w:tc>
      </w:tr>
      <w:tr>
        <w:tc>
          <w:tcPr>
            <w:tcW w:type="dxa" w:w="3360"/>
          </w:tcPr>
          <w:p>
            <w:r>
              <w:t>DEMO-T02-REINTENTO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 Demo 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e3000000-0000-4000-8000-000000000202</w:t>
            </w:r>
          </w:p>
        </w:tc>
      </w:tr>
      <w:tr>
        <w:tc>
          <w:tcPr>
            <w:tcW w:type="dxa" w:w="3360"/>
            <w:shd w:fill="F3F6F9"/>
          </w:tcPr>
          <w:p>
            <w:r>
              <w:t>DEMO-T17-INTERRUPCION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Lista Demo A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e3000000-0000-4000-8000-000000000301</w:t>
            </w:r>
          </w:p>
        </w:tc>
      </w:tr>
      <w:tr>
        <w:tc>
          <w:tcPr>
            <w:tcW w:type="dxa" w:w="3360"/>
          </w:tcPr>
          <w:p>
            <w:r>
              <w:t>DEMO-T18-CIERRE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 Demo 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e3000000-0000-4000-8000-000000000401</w:t>
            </w:r>
          </w:p>
        </w:tc>
      </w:tr>
      <w:tr>
        <w:tc>
          <w:tcPr>
            <w:tcW w:type="dxa" w:w="3360"/>
            <w:shd w:fill="F3F6F9"/>
          </w:tcPr>
          <w:p>
            <w:r>
              <w:t>DEMO-T18-CIERRE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Lista Demo B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e3000000-0000-4000-8000-000000000402</w:t>
            </w:r>
          </w:p>
        </w:tc>
      </w:tr>
      <w:tr>
        <w:tc>
          <w:tcPr>
            <w:tcW w:type="dxa" w:w="3360"/>
          </w:tcPr>
          <w:p>
            <w:r>
              <w:t>DEMO-T07-RESULTADOS-CERRADA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 Demo Cerrada 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e3000000-0000-4000-8000-000000000701</w:t>
            </w:r>
          </w:p>
        </w:tc>
      </w:tr>
      <w:tr>
        <w:tc>
          <w:tcPr>
            <w:tcW w:type="dxa" w:w="3360"/>
            <w:shd w:fill="F3F6F9"/>
          </w:tcPr>
          <w:p>
            <w:r>
              <w:t>DEMO-T07-RESULTADOS-CERRADA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Lista Demo Cerrada B</w:t>
            </w:r>
          </w:p>
        </w:tc>
        <w:tc>
          <w:tcPr>
            <w:tcW w:type="dxa" w:w="3360"/>
            <w:shd w:fill="F3F6F9"/>
          </w:tcPr>
          <w:p>
            <w:r>
              <w:rPr>
                <w:sz w:val="16"/>
              </w:rPr>
              <w:t>e3000000-0000-4000-8000-000000000702</w:t>
            </w:r>
          </w:p>
        </w:tc>
      </w:tr>
      <w:tr>
        <w:tc>
          <w:tcPr>
            <w:tcW w:type="dxa" w:w="3360"/>
          </w:tcPr>
          <w:p>
            <w:r>
              <w:t>DEMO-T18-PROGRAMADA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Lista Demo Programada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e3000000-0000-4000-8000-000000000801</w:t>
            </w:r>
          </w:p>
        </w:tc>
      </w:tr>
      <w:tr>
        <w:tc>
          <w:tcPr>
            <w:tcW w:type="dxa" w:w="3360"/>
          </w:tcPr>
          <w:p>
            <w:r>
              <w:t>DEMO-T20-ESCRUTINIO</w:t>
            </w:r>
          </w:p>
        </w:tc>
        <w:tc>
          <w:tcPr>
            <w:tcW w:type="dxa" w:w="3360"/>
          </w:tcPr>
          <w:p>
            <w:r>
              <w:t>Lista Demo T20 A</w:t>
            </w:r>
          </w:p>
        </w:tc>
        <w:tc>
          <w:tcPr>
            <w:tcW w:type="dxa" w:w="3360"/>
          </w:tcPr>
          <w:p>
            <w:r>
              <w:t>e3000000-0000-4000-8000-000000000901</w:t>
            </w:r>
          </w:p>
        </w:tc>
      </w:tr>
      <w:tr>
        <w:tc>
          <w:tcPr>
            <w:tcW w:type="dxa" w:w="3360"/>
          </w:tcPr>
          <w:p>
            <w:r>
              <w:t>DEMO-T20-ESCRUTINIO</w:t>
            </w:r>
          </w:p>
        </w:tc>
        <w:tc>
          <w:tcPr>
            <w:tcW w:type="dxa" w:w="3360"/>
          </w:tcPr>
          <w:p>
            <w:r>
              <w:t>Lista Demo T20 B</w:t>
            </w:r>
          </w:p>
        </w:tc>
        <w:tc>
          <w:tcPr>
            <w:tcW w:type="dxa" w:w="3360"/>
          </w:tcPr>
          <w:p>
            <w:r>
              <w:t>e3000000-0000-4000-8000-000000000902</w:t>
            </w:r>
          </w:p>
        </w:tc>
      </w:tr>
    </w:tbl>
    <w:p/>
    <w:p>
      <w:pPr>
        <w:pStyle w:val="Heading2"/>
      </w:pPr>
      <w:r>
        <w:t>C.5 Comprobación inicial</w:t>
      </w:r>
    </w:p>
    <w:p>
      <w:r>
        <w:t>La API de desarrollo aceptó el login de `demo.votante01`; devolvió tokens JWT (no incluidos aquí). `GET /api/v1/elecciones` devolvió las cuatro elecciones ABIERTA del fixture. `GET /api/v1/candidaturas/elecciones/e2000000-0000-4000-8000-000000000001` devolvió Lista Demo A y B. La consulta de participación para `demo.votante05` en esa elección devolvió `eligible: false` y `SIN_CREDENCIAL`. Estas son comprobaciones reales realizadas durante la carga; aún no son evidencias de capturas Postman T01–T24.</w:t>
      </w:r>
    </w:p>
    <w:p>
      <w:r>
        <w:t>Importante: emitir credenciales/votos, solicitar/aprobar cierre o publicar resultados cambia estados del fixture y consume recursos de prueba. Cada elección indicada como caso específico debe tratarse como de un solo uso; no ejecutar contra elecciones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técnico  •  30 octubre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F6B78"/>
        <w:sz w:val="16"/>
      </w:rPr>
      <w:t>SISTEMA DE VOTACIÓN EN LÍNEA  |  VERIFICACIÓN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</w:pPr>
    <w:rPr>
      <w:rFonts w:ascii="Aptos" w:hAnsi="Aptos"/>
      <w:color w:val="2734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Plan de Verificación y Evidencias — Sistema de Votación en Línea</dc:title>
  <dc:subject>Pruebas T01–T24 vinculadas al backend real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