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3808" w14:textId="33EE6712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Informe Técnico de Implementación de Arquitectura de Red Segura</w:t>
      </w:r>
    </w:p>
    <w:p w14:paraId="5E1D6960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1. Resumen Ejecutivo</w:t>
      </w:r>
    </w:p>
    <w:p w14:paraId="29607C77" w14:textId="77777777" w:rsidR="00720E18" w:rsidRPr="00720E18" w:rsidRDefault="00720E18" w:rsidP="00720E18">
      <w:r w:rsidRPr="00720E18">
        <w:t xml:space="preserve">El presente documento detalla la implementación de una arquitectura de red que interconecta tres dominios de red distintos (LAN Interna, Loopback de R1 y LAN Remota) a través de un </w:t>
      </w:r>
      <w:r w:rsidRPr="00720E18">
        <w:rPr>
          <w:i/>
          <w:iCs/>
        </w:rPr>
        <w:t>backbone</w:t>
      </w:r>
      <w:r w:rsidRPr="00720E18">
        <w:t xml:space="preserve"> WAN dinámico. La solución utiliza un protocolo de enrutamiento </w:t>
      </w:r>
      <w:r w:rsidRPr="00720E18">
        <w:rPr>
          <w:b/>
          <w:bCs/>
        </w:rPr>
        <w:t>EIGRP</w:t>
      </w:r>
      <w:r w:rsidRPr="00720E18">
        <w:t xml:space="preserve"> (Enhanced Interior Gateway Routing Protocol) para la convergencia rápida y un </w:t>
      </w:r>
      <w:r w:rsidRPr="00720E18">
        <w:rPr>
          <w:i/>
          <w:iCs/>
        </w:rPr>
        <w:t>Firewall</w:t>
      </w:r>
      <w:r w:rsidRPr="00720E18">
        <w:t xml:space="preserve"> </w:t>
      </w:r>
      <w:r w:rsidRPr="00720E18">
        <w:rPr>
          <w:b/>
          <w:bCs/>
        </w:rPr>
        <w:t>Cisco ASA 5505</w:t>
      </w:r>
      <w:r w:rsidRPr="00720E18">
        <w:t xml:space="preserve"> para la seguridad perimetral y el Control de Acceso. El diseño garantiza la </w:t>
      </w:r>
      <w:r w:rsidRPr="00720E18">
        <w:rPr>
          <w:b/>
          <w:bCs/>
        </w:rPr>
        <w:t>conectividad total de extremo a extremo</w:t>
      </w:r>
      <w:r w:rsidRPr="00720E18">
        <w:t xml:space="preserve"> mientras aplica políticas de seguridad estandarizadas.</w:t>
      </w:r>
    </w:p>
    <w:p w14:paraId="7593ACFB" w14:textId="77777777" w:rsidR="00720E18" w:rsidRPr="00720E18" w:rsidRDefault="00720E18" w:rsidP="00720E18">
      <w:r w:rsidRPr="00720E18">
        <w:pict w14:anchorId="0BECDDE2">
          <v:rect id="_x0000_i1043" style="width:0;height:1.5pt" o:hralign="center" o:hrstd="t" o:hr="t" fillcolor="#a0a0a0" stroked="f"/>
        </w:pict>
      </w:r>
    </w:p>
    <w:p w14:paraId="3D600B86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2. Arquitectura de la Solución y Dominios de Red</w:t>
      </w:r>
    </w:p>
    <w:p w14:paraId="28A6F4B7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2.1. Segmentación Lógica de la 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264"/>
        <w:gridCol w:w="2062"/>
        <w:gridCol w:w="2691"/>
      </w:tblGrid>
      <w:tr w:rsidR="00720E18" w:rsidRPr="00720E18" w14:paraId="72129C26" w14:textId="77777777" w:rsidTr="00720E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6CC93" w14:textId="77777777" w:rsidR="00720E18" w:rsidRPr="00720E18" w:rsidRDefault="00720E18" w:rsidP="00720E18">
            <w:r w:rsidRPr="00720E18">
              <w:rPr>
                <w:b/>
                <w:bCs/>
              </w:rPr>
              <w:t>Dominio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2F0CE" w14:textId="77777777" w:rsidR="00720E18" w:rsidRPr="00720E18" w:rsidRDefault="00720E18" w:rsidP="00720E18">
            <w:r w:rsidRPr="00720E18">
              <w:rPr>
                <w:b/>
                <w:bCs/>
              </w:rPr>
              <w:t>Red Asignada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DAAA" w14:textId="77777777" w:rsidR="00720E18" w:rsidRPr="00720E18" w:rsidRDefault="00720E18" w:rsidP="00720E18">
            <w:r w:rsidRPr="00720E18">
              <w:rPr>
                <w:b/>
                <w:bCs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D7EB4" w14:textId="77777777" w:rsidR="00720E18" w:rsidRPr="00720E18" w:rsidRDefault="00720E18" w:rsidP="00720E18">
            <w:r w:rsidRPr="00720E18">
              <w:rPr>
                <w:b/>
                <w:bCs/>
              </w:rPr>
              <w:t>Función Principal</w:t>
            </w:r>
          </w:p>
        </w:tc>
      </w:tr>
      <w:tr w:rsidR="00720E18" w:rsidRPr="00720E18" w14:paraId="4D15A62E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D5910" w14:textId="77777777" w:rsidR="00720E18" w:rsidRPr="00720E18" w:rsidRDefault="00720E18" w:rsidP="00720E18">
            <w:r w:rsidRPr="00720E18">
              <w:rPr>
                <w:b/>
                <w:bCs/>
              </w:rPr>
              <w:t>LAN Interna (Inside)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E8D02" w14:textId="77777777" w:rsidR="00720E18" w:rsidRPr="00720E18" w:rsidRDefault="00720E18" w:rsidP="00720E18">
            <w:r w:rsidRPr="00720E18">
              <w:t>$192.168.10 .0/24$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46988" w14:textId="77777777" w:rsidR="00720E18" w:rsidRPr="00720E18" w:rsidRDefault="00720E18" w:rsidP="00720E18">
            <w:r w:rsidRPr="00720E18">
              <w:rPr>
                <w:b/>
                <w:bCs/>
              </w:rPr>
              <w:t>$192.168.10.1$</w:t>
            </w:r>
            <w:r w:rsidRPr="00720E18">
              <w:t xml:space="preserve"> (ASA)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15E25" w14:textId="77777777" w:rsidR="00720E18" w:rsidRPr="00720E18" w:rsidRDefault="00720E18" w:rsidP="00720E18">
            <w:r w:rsidRPr="00720E18">
              <w:t>Usuarios finales (PCs A, B). Tráfico protegido.</w:t>
            </w:r>
          </w:p>
        </w:tc>
      </w:tr>
      <w:tr w:rsidR="00720E18" w:rsidRPr="00720E18" w14:paraId="143048D0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50C8D" w14:textId="77777777" w:rsidR="00720E18" w:rsidRPr="00720E18" w:rsidRDefault="00720E18" w:rsidP="00720E18">
            <w:r w:rsidRPr="00720E18">
              <w:rPr>
                <w:b/>
                <w:bCs/>
              </w:rPr>
              <w:t>LAN Remota (R3)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F4EE5" w14:textId="77777777" w:rsidR="00720E18" w:rsidRPr="00720E18" w:rsidRDefault="00720E18" w:rsidP="00720E18">
            <w:r w:rsidRPr="00720E18">
              <w:t>$172.30 .3 .0/24$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28094" w14:textId="77777777" w:rsidR="00720E18" w:rsidRPr="00720E18" w:rsidRDefault="00720E18" w:rsidP="00720E18">
            <w:r w:rsidRPr="00720E18">
              <w:rPr>
                <w:b/>
                <w:bCs/>
              </w:rPr>
              <w:t>$172.30 .3 .1$</w:t>
            </w:r>
            <w:r w:rsidRPr="00720E18">
              <w:t xml:space="preserve"> (R3)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BA25A" w14:textId="77777777" w:rsidR="00720E18" w:rsidRPr="00720E18" w:rsidRDefault="00720E18" w:rsidP="00720E18">
            <w:r w:rsidRPr="00720E18">
              <w:t>Sitio remoto o sucursal. Tráfico a enrutar por WAN.</w:t>
            </w:r>
          </w:p>
        </w:tc>
      </w:tr>
      <w:tr w:rsidR="00720E18" w:rsidRPr="00720E18" w14:paraId="59282D99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61F8B" w14:textId="77777777" w:rsidR="00720E18" w:rsidRPr="00720E18" w:rsidRDefault="00720E18" w:rsidP="00720E18">
            <w:r w:rsidRPr="00720E18">
              <w:rPr>
                <w:b/>
                <w:bCs/>
              </w:rPr>
              <w:t>Red de Tránsito 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4D204" w14:textId="77777777" w:rsidR="00720E18" w:rsidRPr="00720E18" w:rsidRDefault="00720E18" w:rsidP="00720E18">
            <w:r w:rsidRPr="00720E18">
              <w:t>$10.10 .10 .0/30$, $10.20 .20 .0/30$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B7F8" w14:textId="77777777" w:rsidR="00720E18" w:rsidRPr="00720E18" w:rsidRDefault="00720E18" w:rsidP="00720E18">
            <w:r w:rsidRPr="00720E1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3A11A" w14:textId="77777777" w:rsidR="00720E18" w:rsidRPr="00720E18" w:rsidRDefault="00720E18" w:rsidP="00720E18">
            <w:r w:rsidRPr="00720E18">
              <w:rPr>
                <w:i/>
                <w:iCs/>
              </w:rPr>
              <w:t>Backbone</w:t>
            </w:r>
            <w:r w:rsidRPr="00720E18">
              <w:t xml:space="preserve"> para transporte de datos de EIGRP.</w:t>
            </w:r>
          </w:p>
        </w:tc>
      </w:tr>
      <w:tr w:rsidR="00720E18" w:rsidRPr="00720E18" w14:paraId="767A90D0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A2789" w14:textId="77777777" w:rsidR="00720E18" w:rsidRPr="00720E18" w:rsidRDefault="00720E18" w:rsidP="00720E18">
            <w:r w:rsidRPr="00720E18">
              <w:rPr>
                <w:b/>
                <w:bCs/>
              </w:rPr>
              <w:t>Red Perimetral (Outside)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BB4A0" w14:textId="77777777" w:rsidR="00720E18" w:rsidRPr="00720E18" w:rsidRDefault="00720E18" w:rsidP="00720E18">
            <w:r w:rsidRPr="00720E18">
              <w:t>$209.165 .200 .224/27$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D095D" w14:textId="77777777" w:rsidR="00720E18" w:rsidRPr="00720E18" w:rsidRDefault="00720E18" w:rsidP="00720E18">
            <w:r w:rsidRPr="00720E18">
              <w:rPr>
                <w:b/>
                <w:bCs/>
              </w:rPr>
              <w:t>$209.165 .200 .230$</w:t>
            </w:r>
            <w:r w:rsidRPr="00720E18">
              <w:t xml:space="preserve"> (R1)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CE0D9" w14:textId="77777777" w:rsidR="00720E18" w:rsidRPr="00720E18" w:rsidRDefault="00720E18" w:rsidP="00720E18">
            <w:r w:rsidRPr="00720E18">
              <w:t>Enlace entre R1 y el ASA.</w:t>
            </w:r>
          </w:p>
        </w:tc>
      </w:tr>
    </w:tbl>
    <w:p w14:paraId="57126D4D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2.2. Justificación de Dispositivos y Protocolos</w:t>
      </w:r>
    </w:p>
    <w:p w14:paraId="78F818FB" w14:textId="77777777" w:rsidR="00720E18" w:rsidRPr="00720E18" w:rsidRDefault="00720E18" w:rsidP="00720E18">
      <w:pPr>
        <w:numPr>
          <w:ilvl w:val="0"/>
          <w:numId w:val="1"/>
        </w:numPr>
      </w:pPr>
      <w:r w:rsidRPr="00720E18">
        <w:rPr>
          <w:b/>
          <w:bCs/>
        </w:rPr>
        <w:t>Routers Cisco 1941 (R1, R2, R3):</w:t>
      </w:r>
      <w:r w:rsidRPr="00720E18">
        <w:t xml:space="preserve"> Seleccionados por su capacidad para soportar interfaces seriales (para el </w:t>
      </w:r>
      <w:r w:rsidRPr="00720E18">
        <w:rPr>
          <w:i/>
          <w:iCs/>
        </w:rPr>
        <w:t>backbone</w:t>
      </w:r>
      <w:r w:rsidRPr="00720E18">
        <w:t>) y correr EIGRP eficientemente.</w:t>
      </w:r>
    </w:p>
    <w:p w14:paraId="60E3589B" w14:textId="77777777" w:rsidR="00720E18" w:rsidRPr="00720E18" w:rsidRDefault="00720E18" w:rsidP="00720E18">
      <w:pPr>
        <w:numPr>
          <w:ilvl w:val="0"/>
          <w:numId w:val="1"/>
        </w:numPr>
      </w:pPr>
      <w:r w:rsidRPr="00720E18">
        <w:rPr>
          <w:b/>
          <w:bCs/>
        </w:rPr>
        <w:t>Cisco ASA 5505:</w:t>
      </w:r>
      <w:r w:rsidRPr="00720E18">
        <w:t xml:space="preserve"> Dispositivo indispensable para aplicar una política de seguridad estricta: bloquea todo el tráfico de bajo nivel de seguridad (Outside) a alto nivel (Inside) por defecto, forzando el uso de reglas de ACL explícitas.</w:t>
      </w:r>
    </w:p>
    <w:p w14:paraId="0CCB233B" w14:textId="77777777" w:rsidR="00720E18" w:rsidRPr="00720E18" w:rsidRDefault="00720E18" w:rsidP="00720E18">
      <w:pPr>
        <w:numPr>
          <w:ilvl w:val="0"/>
          <w:numId w:val="1"/>
        </w:numPr>
      </w:pPr>
      <w:r w:rsidRPr="00720E18">
        <w:rPr>
          <w:b/>
          <w:bCs/>
        </w:rPr>
        <w:lastRenderedPageBreak/>
        <w:t>EIGRP (AS 10):</w:t>
      </w:r>
      <w:r w:rsidRPr="00720E18">
        <w:t xml:space="preserve"> Elegido como protocolo de </w:t>
      </w:r>
      <w:r w:rsidRPr="00720E18">
        <w:rPr>
          <w:i/>
          <w:iCs/>
        </w:rPr>
        <w:t>Interior Gateway</w:t>
      </w:r>
      <w:r w:rsidRPr="00720E18">
        <w:t xml:space="preserve"> por su </w:t>
      </w:r>
      <w:r w:rsidRPr="00720E18">
        <w:rPr>
          <w:b/>
          <w:bCs/>
        </w:rPr>
        <w:t>convergencia rápida</w:t>
      </w:r>
      <w:r w:rsidRPr="00720E18">
        <w:t xml:space="preserve"> y bajo uso de recursos, ideal para la red de transporte de tres nodos.</w:t>
      </w:r>
    </w:p>
    <w:p w14:paraId="681337A4" w14:textId="77777777" w:rsidR="00720E18" w:rsidRPr="00720E18" w:rsidRDefault="00720E18" w:rsidP="00720E18">
      <w:r w:rsidRPr="00720E18">
        <w:pict w14:anchorId="1908D20A">
          <v:rect id="_x0000_i1044" style="width:0;height:1.5pt" o:hralign="center" o:hrstd="t" o:hr="t" fillcolor="#a0a0a0" stroked="f"/>
        </w:pict>
      </w:r>
    </w:p>
    <w:p w14:paraId="444A8B09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3. Implementación Detallada y Verificación de Funcionalidad</w:t>
      </w:r>
    </w:p>
    <w:p w14:paraId="7AC4A6CB" w14:textId="77777777" w:rsidR="00720E18" w:rsidRPr="00720E18" w:rsidRDefault="00720E18" w:rsidP="00720E18">
      <w:r w:rsidRPr="00720E18">
        <w:t>La funcionalidad total de la red se basa en la correcta interoperabilidad de tres componentes críticos: EIGRP, NAT y ACL.</w:t>
      </w:r>
    </w:p>
    <w:p w14:paraId="653FA15F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3.1. Funcionalidad del Backbone (EIGRP)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128"/>
        <w:gridCol w:w="4051"/>
      </w:tblGrid>
      <w:tr w:rsidR="00720E18" w:rsidRPr="00720E18" w14:paraId="72444241" w14:textId="77777777" w:rsidTr="00720E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E9B71" w14:textId="77777777" w:rsidR="00720E18" w:rsidRPr="00720E18" w:rsidRDefault="00720E18" w:rsidP="00720E18">
            <w:r w:rsidRPr="00720E18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E2767" w14:textId="77777777" w:rsidR="00720E18" w:rsidRPr="00720E18" w:rsidRDefault="00720E18" w:rsidP="00720E18">
            <w:r w:rsidRPr="00720E18">
              <w:rPr>
                <w:b/>
                <w:bCs/>
              </w:rPr>
              <w:t>Configuración/Comando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A5CBA" w14:textId="77777777" w:rsidR="00720E18" w:rsidRPr="00720E18" w:rsidRDefault="00720E18" w:rsidP="00720E18">
            <w:r w:rsidRPr="00720E18">
              <w:rPr>
                <w:b/>
                <w:bCs/>
              </w:rPr>
              <w:t>Resultado de la Verificación</w:t>
            </w:r>
          </w:p>
        </w:tc>
      </w:tr>
      <w:tr w:rsidR="00720E18" w:rsidRPr="00720E18" w14:paraId="74CE675F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EAD07" w14:textId="77777777" w:rsidR="00720E18" w:rsidRPr="00720E18" w:rsidRDefault="00720E18" w:rsidP="00720E18">
            <w:r w:rsidRPr="00720E18">
              <w:rPr>
                <w:b/>
                <w:bCs/>
              </w:rPr>
              <w:t>EIGRP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0B14C" w14:textId="77777777" w:rsidR="00720E18" w:rsidRPr="00720E18" w:rsidRDefault="00720E18" w:rsidP="00720E18">
            <w:r w:rsidRPr="00720E18">
              <w:t>router eigrp 10 (en R1, R2, R3)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E7C97" w14:textId="77777777" w:rsidR="00720E18" w:rsidRPr="00720E18" w:rsidRDefault="00720E18" w:rsidP="00720E18">
            <w:r w:rsidRPr="00720E18">
              <w:rPr>
                <w:b/>
                <w:bCs/>
              </w:rPr>
              <w:t>Verificación:</w:t>
            </w:r>
            <w:r w:rsidRPr="00720E18">
              <w:t xml:space="preserve"> show ip eigrp neighbors confirma la adyacencia completa (R2 con R1 y R3).</w:t>
            </w:r>
          </w:p>
        </w:tc>
      </w:tr>
      <w:tr w:rsidR="00720E18" w:rsidRPr="00720E18" w14:paraId="21C23BEE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0A265" w14:textId="77777777" w:rsidR="00720E18" w:rsidRPr="00720E18" w:rsidRDefault="00720E18" w:rsidP="00720E18">
            <w:r w:rsidRPr="00720E18">
              <w:rPr>
                <w:b/>
                <w:bCs/>
              </w:rPr>
              <w:t>Rutas Aprendidas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2D255" w14:textId="77777777" w:rsidR="00720E18" w:rsidRPr="00720E18" w:rsidRDefault="00720E18" w:rsidP="00720E18">
            <w:r w:rsidRPr="00720E18">
              <w:t>Anuncio de redes $172.x.x.x$ y $10.x.x.x$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BF851" w14:textId="77777777" w:rsidR="00720E18" w:rsidRPr="00720E18" w:rsidRDefault="00720E18" w:rsidP="00720E18">
            <w:r w:rsidRPr="00720E18">
              <w:rPr>
                <w:b/>
                <w:bCs/>
              </w:rPr>
              <w:t>Verificación:</w:t>
            </w:r>
            <w:r w:rsidRPr="00720E18">
              <w:t xml:space="preserve"> show ip route eigrp en R3 muestra la ruta a $172.20 .1 .0/24$ (Loopback R1). </w:t>
            </w:r>
            <w:r w:rsidRPr="00720E18">
              <w:rPr>
                <w:b/>
                <w:bCs/>
              </w:rPr>
              <w:t>La conectividad WAN es dinámica.</w:t>
            </w:r>
          </w:p>
        </w:tc>
      </w:tr>
      <w:tr w:rsidR="00720E18" w:rsidRPr="00720E18" w14:paraId="505471D1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1E0B8" w14:textId="77777777" w:rsidR="00720E18" w:rsidRPr="00720E18" w:rsidRDefault="00720E18" w:rsidP="00720E18">
            <w:r w:rsidRPr="00720E18">
              <w:rPr>
                <w:b/>
                <w:bCs/>
              </w:rPr>
              <w:t>Rutas Estáticas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C2B8" w14:textId="77777777" w:rsidR="00720E18" w:rsidRPr="00720E18" w:rsidRDefault="00720E18" w:rsidP="00720E18">
            <w:r w:rsidRPr="00720E18">
              <w:t>ip route 192.168.10.0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8D872" w14:textId="77777777" w:rsidR="00720E18" w:rsidRPr="00720E18" w:rsidRDefault="00720E18" w:rsidP="00720E18">
            <w:r w:rsidRPr="00720E18">
              <w:t xml:space="preserve">Necesario para dirigir el tráfico de regreso a la LAN interna (Inside) a través de la interfaz </w:t>
            </w:r>
            <w:r w:rsidRPr="00720E18">
              <w:rPr>
                <w:b/>
                <w:bCs/>
              </w:rPr>
              <w:t>Gig0/0 de R1</w:t>
            </w:r>
            <w:r w:rsidRPr="00720E18">
              <w:t xml:space="preserve"> sin interferir con EIGRP.</w:t>
            </w:r>
          </w:p>
        </w:tc>
      </w:tr>
    </w:tbl>
    <w:p w14:paraId="529F480D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3.2. Funcionalidad del Firewall (ASA 5505)</w:t>
      </w:r>
    </w:p>
    <w:p w14:paraId="439BEE7E" w14:textId="77777777" w:rsidR="00720E18" w:rsidRPr="00720E18" w:rsidRDefault="00720E18" w:rsidP="00720E18">
      <w:r w:rsidRPr="00720E18">
        <w:t>El ASA asegura dos funciones esenciales para la comunicación con la WAN.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046"/>
        <w:gridCol w:w="4102"/>
      </w:tblGrid>
      <w:tr w:rsidR="00720E18" w:rsidRPr="00720E18" w14:paraId="5328C372" w14:textId="77777777" w:rsidTr="00720E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93476" w14:textId="77777777" w:rsidR="00720E18" w:rsidRPr="00720E18" w:rsidRDefault="00720E18" w:rsidP="00720E18">
            <w:r w:rsidRPr="00720E18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E60CA" w14:textId="77777777" w:rsidR="00720E18" w:rsidRPr="00720E18" w:rsidRDefault="00720E18" w:rsidP="00720E18">
            <w:r w:rsidRPr="00720E18">
              <w:rPr>
                <w:b/>
                <w:bCs/>
              </w:rPr>
              <w:t>Configuración/Comando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421FD" w14:textId="77777777" w:rsidR="00720E18" w:rsidRPr="00720E18" w:rsidRDefault="00720E18" w:rsidP="00720E18">
            <w:r w:rsidRPr="00720E18">
              <w:rPr>
                <w:b/>
                <w:bCs/>
              </w:rPr>
              <w:t>Resultado de la Verificación</w:t>
            </w:r>
          </w:p>
        </w:tc>
      </w:tr>
      <w:tr w:rsidR="00720E18" w:rsidRPr="00720E18" w14:paraId="50C534BB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ED2C4" w14:textId="77777777" w:rsidR="00720E18" w:rsidRPr="00720E18" w:rsidRDefault="00720E18" w:rsidP="00720E18">
            <w:r w:rsidRPr="00720E18">
              <w:rPr>
                <w:b/>
                <w:bCs/>
              </w:rPr>
              <w:t>Traducción de Red (NAT)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887B0" w14:textId="77777777" w:rsidR="00720E18" w:rsidRPr="00720E18" w:rsidRDefault="00720E18" w:rsidP="00720E18">
            <w:r w:rsidRPr="00720E18">
              <w:t>nat (inside,outside) dynamic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46A7" w14:textId="77777777" w:rsidR="00720E18" w:rsidRPr="00720E18" w:rsidRDefault="00720E18" w:rsidP="00720E18">
            <w:r w:rsidRPr="00720E18">
              <w:rPr>
                <w:b/>
                <w:bCs/>
              </w:rPr>
              <w:t>Funcionalidad:</w:t>
            </w:r>
            <w:r w:rsidRPr="00720E18">
              <w:t xml:space="preserve"> Permite a la PC A ($192.168.10 .10$) salir hacia la LAN Remota ($172.30 .3 .0/24$) al traducir su IP de origen a la IP </w:t>
            </w:r>
            <w:r w:rsidRPr="00720E18">
              <w:rPr>
                <w:i/>
                <w:iCs/>
              </w:rPr>
              <w:t>Outside</w:t>
            </w:r>
            <w:r w:rsidRPr="00720E18">
              <w:t xml:space="preserve"> del ASA ($209.165 .200 .231$). </w:t>
            </w:r>
            <w:r w:rsidRPr="00720E18">
              <w:rPr>
                <w:b/>
                <w:bCs/>
              </w:rPr>
              <w:t>Garantiza el acceso a Internet.</w:t>
            </w:r>
          </w:p>
        </w:tc>
      </w:tr>
      <w:tr w:rsidR="00720E18" w:rsidRPr="00720E18" w14:paraId="4D1E4DE5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4CF63" w14:textId="77777777" w:rsidR="00720E18" w:rsidRPr="00720E18" w:rsidRDefault="00720E18" w:rsidP="00720E18">
            <w:r w:rsidRPr="00720E18">
              <w:rPr>
                <w:b/>
                <w:bCs/>
              </w:rPr>
              <w:lastRenderedPageBreak/>
              <w:t>Control de Acceso (ACL)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4E08E" w14:textId="77777777" w:rsidR="00720E18" w:rsidRPr="00720E18" w:rsidRDefault="00720E18" w:rsidP="00720E18">
            <w:r w:rsidRPr="00720E18">
              <w:t>access-group LAN-ACCESS in interface outside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78E63" w14:textId="77777777" w:rsidR="00720E18" w:rsidRPr="00720E18" w:rsidRDefault="00720E18" w:rsidP="00720E18">
            <w:r w:rsidRPr="00720E18">
              <w:rPr>
                <w:b/>
                <w:bCs/>
              </w:rPr>
              <w:t>Funcionalidad:</w:t>
            </w:r>
            <w:r w:rsidRPr="00720E18">
              <w:t xml:space="preserve"> Anula la restricción por defecto ($SL0 \rightarrow SL100$) solo para el protocolo ICMP (ping) originado en $172.30 .3 .0/24$ con destino a $192.168 .10 .0/24$. </w:t>
            </w:r>
            <w:r w:rsidRPr="00720E18">
              <w:rPr>
                <w:b/>
                <w:bCs/>
              </w:rPr>
              <w:t>Permite la monitorización remota.</w:t>
            </w:r>
          </w:p>
        </w:tc>
      </w:tr>
      <w:tr w:rsidR="00720E18" w:rsidRPr="00720E18" w14:paraId="040859F0" w14:textId="77777777" w:rsidTr="00720E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F339E" w14:textId="77777777" w:rsidR="00720E18" w:rsidRPr="00720E18" w:rsidRDefault="00720E18" w:rsidP="00720E18">
            <w:r w:rsidRPr="00720E18">
              <w:rPr>
                <w:b/>
                <w:bCs/>
              </w:rPr>
              <w:t>Inspección de ICMP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BFDAD" w14:textId="77777777" w:rsidR="00720E18" w:rsidRPr="00720E18" w:rsidRDefault="00720E18" w:rsidP="00720E18">
            <w:r w:rsidRPr="00720E18">
              <w:t>inspect icmp (en policy-map)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C86B" w14:textId="77777777" w:rsidR="00720E18" w:rsidRPr="00720E18" w:rsidRDefault="00720E18" w:rsidP="00720E18">
            <w:r w:rsidRPr="00720E18">
              <w:rPr>
                <w:b/>
                <w:bCs/>
              </w:rPr>
              <w:t>Funcionalidad:</w:t>
            </w:r>
            <w:r w:rsidRPr="00720E18">
              <w:t xml:space="preserve"> Crucial para que las respuestas ICMP (ping) que forman parte de una sesión iniciada desde la LAN Interna puedan regresar sin ser bloqueadas por el firewall.</w:t>
            </w:r>
          </w:p>
        </w:tc>
      </w:tr>
    </w:tbl>
    <w:p w14:paraId="4F6EEDFB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3.3. Funcionalidad de Capa 2 (Switches)</w:t>
      </w:r>
    </w:p>
    <w:p w14:paraId="6DAC9872" w14:textId="77777777" w:rsidR="00720E18" w:rsidRPr="00720E18" w:rsidRDefault="00720E18" w:rsidP="00720E18">
      <w:pPr>
        <w:numPr>
          <w:ilvl w:val="0"/>
          <w:numId w:val="2"/>
        </w:numPr>
      </w:pPr>
      <w:r w:rsidRPr="00720E18">
        <w:rPr>
          <w:b/>
          <w:bCs/>
        </w:rPr>
        <w:t>Acceso de Host (PortFast):</w:t>
      </w:r>
      <w:r w:rsidRPr="00720E18">
        <w:t xml:space="preserve"> La aplicación del comando spanning-tree portfast en el rango de puertos FastEthernet 0/1 al 0/24 asegura que cualquier host (PC) conectado al </w:t>
      </w:r>
      <w:r w:rsidRPr="00720E18">
        <w:rPr>
          <w:i/>
          <w:iCs/>
        </w:rPr>
        <w:t>switch</w:t>
      </w:r>
      <w:r w:rsidRPr="00720E18">
        <w:t xml:space="preserve"> pase al estado de </w:t>
      </w:r>
      <w:r w:rsidRPr="00720E18">
        <w:rPr>
          <w:i/>
          <w:iCs/>
        </w:rPr>
        <w:t>forwarding</w:t>
      </w:r>
      <w:r w:rsidRPr="00720E18">
        <w:t xml:space="preserve"> </w:t>
      </w:r>
      <w:r w:rsidRPr="00720E18">
        <w:rPr>
          <w:b/>
          <w:bCs/>
        </w:rPr>
        <w:t>inmediatamente</w:t>
      </w:r>
      <w:r w:rsidRPr="00720E18">
        <w:t>. Esto elimina los $50$ segundos de retraso impuestos por el protocolo STP (Spanning Tree Protocol).</w:t>
      </w:r>
    </w:p>
    <w:p w14:paraId="11613B56" w14:textId="77777777" w:rsidR="00720E18" w:rsidRPr="00720E18" w:rsidRDefault="00720E18" w:rsidP="00720E18">
      <w:pPr>
        <w:numPr>
          <w:ilvl w:val="0"/>
          <w:numId w:val="2"/>
        </w:numPr>
      </w:pPr>
      <w:r w:rsidRPr="00720E18">
        <w:rPr>
          <w:b/>
          <w:bCs/>
        </w:rPr>
        <w:t>Disponibilidad de Puertos:</w:t>
      </w:r>
      <w:r w:rsidRPr="00720E18">
        <w:t xml:space="preserve"> La configuración en rango </w:t>
      </w:r>
      <w:r w:rsidRPr="00720E18">
        <w:rPr>
          <w:b/>
          <w:bCs/>
        </w:rPr>
        <w:t>interface range Fa0/1 - 24</w:t>
      </w:r>
      <w:r w:rsidRPr="00720E18">
        <w:t xml:space="preserve"> y el comando </w:t>
      </w:r>
      <w:r w:rsidRPr="00720E18">
        <w:rPr>
          <w:b/>
          <w:bCs/>
        </w:rPr>
        <w:t>no shutdown</w:t>
      </w:r>
      <w:r w:rsidRPr="00720E18">
        <w:t xml:space="preserve"> garantizan que los 24 puertos estén activos, pre-configurados en modo de acceso y listos para uso inmediato, cumpliendo el requisito de robustez.</w:t>
      </w:r>
    </w:p>
    <w:p w14:paraId="5A2E17B3" w14:textId="77777777" w:rsidR="00720E18" w:rsidRPr="00720E18" w:rsidRDefault="00720E18" w:rsidP="00720E18">
      <w:r w:rsidRPr="00720E18">
        <w:pict w14:anchorId="026E802F">
          <v:rect id="_x0000_i1045" style="width:0;height:1.5pt" o:hralign="center" o:hrstd="t" o:hr="t" fillcolor="#a0a0a0" stroked="f"/>
        </w:pict>
      </w:r>
    </w:p>
    <w:p w14:paraId="3550167A" w14:textId="77777777" w:rsidR="00720E18" w:rsidRPr="00720E18" w:rsidRDefault="00720E18" w:rsidP="00720E18">
      <w:pPr>
        <w:rPr>
          <w:b/>
          <w:bCs/>
        </w:rPr>
      </w:pPr>
      <w:r w:rsidRPr="00720E18">
        <w:rPr>
          <w:b/>
          <w:bCs/>
        </w:rPr>
        <w:t>4. Conclusión y Validación</w:t>
      </w:r>
    </w:p>
    <w:p w14:paraId="5C7B281A" w14:textId="77777777" w:rsidR="00720E18" w:rsidRPr="00720E18" w:rsidRDefault="00720E18" w:rsidP="00720E18">
      <w:r w:rsidRPr="00720E18">
        <w:t xml:space="preserve">La implementación de la topología es </w:t>
      </w:r>
      <w:r w:rsidRPr="00720E18">
        <w:rPr>
          <w:b/>
          <w:bCs/>
        </w:rPr>
        <w:t>funcionalmente completa y cumple con los requisitos de seguridad profesional</w:t>
      </w:r>
      <w:r w:rsidRPr="00720E18">
        <w:t>.</w:t>
      </w:r>
    </w:p>
    <w:p w14:paraId="7BBE48DB" w14:textId="77777777" w:rsidR="00720E18" w:rsidRPr="00720E18" w:rsidRDefault="00720E18" w:rsidP="00720E18">
      <w:pPr>
        <w:numPr>
          <w:ilvl w:val="0"/>
          <w:numId w:val="3"/>
        </w:numPr>
      </w:pPr>
      <w:r w:rsidRPr="00720E18">
        <w:rPr>
          <w:b/>
          <w:bCs/>
        </w:rPr>
        <w:t>Prueba de Conectividad Total:</w:t>
      </w:r>
      <w:r w:rsidRPr="00720E18">
        <w:t xml:space="preserve"> La prueba de </w:t>
      </w:r>
      <w:r w:rsidRPr="00720E18">
        <w:rPr>
          <w:b/>
          <w:bCs/>
        </w:rPr>
        <w:t>ping entre PC A y PC C</w:t>
      </w:r>
      <w:r w:rsidRPr="00720E18">
        <w:t xml:space="preserve"> (y viceversa) se resuelve con éxito, validando la compleja interacción entre el EIGRP </w:t>
      </w:r>
      <w:r w:rsidRPr="00720E18">
        <w:rPr>
          <w:i/>
          <w:iCs/>
        </w:rPr>
        <w:t>backbone</w:t>
      </w:r>
      <w:r w:rsidRPr="00720E18">
        <w:t>, el NAT del ASA (tráfico saliente) y la ACL de seguridad (tráfico entrante/monitoreo).</w:t>
      </w:r>
    </w:p>
    <w:p w14:paraId="4DFDEA7A" w14:textId="77777777" w:rsidR="00720E18" w:rsidRPr="00720E18" w:rsidRDefault="00720E18" w:rsidP="00720E18">
      <w:pPr>
        <w:numPr>
          <w:ilvl w:val="0"/>
          <w:numId w:val="3"/>
        </w:numPr>
      </w:pPr>
      <w:r w:rsidRPr="00720E18">
        <w:rPr>
          <w:b/>
          <w:bCs/>
        </w:rPr>
        <w:lastRenderedPageBreak/>
        <w:t>Estandarización:</w:t>
      </w:r>
      <w:r w:rsidRPr="00720E18">
        <w:t xml:space="preserve"> La red utiliza comandos de </w:t>
      </w:r>
      <w:r w:rsidRPr="00720E18">
        <w:rPr>
          <w:i/>
          <w:iCs/>
        </w:rPr>
        <w:t>hardening</w:t>
      </w:r>
      <w:r w:rsidRPr="00720E18">
        <w:t xml:space="preserve"> (seguridad en la gestión) y segmentación de seguridad probada, lo que facilita futuras auditorías y expansiones.</w:t>
      </w:r>
    </w:p>
    <w:p w14:paraId="54781409" w14:textId="79F93B19" w:rsidR="00720E18" w:rsidRDefault="00720E18">
      <w:r>
        <w:rPr>
          <w:noProof/>
        </w:rPr>
        <w:drawing>
          <wp:anchor distT="0" distB="0" distL="114300" distR="114300" simplePos="0" relativeHeight="251658240" behindDoc="0" locked="0" layoutInCell="1" allowOverlap="1" wp14:anchorId="014E760F" wp14:editId="5F910C39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5864925" cy="4029075"/>
            <wp:effectExtent l="0" t="0" r="2540" b="0"/>
            <wp:wrapNone/>
            <wp:docPr id="21179832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2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A7C73" w14:textId="1321279C" w:rsidR="00720E18" w:rsidRDefault="00720E18"/>
    <w:sectPr w:rsidR="00720E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7E42"/>
    <w:multiLevelType w:val="multilevel"/>
    <w:tmpl w:val="F8D4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92782"/>
    <w:multiLevelType w:val="multilevel"/>
    <w:tmpl w:val="DE8C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53349"/>
    <w:multiLevelType w:val="multilevel"/>
    <w:tmpl w:val="7ED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6906">
    <w:abstractNumId w:val="0"/>
  </w:num>
  <w:num w:numId="2" w16cid:durableId="1369451057">
    <w:abstractNumId w:val="2"/>
  </w:num>
  <w:num w:numId="3" w16cid:durableId="922689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18"/>
    <w:rsid w:val="007119B2"/>
    <w:rsid w:val="0072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0650EBA"/>
  <w15:chartTrackingRefBased/>
  <w15:docId w15:val="{A1904B35-C762-4998-A548-89EFFA91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E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E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E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E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E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E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3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716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Lopez Wilson, Asistente de Sistemas GSSAI.</dc:creator>
  <cp:keywords/>
  <dc:description/>
  <cp:lastModifiedBy>Sebastian Lopez Wilson, Asistente de Sistemas GSSAI.</cp:lastModifiedBy>
  <cp:revision>1</cp:revision>
  <dcterms:created xsi:type="dcterms:W3CDTF">2025-10-31T22:30:00Z</dcterms:created>
  <dcterms:modified xsi:type="dcterms:W3CDTF">2025-10-31T22:32:00Z</dcterms:modified>
</cp:coreProperties>
</file>