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Tabla de Contenido</w:t>
      </w:r>
    </w:p>
    <w:p>
      <w:pPr>
        <w:pStyle w:val="TOC_Entry"/>
        <w:spacing w:after="120"/>
        <w:ind w:left="360"/>
      </w:pPr>
      <w:r>
        <w:t>1. Encabezado de nivel 1</w:t>
      </w:r>
    </w:p>
    <w:p>
      <w:pPr>
        <w:pStyle w:val="TOC_Entry"/>
        <w:spacing w:after="120"/>
        <w:ind w:left="720"/>
      </w:pPr>
      <w:r>
        <w:t>1.1 Encabezado de nivel 2</w:t>
      </w:r>
    </w:p>
    <w:p>
      <w:pPr>
        <w:pStyle w:val="TOC_Entry"/>
        <w:spacing w:after="120"/>
        <w:ind w:left="1080"/>
      </w:pPr>
      <w:r>
        <w:t>1.1.1 Encabezado de nivel 3</w:t>
      </w:r>
    </w:p>
    <w:p>
      <w:pPr>
        <w:pStyle w:val="TOC_Entry"/>
        <w:spacing w:after="120"/>
        <w:ind w:left="1440"/>
      </w:pPr>
      <w:r>
        <w:t>1.1.1.1 Encabezado de nivel 4</w:t>
      </w:r>
    </w:p>
    <w:p>
      <w:pPr>
        <w:pStyle w:val="TOC_Entry"/>
        <w:spacing w:after="120"/>
        <w:ind w:left="360"/>
      </w:pPr>
      <w:r>
        <w:t>2. Encabezado de nivel 1</w:t>
      </w:r>
    </w:p>
    <w:p>
      <w:pPr>
        <w:pStyle w:val="TOC_Entry"/>
        <w:spacing w:after="120"/>
        <w:ind w:left="720"/>
      </w:pPr>
      <w:r>
        <w:t>2.1 Encabezado de nivel 2</w:t>
      </w:r>
    </w:p>
    <w:p>
      <w:pPr>
        <w:pStyle w:val="TOC_Entry"/>
        <w:spacing w:after="120"/>
        <w:ind w:left="1080"/>
      </w:pPr>
      <w:r>
        <w:t>2.1.1 Encabezado de nivel 3</w:t>
      </w:r>
    </w:p>
    <w:p>
      <w:pPr>
        <w:pStyle w:val="TOC_Entry"/>
        <w:spacing w:after="120"/>
        <w:ind w:left="360"/>
      </w:pPr>
      <w:r>
        <w:t>3. Encabezado de nivel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_Entry">
    <w:name w:val="TOC_Entry"/>
    <w:rPr>
      <w:rFonts w:ascii="Calibri" w:hAnsi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