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36133" w14:textId="04046FD1" w:rsidR="008F787B" w:rsidRPr="00094066" w:rsidRDefault="00D805F1">
      <w:pPr>
        <w:spacing w:after="62" w:line="259" w:lineRule="auto"/>
        <w:ind w:left="-5"/>
        <w:rPr>
          <w:lang w:val="es-ES"/>
        </w:rPr>
      </w:pPr>
      <w:r>
        <w:rPr>
          <w:b/>
          <w:lang w:val="es-ES"/>
        </w:rPr>
        <w:t>Nombre y Apellido</w:t>
      </w:r>
      <w:r w:rsidR="00000000" w:rsidRPr="00094066">
        <w:rPr>
          <w:b/>
          <w:lang w:val="es-ES"/>
        </w:rPr>
        <w:t>:</w:t>
      </w:r>
      <w:r w:rsidR="00000000" w:rsidRPr="00094066">
        <w:rPr>
          <w:lang w:val="es-ES"/>
        </w:rPr>
        <w:t xml:space="preserve"> Sebastián Valerio</w:t>
      </w:r>
      <w:r>
        <w:rPr>
          <w:lang w:val="es-ES"/>
        </w:rPr>
        <w:tab/>
      </w:r>
      <w:r>
        <w:rPr>
          <w:lang w:val="es-ES"/>
        </w:rPr>
        <w:tab/>
      </w:r>
      <w:r w:rsidRPr="00D805F1">
        <w:rPr>
          <w:b/>
          <w:bCs/>
          <w:lang w:val="es-ES"/>
        </w:rPr>
        <w:t>Especialidad:</w:t>
      </w:r>
      <w:r>
        <w:rPr>
          <w:lang w:val="es-ES"/>
        </w:rPr>
        <w:t xml:space="preserve"> Ingeniería Electrónica </w:t>
      </w:r>
    </w:p>
    <w:p w14:paraId="11E49F7F" w14:textId="53ED42C3" w:rsidR="008F787B" w:rsidRPr="00094066" w:rsidRDefault="00000000">
      <w:pPr>
        <w:ind w:left="-5"/>
        <w:rPr>
          <w:lang w:val="es-ES"/>
        </w:rPr>
      </w:pPr>
      <w:r w:rsidRPr="00094066">
        <w:rPr>
          <w:b/>
          <w:lang w:val="es-ES"/>
        </w:rPr>
        <w:t>Fecha:</w:t>
      </w:r>
      <w:r w:rsidRPr="00094066">
        <w:rPr>
          <w:lang w:val="es-ES"/>
        </w:rPr>
        <w:t xml:space="preserve"> </w:t>
      </w:r>
      <w:r w:rsidR="00D805F1">
        <w:rPr>
          <w:lang w:val="es-ES"/>
        </w:rPr>
        <w:t>07</w:t>
      </w:r>
      <w:r w:rsidRPr="00094066">
        <w:rPr>
          <w:lang w:val="es-ES"/>
        </w:rPr>
        <w:t xml:space="preserve"> de </w:t>
      </w:r>
      <w:r w:rsidR="00D805F1">
        <w:rPr>
          <w:lang w:val="es-ES"/>
        </w:rPr>
        <w:t>junio</w:t>
      </w:r>
      <w:r w:rsidRPr="00094066">
        <w:rPr>
          <w:lang w:val="es-ES"/>
        </w:rPr>
        <w:t xml:space="preserve"> de 2026</w:t>
      </w:r>
      <w:r w:rsidR="00D805F1">
        <w:rPr>
          <w:lang w:val="es-ES"/>
        </w:rPr>
        <w:tab/>
      </w:r>
      <w:r w:rsidR="00D805F1" w:rsidRPr="00D805F1">
        <w:rPr>
          <w:b/>
          <w:bCs/>
          <w:lang w:val="es-ES"/>
        </w:rPr>
        <w:t>Curso:</w:t>
      </w:r>
      <w:r w:rsidR="00D805F1">
        <w:rPr>
          <w:lang w:val="es-ES"/>
        </w:rPr>
        <w:t xml:space="preserve"> 1R5</w:t>
      </w:r>
      <w:r w:rsidR="00D805F1">
        <w:rPr>
          <w:lang w:val="es-ES"/>
        </w:rPr>
        <w:tab/>
      </w:r>
      <w:r w:rsidR="00D805F1" w:rsidRPr="00D805F1">
        <w:rPr>
          <w:b/>
          <w:bCs/>
          <w:lang w:val="es-ES"/>
        </w:rPr>
        <w:t>Legajo:</w:t>
      </w:r>
      <w:r w:rsidR="00D805F1">
        <w:rPr>
          <w:b/>
          <w:bCs/>
          <w:lang w:val="es-ES"/>
        </w:rPr>
        <w:t xml:space="preserve"> 427459</w:t>
      </w:r>
    </w:p>
    <w:p w14:paraId="0AC786EF" w14:textId="77777777" w:rsidR="008F787B" w:rsidRPr="00094066" w:rsidRDefault="00000000">
      <w:pPr>
        <w:pStyle w:val="Ttulo1"/>
        <w:ind w:left="296" w:hanging="311"/>
        <w:rPr>
          <w:lang w:val="es-ES"/>
        </w:rPr>
      </w:pPr>
      <w:r w:rsidRPr="00094066">
        <w:rPr>
          <w:lang w:val="es-ES"/>
        </w:rPr>
        <w:t>Definición y Origen del Índice de Masa Corporal</w:t>
      </w:r>
    </w:p>
    <w:p w14:paraId="2390305B" w14:textId="276B0EDA" w:rsidR="008F787B" w:rsidRPr="00094066" w:rsidRDefault="00000000">
      <w:pPr>
        <w:ind w:left="-5"/>
        <w:rPr>
          <w:lang w:val="es-ES"/>
        </w:rPr>
      </w:pPr>
      <w:r w:rsidRPr="00094066">
        <w:rPr>
          <w:lang w:val="es-ES"/>
        </w:rPr>
        <w:t xml:space="preserve">El Índice de Masa Corporal (IMC), conocido globalmente como </w:t>
      </w:r>
      <w:proofErr w:type="spellStart"/>
      <w:r w:rsidRPr="00094066">
        <w:rPr>
          <w:i/>
          <w:lang w:val="es-ES"/>
        </w:rPr>
        <w:t>Body</w:t>
      </w:r>
      <w:proofErr w:type="spellEnd"/>
      <w:r w:rsidRPr="00094066">
        <w:rPr>
          <w:i/>
          <w:lang w:val="es-ES"/>
        </w:rPr>
        <w:t xml:space="preserve"> </w:t>
      </w:r>
      <w:proofErr w:type="spellStart"/>
      <w:r w:rsidRPr="00094066">
        <w:rPr>
          <w:i/>
          <w:lang w:val="es-ES"/>
        </w:rPr>
        <w:t>Mass</w:t>
      </w:r>
      <w:proofErr w:type="spellEnd"/>
      <w:r w:rsidRPr="00094066">
        <w:rPr>
          <w:i/>
          <w:lang w:val="es-ES"/>
        </w:rPr>
        <w:t xml:space="preserve"> </w:t>
      </w:r>
      <w:proofErr w:type="spellStart"/>
      <w:r w:rsidRPr="00094066">
        <w:rPr>
          <w:i/>
          <w:lang w:val="es-ES"/>
        </w:rPr>
        <w:t>Index</w:t>
      </w:r>
      <w:proofErr w:type="spellEnd"/>
      <w:r w:rsidRPr="00094066">
        <w:rPr>
          <w:i/>
          <w:lang w:val="es-ES"/>
        </w:rPr>
        <w:t xml:space="preserve"> (BMI)</w:t>
      </w:r>
      <w:r w:rsidRPr="00094066">
        <w:rPr>
          <w:lang w:val="es-ES"/>
        </w:rPr>
        <w:t xml:space="preserve">, es un indicador antropométrico simple y ampliamente utilizado para asociar la masa y la talla de un individuo. Concebido por el estadístico y asistente social belga </w:t>
      </w:r>
      <w:proofErr w:type="spellStart"/>
      <w:r w:rsidRPr="00094066">
        <w:rPr>
          <w:lang w:val="es-ES"/>
        </w:rPr>
        <w:t>Adolphe</w:t>
      </w:r>
      <w:proofErr w:type="spellEnd"/>
      <w:r w:rsidRPr="00094066">
        <w:rPr>
          <w:lang w:val="es-ES"/>
        </w:rPr>
        <w:t xml:space="preserve"> Quetelet a mediados del siglo XIX (también se lo denomina índice de Quetelet), este valor matemático sirve como herramienta de cribado no invasiva para identificar posibles problemas de peso en adultos y determinar si una persona se encuentra dentro de los rangos de peso saludable, bajo peso, sobrepeso u obesidad.</w:t>
      </w:r>
    </w:p>
    <w:p w14:paraId="6D9BC901" w14:textId="77777777" w:rsidR="008F787B" w:rsidRDefault="00000000">
      <w:pPr>
        <w:pStyle w:val="Ttulo1"/>
        <w:ind w:left="296" w:hanging="311"/>
      </w:pPr>
      <w:proofErr w:type="spellStart"/>
      <w:r>
        <w:t>Formulación</w:t>
      </w:r>
      <w:proofErr w:type="spellEnd"/>
      <w:r>
        <w:t xml:space="preserve"> </w:t>
      </w:r>
      <w:proofErr w:type="spellStart"/>
      <w:r>
        <w:t>Matemática</w:t>
      </w:r>
      <w:proofErr w:type="spellEnd"/>
    </w:p>
    <w:p w14:paraId="0C7B232D" w14:textId="77777777" w:rsidR="008F787B" w:rsidRDefault="00000000">
      <w:pPr>
        <w:spacing w:after="0"/>
        <w:ind w:left="-5"/>
        <w:rPr>
          <w:lang w:val="es-ES"/>
        </w:rPr>
      </w:pPr>
      <w:r w:rsidRPr="00094066">
        <w:rPr>
          <w:lang w:val="es-ES"/>
        </w:rPr>
        <w:t>El IMC se calcula dividiendo el peso de una persona (expresado en kilogramos) por el cuadrado de su altura o estatura (expresada en metros). La ecuación matemática estándar se define de la siguiente manera:</w:t>
      </w:r>
    </w:p>
    <w:p w14:paraId="39E044C3" w14:textId="6BBABA32" w:rsidR="00094066" w:rsidRPr="00094066" w:rsidRDefault="00094066" w:rsidP="00094066">
      <w:pPr>
        <w:spacing w:after="0"/>
        <w:ind w:left="-5"/>
        <w:jc w:val="center"/>
        <w:rPr>
          <w:lang w:val="es-ES"/>
        </w:rPr>
      </w:pPr>
      <w:r w:rsidRPr="00094066">
        <w:rPr>
          <w:rFonts w:ascii="Times New Roman" w:eastAsia="Times New Roman" w:hAnsi="Times New Roman" w:cs="Times New Roman"/>
          <w:b/>
          <w:i/>
          <w:color w:val="2C5282"/>
          <w:lang w:val="es-ES"/>
        </w:rPr>
        <w:t>IMC = P / A²</w:t>
      </w:r>
      <w:r w:rsidRPr="00094066">
        <w:rPr>
          <w:lang w:val="es-ES"/>
        </w:rPr>
        <w:t>.</w:t>
      </w:r>
    </w:p>
    <w:p w14:paraId="29175AD7" w14:textId="244D6F45" w:rsidR="008F787B" w:rsidRPr="00094066" w:rsidRDefault="00094066">
      <w:pPr>
        <w:ind w:left="-5"/>
        <w:rPr>
          <w:lang w:val="es-ES"/>
        </w:rPr>
      </w:pPr>
      <w:r>
        <w:rPr>
          <w:lang w:val="es-ES"/>
        </w:rPr>
        <w:t xml:space="preserve">Donde </w:t>
      </w:r>
      <w:r w:rsidR="00000000" w:rsidRPr="00094066">
        <w:rPr>
          <w:rFonts w:ascii="Times New Roman" w:eastAsia="Times New Roman" w:hAnsi="Times New Roman" w:cs="Times New Roman"/>
          <w:b/>
          <w:i/>
          <w:color w:val="2C5282"/>
          <w:lang w:val="es-ES"/>
        </w:rPr>
        <w:t>P</w:t>
      </w:r>
      <w:r>
        <w:rPr>
          <w:rFonts w:ascii="Times New Roman" w:eastAsia="Times New Roman" w:hAnsi="Times New Roman" w:cs="Times New Roman"/>
          <w:b/>
          <w:i/>
          <w:color w:val="2C5282"/>
          <w:lang w:val="es-ES"/>
        </w:rPr>
        <w:t xml:space="preserve"> </w:t>
      </w:r>
      <w:r>
        <w:rPr>
          <w:lang w:val="es-ES"/>
        </w:rPr>
        <w:t>es p</w:t>
      </w:r>
      <w:r w:rsidRPr="00094066">
        <w:rPr>
          <w:lang w:val="es-ES"/>
        </w:rPr>
        <w:t>eso</w:t>
      </w:r>
      <w:r w:rsidR="00000000" w:rsidRPr="00094066">
        <w:rPr>
          <w:lang w:val="es-ES"/>
        </w:rPr>
        <w:t xml:space="preserve"> y </w:t>
      </w:r>
      <w:r w:rsidRPr="00094066">
        <w:rPr>
          <w:rFonts w:ascii="Times New Roman" w:eastAsia="Times New Roman" w:hAnsi="Times New Roman" w:cs="Times New Roman"/>
          <w:b/>
          <w:i/>
          <w:color w:val="2C5282"/>
          <w:lang w:val="es-ES"/>
        </w:rPr>
        <w:t>A</w:t>
      </w:r>
      <w:r w:rsidRPr="00094066">
        <w:rPr>
          <w:lang w:val="es-ES"/>
        </w:rPr>
        <w:t xml:space="preserve"> </w:t>
      </w:r>
      <w:r>
        <w:rPr>
          <w:lang w:val="es-ES"/>
        </w:rPr>
        <w:t>l</w:t>
      </w:r>
      <w:r w:rsidR="00000000" w:rsidRPr="00094066">
        <w:rPr>
          <w:lang w:val="es-ES"/>
        </w:rPr>
        <w:t>a altur</w:t>
      </w:r>
      <w:r>
        <w:rPr>
          <w:lang w:val="es-ES"/>
        </w:rPr>
        <w:t>a.</w:t>
      </w:r>
    </w:p>
    <w:p w14:paraId="0004B0C4" w14:textId="77777777" w:rsidR="008F787B" w:rsidRPr="00094066" w:rsidRDefault="00000000">
      <w:pPr>
        <w:pStyle w:val="Ttulo1"/>
        <w:ind w:left="296" w:hanging="311"/>
        <w:rPr>
          <w:lang w:val="es-ES"/>
        </w:rPr>
      </w:pPr>
      <w:r w:rsidRPr="00094066">
        <w:rPr>
          <w:lang w:val="es-ES"/>
        </w:rPr>
        <w:t>Tabla de Referencia y Clasificación del Estado Nutricional</w:t>
      </w:r>
    </w:p>
    <w:tbl>
      <w:tblPr>
        <w:tblStyle w:val="TableGrid"/>
        <w:tblpPr w:leftFromText="180" w:rightFromText="180" w:vertAnchor="text" w:horzAnchor="margin" w:tblpY="1159"/>
        <w:tblW w:w="10190" w:type="dxa"/>
        <w:tblInd w:w="0" w:type="dxa"/>
        <w:tblCellMar>
          <w:top w:w="0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12"/>
        <w:gridCol w:w="3658"/>
        <w:gridCol w:w="3920"/>
      </w:tblGrid>
      <w:tr w:rsidR="00094066" w14:paraId="3D6CF000" w14:textId="77777777" w:rsidTr="00094066">
        <w:trPr>
          <w:trHeight w:val="987"/>
        </w:trPr>
        <w:tc>
          <w:tcPr>
            <w:tcW w:w="2612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vAlign w:val="center"/>
          </w:tcPr>
          <w:p w14:paraId="674F0F8D" w14:textId="77777777" w:rsidR="00094066" w:rsidRPr="00094066" w:rsidRDefault="00094066" w:rsidP="00094066">
            <w:pPr>
              <w:spacing w:after="0" w:line="259" w:lineRule="auto"/>
              <w:ind w:left="0" w:firstLine="0"/>
              <w:jc w:val="left"/>
              <w:rPr>
                <w:lang w:val="es-ES"/>
              </w:rPr>
            </w:pPr>
            <w:r w:rsidRPr="00094066">
              <w:rPr>
                <w:b/>
                <w:color w:val="FFFFFF"/>
                <w:sz w:val="21"/>
                <w:lang w:val="es-ES"/>
              </w:rPr>
              <w:t>Intervalo de IMC (kg/ m²)</w:t>
            </w:r>
          </w:p>
        </w:tc>
        <w:tc>
          <w:tcPr>
            <w:tcW w:w="3658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vAlign w:val="center"/>
          </w:tcPr>
          <w:p w14:paraId="5F147F5E" w14:textId="77777777" w:rsidR="00094066" w:rsidRDefault="00094066" w:rsidP="00094066">
            <w:pPr>
              <w:spacing w:after="59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21"/>
              </w:rPr>
              <w:t>Categoría</w:t>
            </w:r>
            <w:proofErr w:type="spellEnd"/>
            <w:r>
              <w:rPr>
                <w:b/>
                <w:color w:val="FFFFFF"/>
                <w:sz w:val="21"/>
              </w:rPr>
              <w:t xml:space="preserve"> de </w:t>
            </w:r>
            <w:proofErr w:type="spellStart"/>
            <w:r>
              <w:rPr>
                <w:b/>
                <w:color w:val="FFFFFF"/>
                <w:sz w:val="21"/>
              </w:rPr>
              <w:t>Condición</w:t>
            </w:r>
            <w:proofErr w:type="spellEnd"/>
          </w:p>
          <w:p w14:paraId="30672F9D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21"/>
              </w:rPr>
              <w:t>Nutricional</w:t>
            </w:r>
            <w:proofErr w:type="spellEnd"/>
          </w:p>
        </w:tc>
        <w:tc>
          <w:tcPr>
            <w:tcW w:w="3920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vAlign w:val="center"/>
          </w:tcPr>
          <w:p w14:paraId="019A542F" w14:textId="77777777" w:rsidR="00094066" w:rsidRDefault="00094066" w:rsidP="00094066">
            <w:pPr>
              <w:spacing w:after="59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21"/>
              </w:rPr>
              <w:t>Riesgo</w:t>
            </w:r>
            <w:proofErr w:type="spellEnd"/>
            <w:r>
              <w:rPr>
                <w:b/>
                <w:color w:val="FFFFFF"/>
                <w:sz w:val="21"/>
              </w:rPr>
              <w:t xml:space="preserve"> de </w:t>
            </w:r>
            <w:proofErr w:type="spellStart"/>
            <w:r>
              <w:rPr>
                <w:b/>
                <w:color w:val="FFFFFF"/>
                <w:sz w:val="21"/>
              </w:rPr>
              <w:t>Comorbilidades</w:t>
            </w:r>
            <w:proofErr w:type="spellEnd"/>
          </w:p>
          <w:p w14:paraId="189C40C1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21"/>
              </w:rPr>
              <w:t>Asociadas</w:t>
            </w:r>
            <w:proofErr w:type="spellEnd"/>
          </w:p>
        </w:tc>
      </w:tr>
      <w:tr w:rsidR="00094066" w:rsidRPr="00094066" w14:paraId="178A23DC" w14:textId="77777777" w:rsidTr="00094066">
        <w:trPr>
          <w:trHeight w:val="955"/>
        </w:trPr>
        <w:tc>
          <w:tcPr>
            <w:tcW w:w="2612" w:type="dxa"/>
            <w:tcBorders>
              <w:top w:val="single" w:sz="6" w:space="0" w:color="2B6CB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174004B6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&lt; 18.5</w:t>
            </w:r>
          </w:p>
        </w:tc>
        <w:tc>
          <w:tcPr>
            <w:tcW w:w="3658" w:type="dxa"/>
            <w:tcBorders>
              <w:top w:val="single" w:sz="6" w:space="0" w:color="2B6CB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0E0167AD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Bajo peso</w:t>
            </w:r>
          </w:p>
        </w:tc>
        <w:tc>
          <w:tcPr>
            <w:tcW w:w="3920" w:type="dxa"/>
            <w:tcBorders>
              <w:top w:val="single" w:sz="6" w:space="0" w:color="2B6CB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66F31C1B" w14:textId="77777777" w:rsidR="00094066" w:rsidRPr="00094066" w:rsidRDefault="00094066" w:rsidP="00094066">
            <w:pPr>
              <w:spacing w:after="0" w:line="259" w:lineRule="auto"/>
              <w:ind w:left="0" w:firstLine="0"/>
              <w:jc w:val="left"/>
              <w:rPr>
                <w:lang w:val="es-ES"/>
              </w:rPr>
            </w:pPr>
            <w:r w:rsidRPr="00094066">
              <w:rPr>
                <w:sz w:val="20"/>
                <w:lang w:val="es-ES"/>
              </w:rPr>
              <w:t>Bajo (pero con riesgo de otras patologías)</w:t>
            </w:r>
          </w:p>
        </w:tc>
      </w:tr>
      <w:tr w:rsidR="00094066" w14:paraId="4792EFE3" w14:textId="77777777" w:rsidTr="00094066">
        <w:trPr>
          <w:trHeight w:val="635"/>
        </w:trPr>
        <w:tc>
          <w:tcPr>
            <w:tcW w:w="26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298E5F8D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18.5 a 24.9</w:t>
            </w:r>
          </w:p>
        </w:tc>
        <w:tc>
          <w:tcPr>
            <w:tcW w:w="365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55F479A4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Normal (Peso </w:t>
            </w:r>
            <w:proofErr w:type="spellStart"/>
            <w:r>
              <w:rPr>
                <w:sz w:val="20"/>
              </w:rPr>
              <w:t>saludable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9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1EEB651E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Promedio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Óptimo</w:t>
            </w:r>
            <w:proofErr w:type="spellEnd"/>
          </w:p>
        </w:tc>
      </w:tr>
      <w:tr w:rsidR="00094066" w14:paraId="17A80EC6" w14:textId="77777777" w:rsidTr="00094066">
        <w:trPr>
          <w:trHeight w:val="635"/>
        </w:trPr>
        <w:tc>
          <w:tcPr>
            <w:tcW w:w="26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6B09B5F2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25.0 a 29.9</w:t>
            </w:r>
          </w:p>
        </w:tc>
        <w:tc>
          <w:tcPr>
            <w:tcW w:w="365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6E9606FD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Sobrepeso</w:t>
            </w:r>
            <w:proofErr w:type="spellEnd"/>
            <w:r>
              <w:rPr>
                <w:sz w:val="20"/>
              </w:rPr>
              <w:t xml:space="preserve"> (</w:t>
            </w:r>
            <w:proofErr w:type="gramStart"/>
            <w:r>
              <w:rPr>
                <w:sz w:val="20"/>
              </w:rPr>
              <w:t>Pre-</w:t>
            </w:r>
            <w:proofErr w:type="spellStart"/>
            <w:r>
              <w:rPr>
                <w:sz w:val="20"/>
              </w:rPr>
              <w:t>obesidad</w:t>
            </w:r>
            <w:proofErr w:type="spellEnd"/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9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0C96FE57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Aumentado</w:t>
            </w:r>
            <w:proofErr w:type="spellEnd"/>
          </w:p>
        </w:tc>
      </w:tr>
      <w:tr w:rsidR="00094066" w14:paraId="78DF8367" w14:textId="77777777" w:rsidTr="00094066">
        <w:trPr>
          <w:trHeight w:val="635"/>
        </w:trPr>
        <w:tc>
          <w:tcPr>
            <w:tcW w:w="26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254B7A21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≥ 30.0</w:t>
            </w:r>
          </w:p>
        </w:tc>
        <w:tc>
          <w:tcPr>
            <w:tcW w:w="365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5B99004E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Obesidad</w:t>
            </w:r>
            <w:proofErr w:type="spellEnd"/>
          </w:p>
        </w:tc>
        <w:tc>
          <w:tcPr>
            <w:tcW w:w="39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17AD92A5" w14:textId="77777777" w:rsidR="00094066" w:rsidRDefault="00094066" w:rsidP="00094066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Severo</w:t>
            </w:r>
            <w:proofErr w:type="spellEnd"/>
            <w:r>
              <w:rPr>
                <w:sz w:val="20"/>
              </w:rPr>
              <w:t xml:space="preserve"> / Muy alto</w:t>
            </w:r>
          </w:p>
        </w:tc>
      </w:tr>
    </w:tbl>
    <w:p w14:paraId="03602BE1" w14:textId="57CFAAF9" w:rsidR="008F787B" w:rsidRPr="00094066" w:rsidRDefault="00094066" w:rsidP="00094066">
      <w:pPr>
        <w:spacing w:after="4218"/>
        <w:ind w:left="-5"/>
        <w:rPr>
          <w:lang w:val="es-ES"/>
        </w:rPr>
      </w:pPr>
      <w:r w:rsidRPr="00094066">
        <w:rPr>
          <w:lang w:val="es-ES"/>
        </w:rPr>
        <w:t xml:space="preserve"> </w:t>
      </w:r>
      <w:r w:rsidR="00000000" w:rsidRPr="00094066">
        <w:rPr>
          <w:lang w:val="es-ES"/>
        </w:rPr>
        <w:t>La Organización Mundial de la Salud (OMS) ha establecido una categorización estandarizada para los adultos basada en los valores obtenidos del IMC. Esta clasificación es fundamental para diagnosticar tendencias de sobrepeso y obesidad a nivel de población, facilitando la intervención médica y el desarrollo de políticas de salud pública.</w:t>
      </w:r>
    </w:p>
    <w:p w14:paraId="359838FA" w14:textId="19BE0AD9" w:rsidR="008F787B" w:rsidRPr="00CE0C1E" w:rsidRDefault="00094066" w:rsidP="00094066">
      <w:pPr>
        <w:pStyle w:val="Ttulo1"/>
        <w:numPr>
          <w:ilvl w:val="0"/>
          <w:numId w:val="0"/>
        </w:numPr>
        <w:ind w:left="10"/>
        <w:rPr>
          <w:lang w:val="es-ES"/>
        </w:rPr>
      </w:pPr>
      <w:r w:rsidRPr="00CE0C1E">
        <w:rPr>
          <w:lang w:val="es-ES"/>
        </w:rPr>
        <w:t xml:space="preserve">4.  </w:t>
      </w:r>
      <w:r w:rsidR="00000000" w:rsidRPr="00CE0C1E">
        <w:rPr>
          <w:lang w:val="es-ES"/>
        </w:rPr>
        <w:t>Repositorio del Código Fuente</w:t>
      </w:r>
    </w:p>
    <w:p w14:paraId="45C31F33" w14:textId="153EF4DC" w:rsidR="008F787B" w:rsidRPr="00CE0C1E" w:rsidRDefault="00CE0C1E" w:rsidP="00D805F1">
      <w:pPr>
        <w:spacing w:after="4518" w:line="259" w:lineRule="auto"/>
        <w:ind w:left="0" w:firstLine="0"/>
        <w:jc w:val="left"/>
        <w:rPr>
          <w:rStyle w:val="Textoennegrita"/>
          <w:lang w:val="es-ES"/>
        </w:rPr>
      </w:pPr>
      <w:hyperlink r:id="rId5" w:history="1">
        <w:r w:rsidRPr="00CE0C1E">
          <w:rPr>
            <w:rStyle w:val="Textoennegrita"/>
            <w:lang w:val="es-ES"/>
          </w:rPr>
          <w:t>https://github.com/Sebasti348/TrabajoPracticoN3_</w:t>
        </w:r>
        <w:r w:rsidRPr="00CE0C1E">
          <w:rPr>
            <w:rStyle w:val="Textoennegrita"/>
            <w:lang w:val="es-ES"/>
          </w:rPr>
          <w:t>B</w:t>
        </w:r>
        <w:r w:rsidRPr="00CE0C1E">
          <w:rPr>
            <w:rStyle w:val="Textoennegrita"/>
            <w:lang w:val="es-ES"/>
          </w:rPr>
          <w:t>MI.git</w:t>
        </w:r>
      </w:hyperlink>
    </w:p>
    <w:sectPr w:rsidR="008F787B" w:rsidRPr="00CE0C1E" w:rsidSect="00094066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320A7"/>
    <w:multiLevelType w:val="hybridMultilevel"/>
    <w:tmpl w:val="B81E0E96"/>
    <w:lvl w:ilvl="0" w:tplc="DE7853B2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3E0A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7018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FE30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E22C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9615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D2CD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D89A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4C6C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493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87B"/>
    <w:rsid w:val="00094066"/>
    <w:rsid w:val="004107C5"/>
    <w:rsid w:val="008F787B"/>
    <w:rsid w:val="00CE0C1E"/>
    <w:rsid w:val="00D8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5170"/>
  <w15:docId w15:val="{3FFDF111-90D9-46D9-B3C4-DDB6BACA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7" w:line="318" w:lineRule="auto"/>
      <w:ind w:left="10" w:hanging="10"/>
      <w:jc w:val="both"/>
    </w:pPr>
    <w:rPr>
      <w:rFonts w:ascii="Calibri" w:eastAsia="Calibri" w:hAnsi="Calibri" w:cs="Calibri"/>
      <w:color w:val="2D3748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190" w:line="259" w:lineRule="auto"/>
      <w:ind w:left="10" w:hanging="10"/>
      <w:outlineLvl w:val="0"/>
    </w:pPr>
    <w:rPr>
      <w:rFonts w:ascii="Calibri" w:eastAsia="Calibri" w:hAnsi="Calibri" w:cs="Calibri"/>
      <w:b/>
      <w:color w:val="2B6CB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2B6CB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CE0C1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0C1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E0C1E"/>
    <w:rPr>
      <w:color w:val="96607D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CE0C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basti348/TrabajoPracticoN3_BMI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Valerio</dc:creator>
  <cp:keywords/>
  <cp:lastModifiedBy>Sebastian Valerio</cp:lastModifiedBy>
  <cp:revision>2</cp:revision>
  <dcterms:created xsi:type="dcterms:W3CDTF">2026-05-31T18:41:00Z</dcterms:created>
  <dcterms:modified xsi:type="dcterms:W3CDTF">2026-05-31T18:41:00Z</dcterms:modified>
</cp:coreProperties>
</file>