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Aurora Home — Datenschutzerklärung</w:t>
      </w:r>
    </w:p>
    <w:p>
      <w:r>
        <w:rPr>
          <w:i/>
          <w:color w:val="555555"/>
        </w:rPr>
        <w:t>Fassung 5 · gültig ab 1. März 2026</w:t>
      </w:r>
    </w:p>
    <w:p>
      <w:pPr>
        <w:pStyle w:val="Heading1"/>
      </w:pPr>
      <w:r>
        <w:t>Verantwortliche Stelle</w:t>
      </w:r>
    </w:p>
    <w:p>
      <w:r>
        <w:t>Verantwortlich für die Verarbeitung ist die Aurora Home GmbH. Anfragen zum Datenschutz richten Sie über die App an den Support; die Antwort erfolgt innerhalb der gesetzlichen Frist von einem Monat.</w:t>
      </w:r>
    </w:p>
    <w:p>
      <w:pPr>
        <w:pStyle w:val="Heading1"/>
      </w:pPr>
      <w:r>
        <w:t>Welche Daten verarbeitet werden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Datenkategorie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Zweck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Aufbewahrung</w:t>
            </w:r>
          </w:p>
        </w:tc>
      </w:tr>
      <w:tr>
        <w:tc>
          <w:tcPr>
            <w:tcW w:type="dxa" w:w="2880"/>
          </w:tcPr>
          <w:p>
            <w:r>
              <w:t>Kontodaten (Name, E-Mail)</w:t>
            </w:r>
          </w:p>
        </w:tc>
        <w:tc>
          <w:tcPr>
            <w:tcW w:type="dxa" w:w="2880"/>
          </w:tcPr>
          <w:p>
            <w:r>
              <w:t>Betrieb des Kontos</w:t>
            </w:r>
          </w:p>
        </w:tc>
        <w:tc>
          <w:tcPr>
            <w:tcW w:type="dxa" w:w="2880"/>
          </w:tcPr>
          <w:p>
            <w:r>
              <w:t>bis zur Löschung des Kontos</w:t>
            </w:r>
          </w:p>
        </w:tc>
      </w:tr>
      <w:tr>
        <w:tc>
          <w:tcPr>
            <w:tcW w:type="dxa" w:w="2880"/>
          </w:tcPr>
          <w:p>
            <w:r>
              <w:t>Messwerte (Temperatur, Kontaktstatus)</w:t>
            </w:r>
          </w:p>
        </w:tc>
        <w:tc>
          <w:tcPr>
            <w:tcW w:type="dxa" w:w="2880"/>
          </w:tcPr>
          <w:p>
            <w:r>
              <w:t>Regelung und Energiebericht</w:t>
            </w:r>
          </w:p>
        </w:tc>
        <w:tc>
          <w:tcPr>
            <w:tcW w:type="dxa" w:w="2880"/>
          </w:tcPr>
          <w:p>
            <w:r>
              <w:t>24 Monate</w:t>
            </w:r>
          </w:p>
        </w:tc>
      </w:tr>
      <w:tr>
        <w:tc>
          <w:tcPr>
            <w:tcW w:type="dxa" w:w="2880"/>
          </w:tcPr>
          <w:p>
            <w:r>
              <w:t>Ereignisprotokoll des Hubs</w:t>
            </w:r>
          </w:p>
        </w:tc>
        <w:tc>
          <w:tcPr>
            <w:tcW w:type="dxa" w:w="2880"/>
          </w:tcPr>
          <w:p>
            <w:r>
              <w:t>Fehlersuche</w:t>
            </w:r>
          </w:p>
        </w:tc>
        <w:tc>
          <w:tcPr>
            <w:tcW w:type="dxa" w:w="2880"/>
          </w:tcPr>
          <w:p>
            <w:r>
              <w:t>90 Tage</w:t>
            </w:r>
          </w:p>
        </w:tc>
      </w:tr>
      <w:tr>
        <w:tc>
          <w:tcPr>
            <w:tcW w:type="dxa" w:w="2880"/>
          </w:tcPr>
          <w:p>
            <w:r>
              <w:t>Verbindungsdaten (IP, Zeitstempel)</w:t>
            </w:r>
          </w:p>
        </w:tc>
        <w:tc>
          <w:tcPr>
            <w:tcW w:type="dxa" w:w="2880"/>
          </w:tcPr>
          <w:p>
            <w:r>
              <w:t>Missbrauchserkennung</w:t>
            </w:r>
          </w:p>
        </w:tc>
        <w:tc>
          <w:tcPr>
            <w:tcW w:type="dxa" w:w="2880"/>
          </w:tcPr>
          <w:p>
            <w:r>
              <w:t>30 Tage</w:t>
            </w:r>
          </w:p>
        </w:tc>
      </w:tr>
      <w:tr>
        <w:tc>
          <w:tcPr>
            <w:tcW w:type="dxa" w:w="2880"/>
          </w:tcPr>
          <w:p>
            <w:r>
              <w:t>Supportkonversationen</w:t>
            </w:r>
          </w:p>
        </w:tc>
        <w:tc>
          <w:tcPr>
            <w:tcW w:type="dxa" w:w="2880"/>
          </w:tcPr>
          <w:p>
            <w:r>
              <w:t>Bearbeitung der Anfrage</w:t>
            </w:r>
          </w:p>
        </w:tc>
        <w:tc>
          <w:tcPr>
            <w:tcW w:type="dxa" w:w="2880"/>
          </w:tcPr>
          <w:p>
            <w:r>
              <w:t>36 Monate</w:t>
            </w:r>
          </w:p>
        </w:tc>
      </w:tr>
      <w:tr>
        <w:tc>
          <w:tcPr>
            <w:tcW w:type="dxa" w:w="2880"/>
          </w:tcPr>
          <w:p>
            <w:r>
              <w:t>Abrechnungsdaten</w:t>
            </w:r>
          </w:p>
        </w:tc>
        <w:tc>
          <w:tcPr>
            <w:tcW w:type="dxa" w:w="2880"/>
          </w:tcPr>
          <w:p>
            <w:r>
              <w:t>gesetzliche Aufbewahrungspflicht</w:t>
            </w:r>
          </w:p>
        </w:tc>
        <w:tc>
          <w:tcPr>
            <w:tcW w:type="dxa" w:w="2880"/>
          </w:tcPr>
          <w:p>
            <w:r>
              <w:t>10 Jahre</w:t>
            </w:r>
          </w:p>
        </w:tc>
      </w:tr>
    </w:tbl>
    <w:p>
      <w:pPr>
        <w:pStyle w:val="Heading1"/>
      </w:pPr>
      <w:r>
        <w:t>Löschung des Kontos</w:t>
      </w:r>
    </w:p>
    <w:p>
      <w:r>
        <w:t>Bei Löschung des Kontos werden Messwerte und Ereignisprotokolle innerhalb von 30 Tagen entfernt. Abrechnungsdaten bleiben bis zum Ablauf der gesetzlichen Aufbewahrungsfrist bestehen; sie werden von der weiteren Nutzung ausgenommen und nur noch zur Erfüllung der Aufbewahrungspflicht vorgehalten.</w:t>
      </w:r>
    </w:p>
    <w:p>
      <w:pPr>
        <w:pStyle w:val="Heading1"/>
      </w:pPr>
      <w:r>
        <w:t>Auftragsverarbeitung</w:t>
      </w:r>
    </w:p>
    <w:p>
      <w:r>
        <w:t>Der Betrieb der Dienste erfolgt in Rechenzentren innerhalb der Europäischen Union. Eine Übermittlung in Drittländer findet nicht statt. Die eingesetzten Auftragsverarbeiter sind vertraglich nach Artikel 28 DSGVO gebunden.</w:t>
      </w:r>
    </w:p>
    <w:p>
      <w:pPr>
        <w:pStyle w:val="Heading1"/>
      </w:pPr>
      <w:r>
        <w:t>Anonymisierte Auswertungen</w:t>
      </w:r>
    </w:p>
    <w:p>
      <w:r>
        <w:t>Für die Produktverbesserung werden anonymisierte Kennzahlen ausgewertet, etwa die durchschnittliche Zahl der Zonen je Objekt. Ein Rückschluss auf einzelne Haushalte ist dabei ausgeschlossen; diese Auswertungen bleiben von einer Kontolöschung unberührt.</w:t>
      </w:r>
    </w:p>
    <w:p>
      <w:pPr>
        <w:pStyle w:val="Heading1"/>
      </w:pPr>
      <w:r>
        <w:t>Ihre Rechte</w:t>
      </w:r>
    </w:p>
    <w:p>
      <w:r>
        <w:t>Sie haben das Recht auf Auskunft, Berichtigung, Löschung, Einschränkung der Verarbeitung, Datenübertragbarkeit und Widerspruch. Ein Export Ihrer Messwerte im JSON-Format ist in der App ohne Umweg über den Support möglich.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Home — Datenschutzerklärung</dc:title>
  <dc:subject/>
  <dc:creator>Aurora Home</dc:creator>
  <cp:keywords/>
  <dc:description>generated by python-docx</dc:description>
  <cp:lastModifiedBy/>
  <cp:revision>1</cp:revision>
  <dcterms:created xsi:type="dcterms:W3CDTF">2026-01-15T09:00:00Z</dcterms:created>
  <dcterms:modified xsi:type="dcterms:W3CDTF">2026-01-15T09:00:00Z</dcterms:modified>
  <cp:category/>
</cp:coreProperties>
</file>