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TechStore U4 – Diagrama de estados, Domain Events y bitácora</w:t>
      </w:r>
    </w:p>
    <w:p>
      <w:pP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Componentes de lógica de negocios · Unidad 4 · Equipo 3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Figura 1. Diagrama de estados del pedido</w:t>
      </w:r>
    </w:p>
    <w:p>
      <w:pPr>
        <w:spacing w:after="160"/>
        <w:jc w:val="center"/>
      </w:pPr>
      <w:r>
        <w:drawing>
          <wp:inline distT="0" distB="0" distL="0" distR="0">
            <wp:extent cx="8382000" cy="1314450"/>
            <wp:effectExtent t="0" r="0" b="0" l="0"/>
            <wp:docPr id="1" name="estados" descr="DRAFT a CONFIRMED a SHIPPED a DELIVERED; CONFIRMED a CANCELLED; SHIPPED a RETURNED" title="Diagrama de es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1. Transiciones permitidas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5"/>
        <w:gridCol w:w="2768"/>
        <w:gridCol w:w="1845"/>
        <w:gridCol w:w="4613"/>
        <w:gridCol w:w="2769"/>
      </w:tblGrid>
      <w:tr>
        <w:trPr>
          <w:cantSplit/>
          <w:tblHeader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origen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destino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2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 registrado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confirm()</w:t>
            </w:r>
          </w:p>
        </w:tc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DRAFT; al menos un artículo; cliente activo</w:t>
            </w:r>
          </w:p>
        </w:tc>
        <w:tc>
          <w:tcPr>
            <w:tcW w:type="dxa" w:w="2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ship(tracking_number)</w:t>
            </w:r>
          </w:p>
        </w:tc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CONFIRMED; número de guía no vacío</w:t>
            </w:r>
          </w:p>
        </w:tc>
        <w:tc>
          <w:tcPr>
            <w:tcW w:type="dxa" w:w="2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OrderShipped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cancel(reason)</w:t>
            </w:r>
          </w:p>
        </w:tc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CONFIRMED; motivo no vacío</w:t>
            </w:r>
          </w:p>
        </w:tc>
        <w:tc>
          <w:tcPr>
            <w:tcW w:type="dxa" w:w="2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OrderCancelled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deliver()</w:t>
            </w:r>
          </w:p>
        </w:tc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SHIPPED</w:t>
            </w:r>
          </w:p>
        </w:tc>
        <w:tc>
          <w:tcPr>
            <w:tcW w:type="dxa" w:w="2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OrderDelivered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return_order()</w:t>
            </w:r>
          </w:p>
        </w:tc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SHIPPED</w:t>
            </w:r>
          </w:p>
        </w:tc>
        <w:tc>
          <w:tcPr>
            <w:tcW w:type="dxa" w:w="2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OrderReturned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2. Transiciones prohibidas que el sistema rechaza (ejemplos de los escenarios)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2"/>
        <w:gridCol w:w="4258"/>
        <w:gridCol w:w="2130"/>
      </w:tblGrid>
      <w:tr>
        <w:trPr>
          <w:cantSplit/>
          <w:tblHeader/>
        </w:trPr>
        <w:tc>
          <w:tcPr>
            <w:tcW w:type="dxa" w:w="7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Intento</w:t>
            </w:r>
          </w:p>
        </w:tc>
        <w:tc>
          <w:tcPr>
            <w:tcW w:type="dxa" w:w="4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Excepción de dominio</w:t>
            </w:r>
          </w:p>
        </w:tc>
        <w:tc>
          <w:tcPr>
            <w:tcW w:type="dxa" w:w="2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HTTP</w:t>
            </w:r>
          </w:p>
        </w:tc>
      </w:tr>
      <w:tr>
        <w:trPr>
          <w:cantSplit/>
        </w:trPr>
        <w:tc>
          <w:tcPr>
            <w:tcW w:type="dxa" w:w="7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un pedido ya CONFIRMED (E12)</w:t>
            </w:r>
          </w:p>
        </w:tc>
        <w:tc>
          <w:tcPr>
            <w:tcW w:type="dxa" w:w="4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InvalidOrderTransition</w:t>
            </w:r>
          </w:p>
        </w:tc>
        <w:tc>
          <w:tcPr>
            <w:tcW w:type="dxa" w:w="2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7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Cancelar un pedido SHIPPED (E13)</w:t>
            </w:r>
          </w:p>
        </w:tc>
        <w:tc>
          <w:tcPr>
            <w:tcW w:type="dxa" w:w="4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InvalidOrderTransition</w:t>
            </w:r>
          </w:p>
        </w:tc>
        <w:tc>
          <w:tcPr>
            <w:tcW w:type="dxa" w:w="2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7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Enviar sin número de guía (E11)</w:t>
            </w:r>
          </w:p>
        </w:tc>
        <w:tc>
          <w:tcPr>
            <w:tcW w:type="dxa" w:w="4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InvalidOrderData</w:t>
            </w:r>
          </w:p>
        </w:tc>
        <w:tc>
          <w:tcPr>
            <w:tcW w:type="dxa" w:w="2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7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un pedido vacío o con cliente inactivo (E06, E03)</w:t>
            </w:r>
          </w:p>
        </w:tc>
        <w:tc>
          <w:tcPr>
            <w:tcW w:type="dxa" w:w="4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InvalidOrderData</w:t>
            </w:r>
          </w:p>
        </w:tc>
        <w:tc>
          <w:tcPr>
            <w:tcW w:type="dxa" w:w="2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422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3. Domain Events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4613"/>
        <w:gridCol w:w="6459"/>
      </w:tblGrid>
      <w:tr>
        <w:trPr>
          <w:cantSplit/>
          <w:tblHeader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hecho comunica</w:t>
            </w:r>
          </w:p>
        </w:tc>
        <w:tc>
          <w:tcPr>
            <w:tcW w:type="dxa" w:w="6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pasó de DRAFT a CONFIRMED.</w:t>
            </w:r>
          </w:p>
        </w:tc>
        <w:tc>
          <w:tcPr>
            <w:tcW w:type="dxa" w:w="6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Otros componentes pueden preparar el envío o avisar al cliente sin que Order los conozca.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OrderShipped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salió con una guía de envío.</w:t>
            </w:r>
          </w:p>
        </w:tc>
        <w:tc>
          <w:tcPr>
            <w:tcW w:type="dxa" w:w="6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Permite dar seguimiento al paquete.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OrderCancelled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pedido confirmado fue cancelado con motivo.</w:t>
            </w:r>
          </w:p>
        </w:tc>
        <w:tc>
          <w:tcPr>
            <w:tcW w:type="dxa" w:w="6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Permite liberar recursos o notificar la cancelación.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OrderDelivered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enviado llegó al cliente.</w:t>
            </w:r>
          </w:p>
        </w:tc>
        <w:tc>
          <w:tcPr>
            <w:tcW w:type="dxa" w:w="6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Cierra el flujo exitoso del pedido.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OrderReturned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enviado fue devuelto.</w:t>
            </w:r>
          </w:p>
        </w:tc>
        <w:tc>
          <w:tcPr>
            <w:tcW w:type="dxa" w:w="6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Permite iniciar el proceso de reembolso o revisión.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4. Cómo se registran los eventos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2"/>
        <w:gridCol w:w="8898"/>
      </w:tblGrid>
      <w:tr>
        <w:trPr>
          <w:cantSplit/>
          <w:tblHeader/>
        </w:trPr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8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 evento es un hecho que YA ocurrió</w:t>
            </w:r>
          </w:p>
        </w:tc>
        <w:tc>
          <w:tcPr>
            <w:tcW w:type="dxa" w:w="8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 eso se registra al final, después de validar y cambiar el estado.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Una operación inválida no registra evento</w:t>
            </w:r>
          </w:p>
        </w:tc>
        <w:tc>
          <w:tcPr>
            <w:tcW w:type="dxa" w:w="8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 la validación falla, el pedido no cambia y la lista de eventos queda igual (se comprueba en las pruebas).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 evento es inmutable</w:t>
            </w:r>
          </w:p>
        </w:tc>
        <w:tc>
          <w:tcPr>
            <w:tcW w:type="dxa" w:w="8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DomainEvent es un dataclass frozen con nombre, id del pedido y fecha/hora UTC.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5. Bitácora de los escenarios E01–E15 (resultados de python ejecutar_escenarios.py; vuelvan a ejecutarlo y confirmen)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8"/>
        <w:gridCol w:w="808"/>
        <w:gridCol w:w="988"/>
        <w:gridCol w:w="2336"/>
        <w:gridCol w:w="3235"/>
        <w:gridCol w:w="3594"/>
        <w:gridCol w:w="2161"/>
      </w:tblGrid>
      <w:tr>
        <w:trPr>
          <w:cantSplit/>
          <w:tblHeader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Eventos emitidos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E01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O001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10 %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VIP, total 2100 &gt; 500, 4 unidades y sin promoción: cumple la regla del 10 %.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E02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O002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0 %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es VIP y el total (1050) no supera 5000: ninguna regla aplica.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E03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O003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(cliente inactivo)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(InvalidOrderData): No se puede confirmar: el cliente está inactivo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cliente C003 está inactivo; la precondición de confirmar falla antes de cambiar el estado.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E04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O005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 (promoción activa)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0 %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Tiene promoción activa, que bloquea ambos descuentos (NOT ActivePromotion).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E05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O006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5 %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cumple la regla VIP, pero el total (18000) supera 5000 y no hay promoción: 5 %.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E06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O007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(sin artículos)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(InvalidOrderData): No se puede confirmar un pedido sin artículos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pedido sin artículos no puede confirmarse.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E07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O008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(20 unidades)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Éxito: pedido confirmado (estado final: CONFIRMED)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unidades exactas están permitidas; el límite se rompe con 21.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E08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O009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Agregar SKU003 x 2 (ya tiene 19 unidades)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(OrderItemLimitExceeded): Máximo 20 unidades por pedido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Tiene 19 unidades; agregar 2 llegaría a 21 y add_item rechaza antes de modificar items.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E09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O010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 (total exactamente 500)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0 %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total es exactamente 500 y la regla usa &gt; (estricto), no &gt;=.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O011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 (3 unidades)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0 % (estado final: DRAFT)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 VIP y supera 500, pero solo tiene 3 unidades y la regla pide al menos 4.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O012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y enviar sin guía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(InvalidOrderData): El envío requiere un número de guía (estado final: CONFIRMED)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confirmación es válida (queda CONFIRMED con su evento); el envío falla por guía vacía y el estado no cambia.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O013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dos veces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(InvalidOrderTransition): No se puede confirmar un pedido en estado CONFIRMED; se requiere DRAFT (estado final: CONFIRMED)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segunda confirmación falla porque ya no está en DRAFT y no agrega otro evento.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E13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O014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Confirmar, enviar y cancelar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(InvalidOrderTransition): No se puede cancelar un pedido en estado SHIPPED; se requiere CONFIRMED (estado final: SHIPPED)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pedido SHIPPED no puede cancelarse; el estado y los eventos quedan igual.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OrderConfirmed, OrderShipped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E14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O015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Confirmar, enviar y devolver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Éxito: pedido devuelto (estado final: RETURNED)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Flujo válido CONFIRMED → SHIPPED → RETURNED con tres eventos.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OrderConfirmed, OrderShipped, OrderReturned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E15</w:t>
            </w:r>
          </w:p>
        </w:tc>
        <w:tc>
          <w:tcPr>
            <w:tcW w:type="dxa" w:w="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O016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Confirmar, enviar y entregar</w:t>
            </w:r>
          </w:p>
        </w:tc>
        <w:tc>
          <w:tcPr>
            <w:tcW w:type="dxa" w:w="3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Éxito: pedido entregado (estado final: DELIVERED)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Flujo válido CONFIRMED → SHIPPED → DELIVERED con tres eventos.</w:t>
            </w:r>
          </w:p>
        </w:tc>
        <w:tc>
          <w:tcPr>
            <w:tcW w:type="dxa" w:w="2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OrderConfirmed, OrderShipped, OrderDelivered</w:t>
            </w:r>
          </w:p>
        </w:tc>
      </w:tr>
    </w:tbl>
    <w:p>
      <w:pPr>
        <w:spacing w:after="120"/>
      </w:pPr>
    </w:p>
    <w:sectPr>
      <w:footerReference w:type="default" r:id="rId7"/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TechStore U4 – Estados, eventos y bitácora · Equipo 3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2523592dfb2333a3e862c28889937928dc7203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TechStore U4 – Estados, eventos y bitácora</dc:title>
  <dc:creator>Equipo 3</dc:creator>
  <cp:lastModifiedBy>Un-named</cp:lastModifiedBy>
  <cp:revision>1</cp:revision>
  <dcterms:created xsi:type="dcterms:W3CDTF">2026-10-27T21:14:29.395Z</dcterms:created>
  <dcterms:modified xsi:type="dcterms:W3CDTF">2026-10-27T21:14:29.399Z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