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 w:line="276" w:lineRule="auto"/>
        <w:jc w:val="both"/>
        <w:rPr>
          <w:rFonts w:ascii="Open Sans" w:cs="Open Sans" w:eastAsia="Open Sans" w:hAnsi="Open Sans"/>
          <w:b w:val="1"/>
          <w:color w:val="142667"/>
          <w:sz w:val="48"/>
          <w:szCs w:val="48"/>
        </w:rPr>
      </w:pPr>
      <w:r w:rsidDel="00000000" w:rsidR="00000000" w:rsidRPr="00000000">
        <w:rPr>
          <w:rFonts w:ascii="Open Sans" w:cs="Open Sans" w:eastAsia="Open Sans" w:hAnsi="Open Sans"/>
          <w:b w:val="1"/>
          <w:color w:val="142667"/>
          <w:sz w:val="48"/>
          <w:szCs w:val="48"/>
          <w:rtl w:val="0"/>
        </w:rPr>
        <w:t xml:space="preserve">Scripting</w:t>
      </w:r>
    </w:p>
    <w:p w:rsidR="00000000" w:rsidDel="00000000" w:rsidP="00000000" w:rsidRDefault="00000000" w:rsidRPr="00000000" w14:paraId="00000002">
      <w:pPr>
        <w:spacing w:after="0" w:before="120" w:line="276" w:lineRule="auto"/>
        <w:jc w:val="both"/>
        <w:rPr>
          <w:rFonts w:ascii="Open Sans" w:cs="Open Sans" w:eastAsia="Open Sans" w:hAnsi="Open Sans"/>
          <w:color w:val="142667"/>
          <w:sz w:val="32"/>
          <w:szCs w:val="32"/>
        </w:rPr>
      </w:pPr>
      <w:r w:rsidDel="00000000" w:rsidR="00000000" w:rsidRPr="00000000">
        <w:rPr>
          <w:rFonts w:ascii="Open Sans" w:cs="Open Sans" w:eastAsia="Open Sans" w:hAnsi="Open Sans"/>
          <w:color w:val="142667"/>
          <w:sz w:val="32"/>
          <w:szCs w:val="32"/>
          <w:rtl w:val="0"/>
        </w:rPr>
        <w:t xml:space="preserve">Actividad 2                                                           </w:t>
        <w:tab/>
      </w:r>
    </w:p>
    <w:p w:rsidR="00000000" w:rsidDel="00000000" w:rsidP="00000000" w:rsidRDefault="00000000" w:rsidRPr="00000000" w14:paraId="00000003">
      <w:pPr>
        <w:spacing w:after="0" w:before="120" w:line="276" w:lineRule="auto"/>
        <w:jc w:val="both"/>
        <w:rPr>
          <w:rFonts w:ascii="Open Sans" w:cs="Open Sans" w:eastAsia="Open Sans" w:hAnsi="Open Sans"/>
          <w:b w:val="1"/>
          <w:color w:val="142667"/>
        </w:rPr>
      </w:pPr>
      <w:r w:rsidDel="00000000" w:rsidR="00000000" w:rsidRPr="00000000">
        <w:rPr>
          <w:rtl w:val="0"/>
        </w:rPr>
      </w:r>
    </w:p>
    <w:p w:rsidR="00000000" w:rsidDel="00000000" w:rsidP="00000000" w:rsidRDefault="00000000" w:rsidRPr="00000000" w14:paraId="00000004">
      <w:pPr>
        <w:spacing w:after="120" w:before="120" w:line="240" w:lineRule="auto"/>
        <w:jc w:val="both"/>
        <w:rPr>
          <w:rFonts w:ascii="Open Sans" w:cs="Open Sans" w:eastAsia="Open Sans" w:hAnsi="Open Sans"/>
          <w:b w:val="1"/>
          <w:color w:val="142667"/>
          <w:sz w:val="36"/>
          <w:szCs w:val="36"/>
        </w:rPr>
      </w:pPr>
      <w:r w:rsidDel="00000000" w:rsidR="00000000" w:rsidRPr="00000000">
        <w:rPr>
          <w:rFonts w:ascii="Open Sans" w:cs="Open Sans" w:eastAsia="Open Sans" w:hAnsi="Open Sans"/>
          <w:b w:val="1"/>
          <w:color w:val="142667"/>
          <w:sz w:val="36"/>
          <w:szCs w:val="36"/>
          <w:rtl w:val="0"/>
        </w:rPr>
        <w:t xml:space="preserve">Objetivos</w:t>
      </w: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240" w:line="24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Con el objetivo de mostrar los precios de los productos de la cadena de comida rápida, se debe realizar una serie de operaciones para poder calcular el valor de los mismos, y mostrarlos en la pantalla con el formato esperado. Para poder realizar esto, se te indican los distintos componentes que involucran cada precio, y la operación que debe realizarse entre ellos, para luego mostrarlos en pantalla de determinada manera, probablemente convirtiendo el tipo de dato obtenido como resultado.</w:t>
      </w:r>
    </w:p>
    <w:p w:rsidR="00000000" w:rsidDel="00000000" w:rsidP="00000000" w:rsidRDefault="00000000" w:rsidRPr="00000000" w14:paraId="00000006">
      <w:pPr>
        <w:spacing w:after="120" w:before="120" w:line="240" w:lineRule="auto"/>
        <w:jc w:val="both"/>
        <w:rPr>
          <w:rFonts w:ascii="Open Sans" w:cs="Open Sans" w:eastAsia="Open Sans" w:hAnsi="Open Sans"/>
          <w:b w:val="1"/>
          <w:color w:val="142667"/>
          <w:sz w:val="36"/>
          <w:szCs w:val="36"/>
        </w:rPr>
      </w:pPr>
      <w:r w:rsidDel="00000000" w:rsidR="00000000" w:rsidRPr="00000000">
        <w:rPr>
          <w:rtl w:val="0"/>
        </w:rPr>
      </w:r>
    </w:p>
    <w:p w:rsidR="00000000" w:rsidDel="00000000" w:rsidP="00000000" w:rsidRDefault="00000000" w:rsidRPr="00000000" w14:paraId="00000007">
      <w:pPr>
        <w:spacing w:after="120" w:before="120" w:line="240" w:lineRule="auto"/>
        <w:jc w:val="both"/>
        <w:rPr>
          <w:rFonts w:ascii="Open Sans" w:cs="Open Sans" w:eastAsia="Open Sans" w:hAnsi="Open Sans"/>
          <w:b w:val="1"/>
          <w:color w:val="142667"/>
          <w:sz w:val="36"/>
          <w:szCs w:val="36"/>
        </w:rPr>
      </w:pPr>
      <w:r w:rsidDel="00000000" w:rsidR="00000000" w:rsidRPr="00000000">
        <w:rPr>
          <w:rFonts w:ascii="Open Sans" w:cs="Open Sans" w:eastAsia="Open Sans" w:hAnsi="Open Sans"/>
          <w:b w:val="1"/>
          <w:color w:val="142667"/>
          <w:sz w:val="36"/>
          <w:szCs w:val="36"/>
          <w:rtl w:val="0"/>
        </w:rPr>
        <w:t xml:space="preserve">Situación</w:t>
      </w: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before="240" w:line="240" w:lineRule="auto"/>
        <w:jc w:val="both"/>
        <w:rPr>
          <w:rFonts w:ascii="Open Sans" w:cs="Open Sans" w:eastAsia="Open Sans" w:hAnsi="Open Sans"/>
          <w:sz w:val="24"/>
          <w:szCs w:val="24"/>
        </w:rPr>
      </w:pPr>
      <w:r w:rsidDel="00000000" w:rsidR="00000000" w:rsidRPr="00000000">
        <w:rPr>
          <w:rFonts w:ascii="Open Sans" w:cs="Open Sans" w:eastAsia="Open Sans" w:hAnsi="Open Sans"/>
          <w:color w:val="000000"/>
          <w:sz w:val="24"/>
          <w:szCs w:val="24"/>
          <w:rtl w:val="0"/>
        </w:rPr>
        <w:t xml:space="preserve">Una cadena de comida rápida contrata a un desarrollador con el objetivo de administrar todas las tareas relacionadas con la informática y procesamiento de datos. En su primer día de trabajo, se solicita que se muestre en una pantalla LCD el menú que se encuentra en promoción. Se le indica al trabajador que la empresa cuenta con un sistema que puede leer mensajes mostrados en una terminal, y procesados para ser visualizados de manera gráfica.</w:t>
      </w:r>
      <w:r w:rsidDel="00000000" w:rsidR="00000000" w:rsidRPr="00000000">
        <w:rPr>
          <w:rtl w:val="0"/>
        </w:rPr>
      </w:r>
    </w:p>
    <w:p w:rsidR="00000000" w:rsidDel="00000000" w:rsidP="00000000" w:rsidRDefault="00000000" w:rsidRPr="00000000" w14:paraId="00000009">
      <w:pPr>
        <w:spacing w:after="120" w:before="12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0A">
      <w:pPr>
        <w:spacing w:after="0" w:before="120" w:line="240" w:lineRule="auto"/>
        <w:jc w:val="both"/>
        <w:rPr>
          <w:rFonts w:ascii="Open Sans" w:cs="Open Sans" w:eastAsia="Open Sans" w:hAnsi="Open Sans"/>
          <w:b w:val="1"/>
          <w:color w:val="142667"/>
          <w:sz w:val="36"/>
          <w:szCs w:val="36"/>
        </w:rPr>
      </w:pPr>
      <w:r w:rsidDel="00000000" w:rsidR="00000000" w:rsidRPr="00000000">
        <w:rPr>
          <w:rFonts w:ascii="Open Sans" w:cs="Open Sans" w:eastAsia="Open Sans" w:hAnsi="Open Sans"/>
          <w:b w:val="1"/>
          <w:color w:val="142667"/>
          <w:sz w:val="36"/>
          <w:szCs w:val="36"/>
          <w:rtl w:val="0"/>
        </w:rPr>
        <w:t xml:space="preserve">Consignas</w:t>
      </w: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before="160" w:line="276" w:lineRule="auto"/>
        <w:jc w:val="both"/>
        <w:rPr>
          <w:rFonts w:ascii="Open Sans" w:cs="Open Sans" w:eastAsia="Open Sans" w:hAnsi="Open Sans"/>
          <w:color w:val="000000"/>
          <w:sz w:val="24"/>
          <w:szCs w:val="24"/>
        </w:rPr>
      </w:pPr>
      <w:r w:rsidDel="00000000" w:rsidR="00000000" w:rsidRPr="00000000">
        <w:rPr>
          <w:rFonts w:ascii="Open Sans" w:cs="Open Sans" w:eastAsia="Open Sans" w:hAnsi="Open Sans"/>
          <w:color w:val="000000"/>
          <w:sz w:val="24"/>
          <w:szCs w:val="24"/>
          <w:rtl w:val="0"/>
        </w:rPr>
        <w:t xml:space="preserve">Deberás realizar las siguientes operaciones:</w:t>
      </w:r>
    </w:p>
    <w:p w:rsidR="00000000" w:rsidDel="00000000" w:rsidP="00000000" w:rsidRDefault="00000000" w:rsidRPr="00000000" w14:paraId="0000000C">
      <w:pPr>
        <w:numPr>
          <w:ilvl w:val="0"/>
          <w:numId w:val="1"/>
        </w:numPr>
        <w:spacing w:after="0" w:line="276" w:lineRule="auto"/>
        <w:ind w:left="720" w:hanging="360"/>
        <w:jc w:val="both"/>
        <w:rPr>
          <w:rFonts w:ascii="Open Sans" w:cs="Open Sans" w:eastAsia="Open Sans" w:hAnsi="Open Sans"/>
          <w:color w:val="000000"/>
          <w:sz w:val="24"/>
          <w:szCs w:val="24"/>
        </w:rPr>
      </w:pPr>
      <w:r w:rsidDel="00000000" w:rsidR="00000000" w:rsidRPr="00000000">
        <w:rPr>
          <w:rFonts w:ascii="Open Sans" w:cs="Open Sans" w:eastAsia="Open Sans" w:hAnsi="Open Sans"/>
          <w:color w:val="000000"/>
          <w:sz w:val="24"/>
          <w:szCs w:val="24"/>
          <w:rtl w:val="0"/>
        </w:rPr>
        <w:t xml:space="preserve">Guardar en una variable el resultado de la suma de 10 y 3. Mostrar en la pantalla el resultado como un número flotante.</w:t>
      </w:r>
    </w:p>
    <w:p w:rsidR="00000000" w:rsidDel="00000000" w:rsidP="00000000" w:rsidRDefault="00000000" w:rsidRPr="00000000" w14:paraId="0000000D">
      <w:pPr>
        <w:numPr>
          <w:ilvl w:val="0"/>
          <w:numId w:val="1"/>
        </w:numPr>
        <w:spacing w:after="0" w:before="120" w:line="24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color w:val="000000"/>
          <w:sz w:val="24"/>
          <w:szCs w:val="24"/>
          <w:rtl w:val="0"/>
        </w:rPr>
        <w:t xml:space="preserve">Guardar en una variable el cociente entre 10 y 3. En la pantalla se debe mostrar un número entero. </w:t>
      </w:r>
      <w:r w:rsidDel="00000000" w:rsidR="00000000" w:rsidRPr="00000000">
        <w:rPr>
          <w:rtl w:val="0"/>
        </w:rPr>
      </w:r>
    </w:p>
    <w:p w:rsidR="00000000" w:rsidDel="00000000" w:rsidP="00000000" w:rsidRDefault="00000000" w:rsidRPr="00000000" w14:paraId="0000000E">
      <w:pPr>
        <w:numPr>
          <w:ilvl w:val="0"/>
          <w:numId w:val="1"/>
        </w:numPr>
        <w:spacing w:after="0" w:before="120" w:line="24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color w:val="000000"/>
          <w:sz w:val="24"/>
          <w:szCs w:val="24"/>
          <w:rtl w:val="0"/>
        </w:rPr>
        <w:t xml:space="preserve">Guardar en una variable el producto entre 5 y 2. En la pantalla se debe mostrar un número flotante.</w:t>
      </w:r>
      <w:r w:rsidDel="00000000" w:rsidR="00000000" w:rsidRPr="00000000">
        <w:rPr>
          <w:rtl w:val="0"/>
        </w:rPr>
      </w:r>
    </w:p>
    <w:p w:rsidR="00000000" w:rsidDel="00000000" w:rsidP="00000000" w:rsidRDefault="00000000" w:rsidRPr="00000000" w14:paraId="0000000F">
      <w:pPr>
        <w:spacing w:after="0" w:before="24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10">
      <w:pPr>
        <w:spacing w:after="0" w:before="240" w:line="276" w:lineRule="auto"/>
        <w:jc w:val="both"/>
        <w:rPr>
          <w:rFonts w:ascii="Open Sans" w:cs="Open Sans" w:eastAsia="Open Sans" w:hAnsi="Open Sans"/>
          <w:b w:val="1"/>
          <w:color w:val="142667"/>
          <w:sz w:val="36"/>
          <w:szCs w:val="36"/>
        </w:rPr>
      </w:pPr>
      <w:r w:rsidDel="00000000" w:rsidR="00000000" w:rsidRPr="00000000">
        <w:rPr>
          <w:rFonts w:ascii="Open Sans" w:cs="Open Sans" w:eastAsia="Open Sans" w:hAnsi="Open Sans"/>
          <w:b w:val="1"/>
          <w:color w:val="142667"/>
          <w:sz w:val="36"/>
          <w:szCs w:val="36"/>
          <w:rtl w:val="0"/>
        </w:rPr>
        <w:t xml:space="preserve">Cómo cargar la actividad</w:t>
      </w:r>
    </w:p>
    <w:p w:rsidR="00000000" w:rsidDel="00000000" w:rsidP="00000000" w:rsidRDefault="00000000" w:rsidRPr="00000000" w14:paraId="00000011">
      <w:pPr>
        <w:spacing w:after="0" w:before="240" w:line="276" w:lineRule="auto"/>
        <w:jc w:val="both"/>
        <w:rPr>
          <w:rFonts w:ascii="Open Sans" w:cs="Open Sans" w:eastAsia="Open Sans" w:hAnsi="Open Sans"/>
          <w:b w:val="1"/>
          <w:color w:val="142667"/>
          <w:sz w:val="36"/>
          <w:szCs w:val="36"/>
        </w:rPr>
      </w:pP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20" w:before="120" w:line="24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¡Felicitaciones por llegar al final de esta actividad! Para concluir tu entrega sigue estos pasos:</w:t>
      </w:r>
    </w:p>
    <w:p w:rsidR="00000000" w:rsidDel="00000000" w:rsidP="00000000" w:rsidRDefault="00000000" w:rsidRPr="00000000" w14:paraId="00000013">
      <w:pPr>
        <w:spacing w:after="120" w:before="120" w:line="24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 Haz clic en el botón "Enviar tareas" para comenzar el proceso de carga de tu archivo con las respuestas.</w:t>
      </w:r>
    </w:p>
    <w:p w:rsidR="00000000" w:rsidDel="00000000" w:rsidP="00000000" w:rsidRDefault="00000000" w:rsidRPr="00000000" w14:paraId="00000014">
      <w:pPr>
        <w:spacing w:after="120" w:before="120" w:line="24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 Adjunta el archivo que contiene tus respuestas a través de la interfaz proporcionada.</w:t>
      </w:r>
    </w:p>
    <w:p w:rsidR="00000000" w:rsidDel="00000000" w:rsidP="00000000" w:rsidRDefault="00000000" w:rsidRPr="00000000" w14:paraId="00000015">
      <w:pPr>
        <w:spacing w:after="120" w:before="120" w:line="24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Una vez que hayas adjuntado el archivo, confirma tu entrega haciendo clic en el botón correspondiente.</w:t>
      </w:r>
    </w:p>
    <w:p w:rsidR="00000000" w:rsidDel="00000000" w:rsidP="00000000" w:rsidRDefault="00000000" w:rsidRPr="00000000" w14:paraId="00000016">
      <w:pPr>
        <w:spacing w:after="120" w:before="120" w:line="24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7">
      <w:pPr>
        <w:spacing w:after="120" w:before="120" w:line="24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Recuerda completar todos los puntos y tener cuenta las condiciones  de entrega. ¡Éxitos!</w:t>
      </w:r>
    </w:p>
    <w:p w:rsidR="00000000" w:rsidDel="00000000" w:rsidP="00000000" w:rsidRDefault="00000000" w:rsidRPr="00000000" w14:paraId="00000018">
      <w:pPr>
        <w:spacing w:after="120" w:before="120" w:line="240" w:lineRule="auto"/>
        <w:jc w:val="both"/>
        <w:rPr>
          <w:rFonts w:ascii="Open Sans" w:cs="Open Sans" w:eastAsia="Open Sans" w:hAnsi="Open Sans"/>
          <w:sz w:val="24"/>
          <w:szCs w:val="24"/>
        </w:rPr>
      </w:pPr>
      <w:r w:rsidDel="00000000" w:rsidR="00000000" w:rsidRPr="00000000">
        <w:rPr>
          <w:rtl w:val="0"/>
        </w:rPr>
      </w:r>
    </w:p>
    <w:sectPr>
      <w:headerReference r:id="rId8" w:type="default"/>
      <w:pgSz w:h="16838" w:w="11906" w:orient="portrait"/>
      <w:pgMar w:bottom="1417" w:top="11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-1067433</wp:posOffset>
          </wp:positionH>
          <wp:positionV relativeFrom="paragraph">
            <wp:posOffset>-436878</wp:posOffset>
          </wp:positionV>
          <wp:extent cx="7531100" cy="1060450"/>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31100" cy="1060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Encabezado">
    <w:name w:val="header"/>
    <w:basedOn w:val="Normal"/>
    <w:link w:val="EncabezadoCar"/>
    <w:uiPriority w:val="99"/>
    <w:unhideWhenUsed w:val="1"/>
    <w:rsid w:val="007504A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504A2"/>
  </w:style>
  <w:style w:type="paragraph" w:styleId="Piedepgina">
    <w:name w:val="footer"/>
    <w:basedOn w:val="Normal"/>
    <w:link w:val="PiedepginaCar"/>
    <w:uiPriority w:val="99"/>
    <w:unhideWhenUsed w:val="1"/>
    <w:rsid w:val="007504A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504A2"/>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3idy8c/9u0Grd7fn1NLwGVnu3Q==">CgMxLjA4AHIhMUtqcHVZd29VaXhHSXhxd2JVN0VWUWV4VTNnb045azA4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2023-08-09T14:18:00Z</dcterms:created>
  <dc:creator>Szkuhra, Sofia</dc:creator>
</cp:coreProperties>
</file>