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6254E" wp14:paraId="60B88DCE" wp14:textId="5C93DC1F">
      <w:pPr>
        <w:pStyle w:val="Heading2"/>
        <w:spacing w:before="299" w:beforeAutospacing="off" w:after="299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📄 Términos de Servicio y Garantía – Turing Bots</w:t>
      </w:r>
    </w:p>
    <w:p xmlns:wp14="http://schemas.microsoft.com/office/word/2010/wordml" w:rsidP="2BB6254E" wp14:paraId="08F4685A" wp14:textId="0C664717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ALCANCE DEL SERVICIO</w:t>
      </w:r>
    </w:p>
    <w:p xmlns:wp14="http://schemas.microsoft.com/office/word/2010/wordml" w:rsidP="2BB6254E" wp14:paraId="2E9EE04A" wp14:textId="0C243F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Turing ofrece el desarrollo e implementación de 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bots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personalizados para WhatsApp, Instagram, sitios web, y otras plataformas digitales, con o sin inteligencia artificial (IA), según los requerimientos del cliente.</w:t>
      </w:r>
    </w:p>
    <w:p xmlns:wp14="http://schemas.microsoft.com/office/word/2010/wordml" w:rsidP="2BB6254E" wp14:paraId="482F0B53" wp14:textId="2002DA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Cada bot se diseña a medida. Las funcionalidades, plazos de entrega y costos se definen en un acuerdo previo con el cliente antes de iniciar el desarrollo.</w:t>
      </w:r>
    </w:p>
    <w:p xmlns:wp14="http://schemas.microsoft.com/office/word/2010/wordml" w:rsidP="2BB6254E" wp14:paraId="4FE3D424" wp14:textId="670EAB87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PROCESO DE TRABAJO</w:t>
      </w:r>
    </w:p>
    <w:p xmlns:wp14="http://schemas.microsoft.com/office/word/2010/wordml" w:rsidP="2BB6254E" wp14:paraId="74ABB51A" wp14:textId="2B8885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servicio incluye una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etapa de relevamiento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necesidades (formulario o reunión),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diseño y programación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bot,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instalación o entrega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 una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etapa de prueba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2BB6254E" wp14:paraId="58EB38DF" wp14:textId="0309CE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En caso de requerirse, se puede ofrecer soporte para la configuración en el entorno de producción del cliente (servidor, nube o dispositivo local).</w:t>
      </w:r>
    </w:p>
    <w:p xmlns:wp14="http://schemas.microsoft.com/office/word/2010/wordml" w:rsidP="2BB6254E" wp14:paraId="436AB3F1" wp14:textId="5EAA1330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TIEMPOS DE ENTREGA</w:t>
      </w:r>
    </w:p>
    <w:p xmlns:wp14="http://schemas.microsoft.com/office/word/2010/wordml" w:rsidP="2BB6254E" wp14:paraId="6134E2DF" wp14:textId="6FD168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Los plazos de entrega estimados se acuerdan según la complejidad del proyecto. Generalmente varían entre 3 y 10 días hábiles.</w:t>
      </w:r>
    </w:p>
    <w:p xmlns:wp14="http://schemas.microsoft.com/office/word/2010/wordml" w:rsidP="2BB6254E" wp14:paraId="16DB10BC" wp14:textId="2C84770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Cualquier retraso se comunicará oportunamente al cliente y se buscará reprogramar sin afectar el funcionamiento del negocio.</w:t>
      </w:r>
    </w:p>
    <w:p xmlns:wp14="http://schemas.microsoft.com/office/word/2010/wordml" w:rsidP="2BB6254E" wp14:paraId="0397A1E6" wp14:textId="1DA40D0D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GARANTÍA DE FUNCIONAMIENTO</w:t>
      </w:r>
    </w:p>
    <w:p xmlns:wp14="http://schemas.microsoft.com/office/word/2010/wordml" w:rsidP="2BB6254E" wp14:paraId="4F8D21BD" wp14:textId="5A2064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Todos los bots cuentan con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7 días de garantía posterior a la entrega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. Durante ese período se corrigen sin costo errores o fallas de funcionamiento relacionadas al desarrollo original.</w:t>
      </w:r>
    </w:p>
    <w:p xmlns:wp14="http://schemas.microsoft.com/office/word/2010/wordml" w:rsidP="2BB6254E" wp14:paraId="56D5CC4A" wp14:textId="288140F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garantía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cubre cambios de alcance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, agregados funcionales, problemas derivados de servicios externos (API de terceros, conexión de red, etc.) o mal uso del bot.</w:t>
      </w:r>
    </w:p>
    <w:p xmlns:wp14="http://schemas.microsoft.com/office/word/2010/wordml" w:rsidP="2BB6254E" wp14:paraId="33AD04A6" wp14:textId="78189F3A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ACTUALIZACIONES Y SOPORTE ADICIONAL</w:t>
      </w:r>
    </w:p>
    <w:p xmlns:wp14="http://schemas.microsoft.com/office/word/2010/wordml" w:rsidP="2BB6254E" wp14:paraId="7CDDAB98" wp14:textId="4409314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El cliente puede solicitar modificaciones o mantenimiento después del período de garantía, lo cual se cotizará como un nuevo servicio.</w:t>
      </w:r>
    </w:p>
    <w:p xmlns:wp14="http://schemas.microsoft.com/office/word/2010/wordml" w:rsidP="2BB6254E" wp14:paraId="15E34C9E" wp14:textId="57C4CC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puede contratar un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plan de soporte mensual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incluya actualizaciones menores, cambios de contenido y monitoreo.</w:t>
      </w:r>
    </w:p>
    <w:p xmlns:wp14="http://schemas.microsoft.com/office/word/2010/wordml" w:rsidP="2BB6254E" wp14:paraId="2023AAC8" wp14:textId="0A523E3E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POLÍTICA DE PAGO</w:t>
      </w:r>
    </w:p>
    <w:p xmlns:wp14="http://schemas.microsoft.com/office/word/2010/wordml" w:rsidP="2BB6254E" wp14:paraId="6AFC3A40" wp14:textId="087617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trabajo se inicia con una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seña o anticipo mínimo del 50%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valor acordado. El 50% restante se abona una vez entregado el bot y confirmado su correcto funcionamiento.</w:t>
      </w:r>
    </w:p>
    <w:p xmlns:wp14="http://schemas.microsoft.com/office/word/2010/wordml" w:rsidP="2BB6254E" wp14:paraId="243862BB" wp14:textId="1CDBBEC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métodos de pago disponibles incluyen transferencia bancaria, </w:t>
      </w:r>
      <w:r w:rsidRPr="2BB6254E" w:rsidR="45FAC98D">
        <w:rPr>
          <w:rFonts w:ascii="Aptos" w:hAnsi="Aptos" w:eastAsia="Aptos" w:cs="Aptos"/>
          <w:noProof w:val="0"/>
          <w:sz w:val="24"/>
          <w:szCs w:val="24"/>
          <w:lang w:val="es-ES"/>
        </w:rPr>
        <w:t>Mercado Pago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efectivo (para clientes locales).</w:t>
      </w:r>
    </w:p>
    <w:p xmlns:wp14="http://schemas.microsoft.com/office/word/2010/wordml" w:rsidP="2BB6254E" wp14:paraId="279B609C" wp14:textId="2FB553ED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 PROPIEDAD Y CONFIDENCIALIDAD</w:t>
      </w:r>
    </w:p>
    <w:p xmlns:wp14="http://schemas.microsoft.com/office/word/2010/wordml" w:rsidP="2BB6254E" wp14:paraId="72092355" wp14:textId="1960D2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El cliente conserva todos los derechos sobre el contenido y la lógica de negocio brindada para el desarrollo del bot.</w:t>
      </w:r>
    </w:p>
    <w:p xmlns:wp14="http://schemas.microsoft.com/office/word/2010/wordml" w:rsidP="2BB6254E" wp14:paraId="2BE1E345" wp14:textId="48CB334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Turing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compromete a </w:t>
      </w:r>
      <w:r w:rsidRPr="2BB6254E" w:rsidR="48A1C8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divulgar ni reutilizar datos proporcionados por el cliente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, incluyendo documentos, bases de datos, mensajes, o configuraciones internas.</w:t>
      </w:r>
    </w:p>
    <w:p xmlns:wp14="http://schemas.microsoft.com/office/word/2010/wordml" w:rsidP="2BB6254E" wp14:paraId="432A87EF" wp14:textId="0C6628C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Se pueden solicitar acuerdos de confidencialidad (NDA) si es necesario.</w:t>
      </w:r>
    </w:p>
    <w:p xmlns:wp14="http://schemas.microsoft.com/office/word/2010/wordml" w:rsidP="2BB6254E" wp14:paraId="46318E7C" wp14:textId="154792DA">
      <w:pPr>
        <w:pStyle w:val="Heading3"/>
        <w:spacing w:before="281" w:beforeAutospacing="off" w:after="281" w:afterAutospacing="off"/>
      </w:pPr>
      <w:r w:rsidRPr="2BB6254E" w:rsidR="48A1C8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8. LIMITACIONES DE RESPONSABILIDAD</w:t>
      </w:r>
    </w:p>
    <w:p xmlns:wp14="http://schemas.microsoft.com/office/word/2010/wordml" w:rsidP="2BB6254E" wp14:paraId="41BACF93" wp14:textId="7A19B0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Turing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se responsabiliza por daños indirectos, pérdidas económicas o interrupciones del negocio causadas por el mal uso del 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bot</w:t>
      </w: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fallos ajenos a su desarrollo.</w:t>
      </w:r>
    </w:p>
    <w:p xmlns:wp14="http://schemas.microsoft.com/office/word/2010/wordml" w:rsidP="2BB6254E" wp14:paraId="0FA43FEC" wp14:textId="6796FDA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BB6254E" w:rsidR="48A1C82F">
        <w:rPr>
          <w:rFonts w:ascii="Aptos" w:hAnsi="Aptos" w:eastAsia="Aptos" w:cs="Aptos"/>
          <w:noProof w:val="0"/>
          <w:sz w:val="24"/>
          <w:szCs w:val="24"/>
          <w:lang w:val="es-ES"/>
        </w:rPr>
        <w:t>En el caso de bots que se integran a plataformas externas, el correcto funcionamiento depende también de las condiciones técnicas y políticas de dichas plataformas (por ejemplo, cambios en la API de WhatsApp o Meta).</w:t>
      </w:r>
    </w:p>
    <w:p xmlns:wp14="http://schemas.microsoft.com/office/word/2010/wordml" wp14:paraId="5C1A07E2" wp14:textId="47A4D6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6305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f14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9a4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f87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a1e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b72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c8c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0b7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11B0B5"/>
    <w:rsid w:val="28F7B005"/>
    <w:rsid w:val="2BB6254E"/>
    <w:rsid w:val="45FAC98D"/>
    <w:rsid w:val="48A1C82F"/>
    <w:rsid w:val="6511B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B0B5"/>
  <w15:chartTrackingRefBased/>
  <w15:docId w15:val="{BC03422A-7891-4EEE-ADB9-57B8B3C3F9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B6254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B6254E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B625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6965e6820ff44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2025-05-04T19:40:49.9587727Z</dcterms:created>
  <dcterms:modified xsi:type="dcterms:W3CDTF">2025-05-04T19:43:07.0188205Z</dcterms:modified>
  <dc:creator>Sebastian Sanchez Bentolila</dc:creator>
  <lastModifiedBy>Sebastian Sanchez Bentolila</lastModifiedBy>
</coreProperties>
</file>