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0E69" w14:textId="77777777" w:rsidR="00FC3F85" w:rsidRPr="008376C8" w:rsidRDefault="00FC3F85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480DF78F" w14:textId="4B0D0453" w:rsidR="00FC3F85" w:rsidRPr="008376C8" w:rsidRDefault="00FC3F85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4D6BB141" w14:textId="377BE0EE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2670EDE5" w14:textId="55631F17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26E55BCB" w14:textId="47FF5050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28B8F78A" w14:textId="5AFD20E1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3BE336F9" w14:textId="77777777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633CB6E5" w14:textId="1D100985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045355CC" w14:textId="5BFD40B0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39B5D7C8" w14:textId="7F2DEECA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4AFC6E19" w14:textId="168B64C9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3432FC4C" w14:textId="65CE5EFD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274AA080" w14:textId="202EC734" w:rsidR="001B19AA" w:rsidRPr="008376C8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  <w:r w:rsidRPr="008376C8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5E5718B" wp14:editId="3D9CC745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689350" cy="764540"/>
            <wp:effectExtent l="0" t="0" r="635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8C151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4848A704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6943AD5C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197E34BF" w14:textId="77777777" w:rsidR="00076A5B" w:rsidRP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36"/>
          <w:szCs w:val="36"/>
        </w:rPr>
      </w:pPr>
    </w:p>
    <w:p w14:paraId="7A0778BD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36"/>
          <w:szCs w:val="36"/>
        </w:rPr>
      </w:pPr>
    </w:p>
    <w:p w14:paraId="7381F81B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36"/>
          <w:szCs w:val="36"/>
        </w:rPr>
      </w:pPr>
    </w:p>
    <w:p w14:paraId="23500E41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36"/>
          <w:szCs w:val="36"/>
        </w:rPr>
      </w:pPr>
    </w:p>
    <w:p w14:paraId="0D9E69FD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36"/>
          <w:szCs w:val="36"/>
        </w:rPr>
      </w:pPr>
    </w:p>
    <w:p w14:paraId="0A3E2473" w14:textId="513F8A03" w:rsidR="001B19AA" w:rsidRPr="00076A5B" w:rsidRDefault="001B19AA" w:rsidP="001B19AA">
      <w:pPr>
        <w:spacing w:after="0"/>
        <w:jc w:val="center"/>
        <w:rPr>
          <w:rFonts w:asciiTheme="majorHAnsi" w:hAnsiTheme="majorHAnsi" w:cstheme="majorHAnsi"/>
          <w:b/>
          <w:bCs/>
          <w:color w:val="92D050"/>
          <w:sz w:val="36"/>
          <w:szCs w:val="36"/>
        </w:rPr>
      </w:pPr>
      <w:r w:rsidRPr="00076A5B">
        <w:rPr>
          <w:rFonts w:asciiTheme="majorHAnsi" w:hAnsiTheme="majorHAnsi" w:cstheme="majorHAnsi"/>
          <w:b/>
          <w:bCs/>
          <w:color w:val="92D050"/>
          <w:sz w:val="36"/>
          <w:szCs w:val="36"/>
        </w:rPr>
        <w:t>ŹRÓDŁA RUCHU</w:t>
      </w:r>
    </w:p>
    <w:p w14:paraId="48217C79" w14:textId="6B185965" w:rsidR="001B19AA" w:rsidRPr="00076A5B" w:rsidRDefault="001B19AA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36"/>
          <w:szCs w:val="36"/>
        </w:rPr>
      </w:pPr>
      <w:r w:rsidRPr="00076A5B">
        <w:rPr>
          <w:rFonts w:asciiTheme="majorHAnsi" w:hAnsiTheme="majorHAnsi" w:cstheme="majorHAnsi"/>
          <w:b/>
          <w:bCs/>
          <w:color w:val="00B0F0"/>
          <w:sz w:val="36"/>
          <w:szCs w:val="36"/>
        </w:rPr>
        <w:t>Nowy rodzaj danych w Badaniu Mediapanel</w:t>
      </w:r>
    </w:p>
    <w:p w14:paraId="17BDAF20" w14:textId="62F41060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48252417" w14:textId="53E671CD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4AA8B172" w14:textId="1154BAAC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7A8A0EF4" w14:textId="1D6CA8DE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6C971ACC" w14:textId="7BEBEF41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2546873A" w14:textId="1DBE843B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30E37BD7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1D17CC3B" w14:textId="77777777" w:rsidR="00076A5B" w:rsidRDefault="00076A5B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6CBF31EC" w14:textId="434837A4" w:rsidR="001B19AA" w:rsidRPr="008376C8" w:rsidRDefault="00954E44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B0F0"/>
          <w:sz w:val="24"/>
          <w:szCs w:val="24"/>
        </w:rPr>
        <w:t>27</w:t>
      </w:r>
      <w:r w:rsidR="001B19AA" w:rsidRPr="008376C8">
        <w:rPr>
          <w:rFonts w:asciiTheme="majorHAnsi" w:hAnsiTheme="majorHAnsi" w:cstheme="majorHAnsi"/>
          <w:b/>
          <w:bCs/>
          <w:color w:val="00B0F0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4"/>
          <w:szCs w:val="24"/>
        </w:rPr>
        <w:t>lutego</w:t>
      </w:r>
      <w:r w:rsidR="001B19AA" w:rsidRPr="008376C8">
        <w:rPr>
          <w:rFonts w:asciiTheme="majorHAnsi" w:hAnsiTheme="majorHAnsi" w:cstheme="majorHAnsi"/>
          <w:b/>
          <w:bCs/>
          <w:color w:val="00B0F0"/>
          <w:sz w:val="24"/>
          <w:szCs w:val="24"/>
        </w:rPr>
        <w:t xml:space="preserve"> 202</w:t>
      </w:r>
      <w:r w:rsidR="00434598">
        <w:rPr>
          <w:rFonts w:asciiTheme="majorHAnsi" w:hAnsiTheme="majorHAnsi" w:cstheme="majorHAnsi"/>
          <w:b/>
          <w:bCs/>
          <w:color w:val="00B0F0"/>
          <w:sz w:val="24"/>
          <w:szCs w:val="24"/>
        </w:rPr>
        <w:t>4</w:t>
      </w:r>
    </w:p>
    <w:p w14:paraId="73E114F4" w14:textId="111902B1" w:rsidR="001B19AA" w:rsidRPr="008376C8" w:rsidRDefault="001B19AA" w:rsidP="001B19AA">
      <w:pPr>
        <w:spacing w:after="0"/>
        <w:jc w:val="center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4F20DFE4" w14:textId="396E3083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3A98B010" w14:textId="5007F4A1" w:rsidR="001B19AA" w:rsidRPr="008376C8" w:rsidRDefault="001B19AA">
      <w:pPr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  <w:r w:rsidRPr="008376C8">
        <w:rPr>
          <w:rFonts w:asciiTheme="majorHAnsi" w:hAnsiTheme="majorHAnsi" w:cstheme="majorHAnsi"/>
          <w:b/>
          <w:bCs/>
          <w:color w:val="00B0F0"/>
          <w:sz w:val="24"/>
          <w:szCs w:val="24"/>
        </w:rPr>
        <w:br w:type="page"/>
      </w:r>
    </w:p>
    <w:p w14:paraId="3ED34BBA" w14:textId="77777777" w:rsidR="001B19AA" w:rsidRPr="008376C8" w:rsidRDefault="001B19AA" w:rsidP="00392C28">
      <w:pPr>
        <w:spacing w:after="0"/>
        <w:rPr>
          <w:rFonts w:asciiTheme="majorHAnsi" w:hAnsiTheme="majorHAnsi" w:cstheme="majorHAnsi"/>
          <w:b/>
          <w:bCs/>
          <w:color w:val="00B0F0"/>
          <w:sz w:val="24"/>
          <w:szCs w:val="24"/>
        </w:rPr>
      </w:pPr>
    </w:p>
    <w:p w14:paraId="6E4B1AC6" w14:textId="4D4A163A" w:rsidR="001B19AA" w:rsidRPr="008376C8" w:rsidRDefault="001B19A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4036">
        <w:rPr>
          <w:rFonts w:asciiTheme="majorHAnsi" w:hAnsiTheme="majorHAnsi" w:cstheme="majorHAnsi"/>
          <w:b/>
          <w:bCs/>
          <w:color w:val="92D050"/>
          <w:sz w:val="24"/>
          <w:szCs w:val="24"/>
        </w:rPr>
        <w:t>Badanie Mediapanel</w:t>
      </w:r>
      <w:r w:rsidRPr="00434036">
        <w:rPr>
          <w:rFonts w:asciiTheme="majorHAnsi" w:hAnsiTheme="majorHAnsi" w:cstheme="majorHAnsi"/>
          <w:color w:val="92D050"/>
          <w:sz w:val="24"/>
          <w:szCs w:val="24"/>
        </w:rPr>
        <w:t xml:space="preserve"> </w:t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to pierwsze w Polsce pasywne badanie jednoźródłowe, obejmujące internet, radio i telewizję. Badanie realizujemy we współpracy z Polskimi Badaniami Internetu (PBI) w części internetowej oraz Komitetem Badań Radiowych (KBR) w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części radiowej.</w:t>
      </w:r>
    </w:p>
    <w:p w14:paraId="2E438EE8" w14:textId="70CE19F8" w:rsidR="00790550" w:rsidRPr="008376C8" w:rsidRDefault="0079055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698A61" w14:textId="1024C451" w:rsidR="00790550" w:rsidRPr="008376C8" w:rsidRDefault="00790550" w:rsidP="0079055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4036">
        <w:rPr>
          <w:rFonts w:asciiTheme="majorHAnsi" w:hAnsiTheme="majorHAnsi" w:cstheme="majorHAnsi"/>
          <w:b/>
          <w:bCs/>
          <w:color w:val="92D050"/>
          <w:sz w:val="24"/>
          <w:szCs w:val="24"/>
        </w:rPr>
        <w:t>Badanie Mediapanel</w:t>
      </w:r>
      <w:r w:rsidRPr="00434036">
        <w:rPr>
          <w:rFonts w:asciiTheme="majorHAnsi" w:hAnsiTheme="majorHAnsi" w:cstheme="majorHAnsi"/>
          <w:color w:val="92D050"/>
          <w:sz w:val="24"/>
          <w:szCs w:val="24"/>
        </w:rPr>
        <w:t xml:space="preserve"> </w:t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to:</w:t>
      </w:r>
    </w:p>
    <w:p w14:paraId="6D8C2101" w14:textId="714536EF" w:rsidR="00790550" w:rsidRPr="00790550" w:rsidRDefault="00967E24" w:rsidP="0079055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w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iarygodne, codziennie aktualizowane dane, umożliwiające kompleksowe analizy obejmujące: </w:t>
      </w:r>
    </w:p>
    <w:p w14:paraId="7ECE0785" w14:textId="1C2DAF2B" w:rsidR="00790550" w:rsidRPr="008376C8" w:rsidRDefault="00076A5B" w:rsidP="00790550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nternet, radio i telewizję, w tym ramówkę TV czy analizy oglądalności </w:t>
      </w:r>
      <w:proofErr w:type="spellStart"/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stream</w:t>
      </w:r>
      <w:proofErr w:type="spellEnd"/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online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14:paraId="73AC26DD" w14:textId="1FA5C5E3" w:rsidR="00790550" w:rsidRPr="008376C8" w:rsidRDefault="00076A5B" w:rsidP="00790550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k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onsumpcję mediów w domu i poza domem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14:paraId="41EE177B" w14:textId="538EE232" w:rsidR="00790550" w:rsidRPr="008376C8" w:rsidRDefault="00076A5B" w:rsidP="00790550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w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ystandaryzowane wskaźniki (m.</w:t>
      </w:r>
      <w:r w:rsidR="00967E24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n. RU, </w:t>
      </w:r>
      <w:proofErr w:type="spellStart"/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Views</w:t>
      </w:r>
      <w:proofErr w:type="spellEnd"/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, Time i pochodne), wspólne dla wszystkich mediów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14:paraId="62629303" w14:textId="001B813A" w:rsidR="00790550" w:rsidRPr="008376C8" w:rsidRDefault="00076A5B" w:rsidP="00790550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</w:t>
      </w:r>
      <w:r w:rsidR="0079055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ozbudowaną demografię, z uwzględnieniem cech behawioralnych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E865870" w14:textId="715A9C79" w:rsidR="00790550" w:rsidRPr="008376C8" w:rsidRDefault="00790550" w:rsidP="0079055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31C804" w14:textId="2AF8F7C3" w:rsidR="00790550" w:rsidRPr="008376C8" w:rsidRDefault="00E01D3A" w:rsidP="00790550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376C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Od 1</w:t>
      </w:r>
      <w:r w:rsidR="00790550" w:rsidRPr="008376C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stycznia 2023 badanie jest wzbogacone o nowy rodzaj danych –</w:t>
      </w:r>
    </w:p>
    <w:p w14:paraId="157A6BB0" w14:textId="550CE0F0" w:rsidR="00790550" w:rsidRPr="008376C8" w:rsidRDefault="00967E24" w:rsidP="00790550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ź</w:t>
      </w:r>
      <w:r w:rsidR="00790550" w:rsidRPr="008376C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ródła ruchu.</w:t>
      </w:r>
    </w:p>
    <w:p w14:paraId="176AD46C" w14:textId="7863E189" w:rsidR="00790550" w:rsidRPr="008376C8" w:rsidRDefault="00790550" w:rsidP="0079055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83F818F" w14:textId="6773B2D4" w:rsidR="00790550" w:rsidRPr="006D1F10" w:rsidRDefault="00790550" w:rsidP="008376C8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Nowy moduł dostępny jest jako kolejna zakładka w </w:t>
      </w: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widoku danego kanału </w:t>
      </w:r>
      <w:proofErr w:type="spellStart"/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mediowego</w:t>
      </w:r>
      <w:proofErr w:type="spellEnd"/>
    </w:p>
    <w:p w14:paraId="46CF5BBD" w14:textId="5CA051B2" w:rsidR="00790550" w:rsidRDefault="00790550" w:rsidP="0079055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76C8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1FCCB4FE" wp14:editId="6DA6C221">
            <wp:extent cx="6154664" cy="13843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20" cy="13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B832C08" w14:textId="62CEBAA7" w:rsidR="008376C8" w:rsidRPr="00434036" w:rsidRDefault="008376C8" w:rsidP="00076A5B">
      <w:pPr>
        <w:pStyle w:val="Akapitzlist"/>
        <w:numPr>
          <w:ilvl w:val="0"/>
          <w:numId w:val="21"/>
        </w:numPr>
        <w:jc w:val="both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commentRangeStart w:id="0"/>
      <w:r w:rsidRPr="00434036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aktualnie nie ma możliwości porównania w jednym widoku źródeł ruchu dla kilku kanałów (wdrożenie </w:t>
      </w:r>
      <w:r w:rsidR="007F2A24" w:rsidRPr="00434036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planowane </w:t>
      </w:r>
      <w:r w:rsidRPr="00434036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w 1Q2023)</w:t>
      </w:r>
      <w:commentRangeEnd w:id="0"/>
      <w:r w:rsidR="00C368AE">
        <w:rPr>
          <w:rStyle w:val="Odwoaniedokomentarza"/>
        </w:rPr>
        <w:commentReference w:id="0"/>
      </w:r>
    </w:p>
    <w:p w14:paraId="33E7B7CE" w14:textId="77777777" w:rsidR="008376C8" w:rsidRPr="008376C8" w:rsidRDefault="008376C8" w:rsidP="00076A5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8B75964" w14:textId="5DF69B5E" w:rsidR="00790550" w:rsidRPr="006D1F10" w:rsidRDefault="00790550" w:rsidP="00076A5B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>Moduł umożliwia zapoznanie się ze strukturą źródeł ruchu na wszystkich domenach i</w:t>
      </w:r>
      <w:r w:rsidR="00076A5B"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>serwisach objętych badaniem:</w:t>
      </w:r>
    </w:p>
    <w:p w14:paraId="1CDA8DD3" w14:textId="77777777" w:rsidR="00076A5B" w:rsidRPr="008376C8" w:rsidRDefault="00076A5B" w:rsidP="00076A5B">
      <w:pPr>
        <w:pStyle w:val="Akapitzlis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1C964E5" w14:textId="37E54AFF" w:rsidR="00790550" w:rsidRPr="00076A5B" w:rsidRDefault="00790550" w:rsidP="00076A5B">
      <w:pPr>
        <w:pStyle w:val="Akapitzlist"/>
        <w:numPr>
          <w:ilvl w:val="0"/>
          <w:numId w:val="2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>domenach audytowanych, np. onet.pl, olx.pl, money.pl, filmweb.pl itd.</w:t>
      </w:r>
    </w:p>
    <w:p w14:paraId="27AAE5EC" w14:textId="6F1CC63C" w:rsidR="00076A5B" w:rsidRDefault="00790550" w:rsidP="00076A5B">
      <w:pPr>
        <w:pStyle w:val="Akapitzlist"/>
        <w:numPr>
          <w:ilvl w:val="0"/>
          <w:numId w:val="20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>domenach nieaudytowanych (tych</w:t>
      </w:r>
      <w:r w:rsidR="00076A5B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które nie uczestniczą w pomiarze </w:t>
      </w:r>
      <w:proofErr w:type="spellStart"/>
      <w:r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>site-centric</w:t>
      </w:r>
      <w:proofErr w:type="spellEnd"/>
      <w:r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), np. facebook.pl, youtube.pl, </w:t>
      </w:r>
      <w:r w:rsidR="00A23FA0"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>netflix.com</w:t>
      </w:r>
      <w:r w:rsidR="00076A5B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A23FA0" w:rsidRPr="00076A5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itd.</w:t>
      </w:r>
    </w:p>
    <w:p w14:paraId="78681FC9" w14:textId="77777777" w:rsidR="008B6549" w:rsidRDefault="008B6549" w:rsidP="008B6549">
      <w:pPr>
        <w:pStyle w:val="Akapitzlis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19BBF1" w14:textId="3082DED2" w:rsidR="00A23FA0" w:rsidRPr="00434036" w:rsidRDefault="00A23FA0" w:rsidP="00434036">
      <w:pPr>
        <w:pStyle w:val="Akapitzlist"/>
        <w:numPr>
          <w:ilvl w:val="0"/>
          <w:numId w:val="21"/>
        </w:numPr>
        <w:jc w:val="both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434036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nie prezentujemy źródeł ruchu dla Aplikacji oraz Grup Właścicielskich</w:t>
      </w:r>
    </w:p>
    <w:p w14:paraId="435140EC" w14:textId="77777777" w:rsidR="00A23FA0" w:rsidRPr="00790550" w:rsidRDefault="00A23FA0" w:rsidP="00790550">
      <w:pP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4345EDC5" w14:textId="77777777" w:rsidR="00434036" w:rsidRDefault="00790550" w:rsidP="00434036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Dane dostępne </w:t>
      </w:r>
      <w:r w:rsidR="00A23FA0"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są </w:t>
      </w:r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 podziale na platformy PC, </w:t>
      </w:r>
      <w:proofErr w:type="spellStart"/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>Phones</w:t>
      </w:r>
      <w:proofErr w:type="spellEnd"/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oraz PC + </w:t>
      </w:r>
      <w:proofErr w:type="spellStart"/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>Phones</w:t>
      </w:r>
      <w:proofErr w:type="spellEnd"/>
      <w:r w:rsidRPr="006D1F10">
        <w:rPr>
          <w:rFonts w:asciiTheme="majorHAnsi" w:hAnsiTheme="majorHAnsi" w:cstheme="majorHAnsi"/>
          <w:color w:val="000000" w:themeColor="text1"/>
          <w:sz w:val="24"/>
          <w:szCs w:val="24"/>
        </w:rPr>
        <w:t>, w okresach przyjętych w badaniu.</w:t>
      </w:r>
    </w:p>
    <w:p w14:paraId="1525A933" w14:textId="11506917" w:rsidR="00C368AE" w:rsidRPr="00C368AE" w:rsidRDefault="008376C8" w:rsidP="00C368AE">
      <w:pPr>
        <w:pStyle w:val="Akapitzlist"/>
        <w:numPr>
          <w:ilvl w:val="0"/>
          <w:numId w:val="21"/>
        </w:numPr>
        <w:jc w:val="both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434036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w wyznaczaniu źródeł ruchu nie uwzględniamy ruchu pochodzącego z tabletów </w:t>
      </w:r>
    </w:p>
    <w:p w14:paraId="30A5CDF5" w14:textId="77777777" w:rsidR="00434036" w:rsidRPr="00434036" w:rsidRDefault="00434036" w:rsidP="00434036">
      <w:pPr>
        <w:pStyle w:val="Akapitzlist"/>
        <w:jc w:val="both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</w:p>
    <w:p w14:paraId="0FF06651" w14:textId="54DC5386" w:rsidR="008376C8" w:rsidRPr="00C368AE" w:rsidRDefault="008376C8" w:rsidP="00076A5B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Analiza </w:t>
      </w:r>
      <w:proofErr w:type="spellStart"/>
      <w:r w:rsidR="00076A5B"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ź</w:t>
      </w:r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ródeł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ruchu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możliwa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jest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według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wskaźników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commentRangeStart w:id="1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Real Users,</w:t>
      </w:r>
      <w:r w:rsidR="00C368AE"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Audience composition, Time, ATS, Time Composition, Time per view, Views </w:t>
      </w:r>
      <w:proofErr w:type="spellStart"/>
      <w:r w:rsidR="00C368AE"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Views</w:t>
      </w:r>
      <w:proofErr w:type="spellEnd"/>
      <w:r w:rsidR="00C368AE"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compos</w:t>
      </w:r>
      <w:r w:rsid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ition, Views per real user, Audit </w:t>
      </w:r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definicje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zgodne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dotychczas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przyjętymi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badaniu</w:t>
      </w:r>
      <w:proofErr w:type="spellEnd"/>
      <w:r w:rsidRP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  <w:r w:rsidR="00C368AE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commentRangeEnd w:id="1"/>
      <w:r w:rsidR="00C368AE">
        <w:rPr>
          <w:rStyle w:val="Odwoaniedokomentarza"/>
        </w:rPr>
        <w:commentReference w:id="1"/>
      </w:r>
    </w:p>
    <w:p w14:paraId="3C29C20A" w14:textId="77777777" w:rsidR="008376C8" w:rsidRPr="00C368AE" w:rsidRDefault="008376C8" w:rsidP="00076A5B">
      <w:pPr>
        <w:pStyle w:val="Akapitzlist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2010AB7" w14:textId="59815151" w:rsidR="00F5190D" w:rsidRPr="00EC7FAB" w:rsidRDefault="008376C8" w:rsidP="005A7C2A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3D3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974F35" w:rsidRPr="00EC7FA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 </w:t>
      </w:r>
      <w:r w:rsidR="00076A5B" w:rsidRPr="00EC7FAB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="00974F35" w:rsidRPr="00EC7FA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nalizie </w:t>
      </w:r>
      <w:r w:rsidR="00076A5B" w:rsidRPr="00EC7FAB">
        <w:rPr>
          <w:rFonts w:asciiTheme="majorHAnsi" w:hAnsiTheme="majorHAnsi" w:cstheme="majorHAnsi"/>
          <w:color w:val="000000" w:themeColor="text1"/>
          <w:sz w:val="24"/>
          <w:szCs w:val="24"/>
        </w:rPr>
        <w:t>ź</w:t>
      </w:r>
      <w:r w:rsidR="00974F35" w:rsidRPr="00EC7FAB">
        <w:rPr>
          <w:rFonts w:asciiTheme="majorHAnsi" w:hAnsiTheme="majorHAnsi" w:cstheme="majorHAnsi"/>
          <w:color w:val="000000" w:themeColor="text1"/>
          <w:sz w:val="24"/>
          <w:szCs w:val="24"/>
        </w:rPr>
        <w:t>ródeł ruchu możliwie jest zdefiniowanie Grupy celowej</w:t>
      </w:r>
      <w:r w:rsidR="00C368AE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22167130" w14:textId="6C349E6B" w:rsidR="00F5190D" w:rsidRPr="00F5190D" w:rsidRDefault="00F5190D" w:rsidP="00F5190D">
      <w:pPr>
        <w:pStyle w:val="Akapitzlist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308027" w14:textId="77777777" w:rsidR="00434036" w:rsidRDefault="00A23FA0" w:rsidP="00434036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Moduł </w:t>
      </w:r>
      <w:r w:rsidR="006D1F10">
        <w:rPr>
          <w:rFonts w:asciiTheme="majorHAnsi" w:hAnsiTheme="majorHAnsi" w:cstheme="majorHAnsi"/>
          <w:color w:val="000000" w:themeColor="text1"/>
          <w:sz w:val="24"/>
          <w:szCs w:val="24"/>
        </w:rPr>
        <w:t>ź</w:t>
      </w:r>
      <w:r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>ródeł ruchu</w:t>
      </w:r>
      <w:r w:rsidR="00790550"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dostępny jest </w:t>
      </w:r>
      <w:r w:rsidR="007F2A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 interfejsie </w:t>
      </w:r>
      <w:r w:rsidR="00790550"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>dla wszystkich użytkowników posiadających dostęp do badania</w:t>
      </w:r>
      <w:r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niezależnie </w:t>
      </w:r>
      <w:r w:rsidR="008376C8"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od </w:t>
      </w:r>
      <w:r w:rsidRPr="00F5190D">
        <w:rPr>
          <w:rFonts w:asciiTheme="majorHAnsi" w:hAnsiTheme="majorHAnsi" w:cstheme="majorHAnsi"/>
          <w:color w:val="000000" w:themeColor="text1"/>
          <w:sz w:val="24"/>
          <w:szCs w:val="24"/>
        </w:rPr>
        <w:t>wykupionego pakietu.</w:t>
      </w:r>
    </w:p>
    <w:p w14:paraId="69B11F1F" w14:textId="77777777" w:rsidR="00434036" w:rsidRPr="00434036" w:rsidRDefault="00434036" w:rsidP="00434036">
      <w:pPr>
        <w:pStyle w:val="Akapitzlist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1BE21D" w14:textId="1389042C" w:rsidR="007F2A24" w:rsidRPr="00434036" w:rsidRDefault="00CD1F4A" w:rsidP="00434036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Dla źródeł ruchu dostępny jest w API </w:t>
      </w:r>
      <w:r w:rsidR="00434036">
        <w:rPr>
          <w:rFonts w:asciiTheme="majorHAnsi" w:hAnsiTheme="majorHAnsi" w:cstheme="majorHAnsi"/>
          <w:color w:val="000000" w:themeColor="text1"/>
          <w:sz w:val="24"/>
          <w:szCs w:val="24"/>
        </w:rPr>
        <w:t>dedykowany</w:t>
      </w: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endpoint</w:t>
      </w:r>
      <w:proofErr w:type="spellEnd"/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„</w:t>
      </w:r>
      <w:proofErr w:type="spellStart"/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trafficSourceStats</w:t>
      </w:r>
      <w:proofErr w:type="spellEnd"/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” (</w:t>
      </w:r>
      <w:hyperlink r:id="rId15" w:anchor="operation/getTrafficSourceStatsUsingPOST" w:history="1">
        <w:r w:rsidR="007F2A24" w:rsidRPr="00434036">
          <w:rPr>
            <w:rStyle w:val="Hipercze"/>
            <w:rFonts w:asciiTheme="majorHAnsi" w:hAnsiTheme="majorHAnsi" w:cstheme="majorHAnsi"/>
            <w:sz w:val="24"/>
            <w:szCs w:val="24"/>
          </w:rPr>
          <w:t>https://e-api.gemius.com/docs/index.html#operation/getTrafficSourceStatsUsingPOST</w:t>
        </w:r>
      </w:hyperlink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). </w:t>
      </w:r>
    </w:p>
    <w:p w14:paraId="52BE3D3D" w14:textId="77777777" w:rsidR="007F2A24" w:rsidRPr="00434036" w:rsidRDefault="007F2A24" w:rsidP="007F2A24">
      <w:pPr>
        <w:pStyle w:val="Akapitzlist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AE12438" w14:textId="57EDEE40" w:rsidR="007F2A24" w:rsidRDefault="00434036" w:rsidP="007F2A24">
      <w:pPr>
        <w:pStyle w:val="Akapitzlis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ndpoint</w:t>
      </w:r>
      <w:proofErr w:type="spellEnd"/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„</w:t>
      </w:r>
      <w:proofErr w:type="spellStart"/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trafficSourceStats</w:t>
      </w:r>
      <w:proofErr w:type="spellEnd"/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”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aktualnie jest w wersji 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beta </w:t>
      </w:r>
      <w:r w:rsidR="009F2E01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–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D1F4A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zastrzegamy</w:t>
      </w:r>
      <w:r w:rsidR="009F2E01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CD1F4A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że możemy </w:t>
      </w:r>
      <w:r w:rsidR="00CD1F4A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wprowadz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ać</w:t>
      </w:r>
      <w:r w:rsidR="00CD1F4A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 nim zmian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y</w:t>
      </w:r>
      <w:r w:rsidR="006D1F10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7F2A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które będą wymagały dostosowania zapytań po Państwa stronie. O zmianach będziemy informować na minimum 4 dni robocze przed wdrożeniem.</w:t>
      </w:r>
      <w:r w:rsidR="007F2A24" w:rsidRPr="007F2A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D1F4A" w:rsidRPr="007F2A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DD9E9EF" w14:textId="77777777" w:rsidR="00434036" w:rsidRPr="007F2A24" w:rsidRDefault="00434036" w:rsidP="007F2A24">
      <w:pPr>
        <w:pStyle w:val="Akapitzlis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A373BA0" w14:textId="77777777" w:rsidR="007F2A24" w:rsidRPr="007F2A24" w:rsidRDefault="007F2A24" w:rsidP="007F2A24">
      <w:pPr>
        <w:pStyle w:val="Akapitzlist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9E73975" w14:textId="5849F56C" w:rsidR="00A23FA0" w:rsidRDefault="00A23FA0" w:rsidP="007F2A24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944CD">
        <w:rPr>
          <w:rFonts w:asciiTheme="majorHAnsi" w:hAnsiTheme="majorHAnsi" w:cstheme="majorHAnsi"/>
          <w:b/>
          <w:bCs/>
          <w:color w:val="92D050"/>
          <w:sz w:val="24"/>
          <w:szCs w:val="24"/>
        </w:rPr>
        <w:t>Jak badamy źródła ruchu?</w:t>
      </w:r>
    </w:p>
    <w:p w14:paraId="28591D08" w14:textId="77777777" w:rsidR="007944CD" w:rsidRPr="007F2A24" w:rsidRDefault="007944CD" w:rsidP="007944CD">
      <w:pPr>
        <w:pStyle w:val="Akapitzlis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FF73AB6" w14:textId="227A5E6B" w:rsidR="00A23FA0" w:rsidRPr="008376C8" w:rsidRDefault="00A23FA0" w:rsidP="00A23FA0">
      <w:pPr>
        <w:pStyle w:val="Akapitzlist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Źródłem danych nt. źródeł ruchu jest </w:t>
      </w:r>
      <w:r w:rsidR="0065560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 przypadku </w:t>
      </w:r>
      <w:r w:rsidR="00655603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węzłów audytowanych </w:t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cookie panel</w:t>
      </w:r>
      <w:r w:rsidR="0065560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natomiast w przypadku węzłów nieaudytowanych - </w:t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software i hardware panel</w:t>
      </w:r>
      <w:r w:rsidR="0065560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093F1AA" w14:textId="77777777" w:rsidR="00434036" w:rsidRDefault="00A23FA0" w:rsidP="00434036">
      <w:pPr>
        <w:pStyle w:val="Akapitzlist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Klasyfikator</w:t>
      </w:r>
      <w:r w:rsidR="007F2A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em, </w:t>
      </w:r>
      <w:r w:rsidR="00434036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względem,</w:t>
      </w:r>
      <w:r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którego wyznaczamy źródło danych </w:t>
      </w:r>
      <w:r w:rsidR="00434036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jest:</w:t>
      </w:r>
    </w:p>
    <w:p w14:paraId="488BC623" w14:textId="6EC90363" w:rsidR="00434036" w:rsidRPr="00434036" w:rsidRDefault="00A23FA0" w:rsidP="00434036">
      <w:pPr>
        <w:pStyle w:val="Akapitzlist"/>
        <w:numPr>
          <w:ilvl w:val="2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pierwsza odsłona w wizycie </w:t>
      </w:r>
      <w:r w:rsidR="00A3358A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(dla </w:t>
      </w: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domen</w:t>
      </w:r>
      <w:r w:rsidR="00A3358A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6BC2D66B" w14:textId="494A7588" w:rsidR="00A3358A" w:rsidRPr="00434036" w:rsidRDefault="00A23FA0" w:rsidP="00434036">
      <w:pPr>
        <w:pStyle w:val="Akapitzlist"/>
        <w:ind w:left="1440" w:firstLine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lub </w:t>
      </w:r>
    </w:p>
    <w:p w14:paraId="0D7C278B" w14:textId="4F2F858D" w:rsidR="00151E24" w:rsidRDefault="00655603" w:rsidP="00434036">
      <w:pPr>
        <w:pStyle w:val="Akapitzlist"/>
        <w:numPr>
          <w:ilvl w:val="2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pierwsza odsłona w </w:t>
      </w:r>
      <w:proofErr w:type="spellStart"/>
      <w:r w:rsidR="00A23FA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pseudowizycie</w:t>
      </w:r>
      <w:proofErr w:type="spellEnd"/>
      <w:r w:rsidR="00A23FA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3358A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(dla </w:t>
      </w:r>
      <w:r w:rsidR="00A23FA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serwis</w:t>
      </w:r>
      <w:r w:rsidR="00A3358A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>ów)</w:t>
      </w:r>
      <w:r w:rsidR="00A23FA0" w:rsidRPr="008376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na węźle w drzewie mediów. </w:t>
      </w:r>
    </w:p>
    <w:p w14:paraId="058BBD2D" w14:textId="77777777" w:rsidR="00151E24" w:rsidRDefault="00151E24" w:rsidP="00151E24">
      <w:pPr>
        <w:pStyle w:val="Akapitzlist"/>
        <w:ind w:left="1440"/>
        <w:rPr>
          <w:rFonts w:asciiTheme="majorHAnsi" w:hAnsiTheme="majorHAnsi" w:cstheme="majorHAnsi"/>
          <w:sz w:val="24"/>
          <w:szCs w:val="24"/>
        </w:rPr>
      </w:pPr>
    </w:p>
    <w:p w14:paraId="68B544C6" w14:textId="217FB1B6" w:rsidR="00A3358A" w:rsidRDefault="00A3358A" w:rsidP="00434036">
      <w:pPr>
        <w:pStyle w:val="Akapitzlist"/>
        <w:ind w:left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4036">
        <w:rPr>
          <w:rFonts w:asciiTheme="majorHAnsi" w:hAnsiTheme="majorHAnsi" w:cstheme="majorHAnsi"/>
          <w:sz w:val="24"/>
          <w:szCs w:val="24"/>
        </w:rPr>
        <w:t xml:space="preserve">Każda kolejna odsłona w </w:t>
      </w:r>
      <w:r w:rsidR="00151E24" w:rsidRPr="00434036">
        <w:rPr>
          <w:rFonts w:asciiTheme="majorHAnsi" w:hAnsiTheme="majorHAnsi" w:cstheme="majorHAnsi"/>
          <w:sz w:val="24"/>
          <w:szCs w:val="24"/>
        </w:rPr>
        <w:t xml:space="preserve">wizycie lub </w:t>
      </w:r>
      <w:proofErr w:type="spellStart"/>
      <w:r w:rsidRPr="00434036">
        <w:rPr>
          <w:rFonts w:asciiTheme="majorHAnsi" w:hAnsiTheme="majorHAnsi" w:cstheme="majorHAnsi"/>
          <w:sz w:val="24"/>
          <w:szCs w:val="24"/>
        </w:rPr>
        <w:t>pseudowizycie</w:t>
      </w:r>
      <w:proofErr w:type="spellEnd"/>
      <w:r w:rsidR="00151E24" w:rsidRPr="00434036">
        <w:rPr>
          <w:rFonts w:asciiTheme="majorHAnsi" w:hAnsiTheme="majorHAnsi" w:cstheme="majorHAnsi"/>
          <w:sz w:val="24"/>
          <w:szCs w:val="24"/>
        </w:rPr>
        <w:t xml:space="preserve"> (w przypadku serwisów)</w:t>
      </w:r>
      <w:r w:rsidRPr="00434036">
        <w:rPr>
          <w:rFonts w:asciiTheme="majorHAnsi" w:hAnsiTheme="majorHAnsi" w:cstheme="majorHAnsi"/>
          <w:sz w:val="24"/>
          <w:szCs w:val="24"/>
        </w:rPr>
        <w:t xml:space="preserve"> będzie </w:t>
      </w:r>
      <w:r w:rsidR="001D6028" w:rsidRPr="00434036">
        <w:rPr>
          <w:rFonts w:asciiTheme="majorHAnsi" w:hAnsiTheme="majorHAnsi" w:cstheme="majorHAnsi"/>
          <w:sz w:val="24"/>
          <w:szCs w:val="24"/>
        </w:rPr>
        <w:t>mieć przypisane ź</w:t>
      </w:r>
      <w:r w:rsidRPr="00434036">
        <w:rPr>
          <w:rFonts w:asciiTheme="majorHAnsi" w:hAnsiTheme="majorHAnsi" w:cstheme="majorHAnsi"/>
          <w:sz w:val="24"/>
          <w:szCs w:val="24"/>
        </w:rPr>
        <w:t>ródło ruchu zgodne ze źródłem pierwszej odsłony</w:t>
      </w:r>
      <w:r w:rsidR="00151E24" w:rsidRPr="00434036">
        <w:rPr>
          <w:rFonts w:asciiTheme="majorHAnsi" w:hAnsiTheme="majorHAnsi" w:cstheme="majorHAnsi"/>
          <w:sz w:val="24"/>
          <w:szCs w:val="24"/>
        </w:rPr>
        <w:t xml:space="preserve"> w wizycie lub </w:t>
      </w:r>
      <w:proofErr w:type="spellStart"/>
      <w:r w:rsidR="001D6028" w:rsidRPr="00434036">
        <w:rPr>
          <w:rFonts w:asciiTheme="majorHAnsi" w:hAnsiTheme="majorHAnsi" w:cstheme="majorHAnsi"/>
          <w:sz w:val="24"/>
          <w:szCs w:val="24"/>
        </w:rPr>
        <w:t>pseudowizycie</w:t>
      </w:r>
      <w:proofErr w:type="spellEnd"/>
      <w:r w:rsidR="001D6028" w:rsidRPr="00434036">
        <w:rPr>
          <w:rFonts w:asciiTheme="majorHAnsi" w:hAnsiTheme="majorHAnsi" w:cstheme="majorHAnsi"/>
          <w:sz w:val="24"/>
          <w:szCs w:val="24"/>
        </w:rPr>
        <w:t>.</w:t>
      </w:r>
      <w:r w:rsidR="00151E24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23FA0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Źródła ruchu klasyfikowane są niezależnie dla domeny i </w:t>
      </w:r>
      <w:r w:rsidR="001D6028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niezależnie dla </w:t>
      </w:r>
      <w:r w:rsidR="00A23FA0"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jej serwisów</w:t>
      </w:r>
      <w:r w:rsidRPr="00434036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AD150C9" w14:textId="77777777" w:rsidR="00434036" w:rsidRPr="00434036" w:rsidRDefault="00434036" w:rsidP="00434036">
      <w:pPr>
        <w:pStyle w:val="Akapitzlist"/>
        <w:ind w:left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F8BEAD" w14:textId="4E0220DC" w:rsidR="00A3358A" w:rsidRPr="008B6549" w:rsidRDefault="008B6549" w:rsidP="008B6549">
      <w:pPr>
        <w:pStyle w:val="Akapitzlist"/>
        <w:numPr>
          <w:ilvl w:val="0"/>
          <w:numId w:val="21"/>
        </w:numPr>
        <w:jc w:val="both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commentRangeStart w:id="2"/>
      <w:proofErr w:type="spellStart"/>
      <w: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Pseudowizyta</w:t>
      </w:r>
      <w:proofErr w:type="spellEnd"/>
      <w: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to </w:t>
      </w:r>
      <w:commentRangeEnd w:id="2"/>
      <w:r>
        <w:rPr>
          <w:rStyle w:val="Odwoaniedokomentarza"/>
        </w:rPr>
        <w:commentReference w:id="2"/>
      </w:r>
      <w:r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wszystkie odsłony na serwisie wygenerowane przez jedno cookie w odstępach krótszych niż 30 minut</w:t>
      </w:r>
      <w: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. </w:t>
      </w:r>
      <w:r w:rsidR="00A3358A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W przypadku serwisów</w:t>
      </w:r>
      <w: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,</w:t>
      </w:r>
      <w:r w:rsidR="00A3358A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</w:t>
      </w:r>
      <w:r w:rsidR="007F2A24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wyznaczenie </w:t>
      </w:r>
      <w:proofErr w:type="spellStart"/>
      <w:r w:rsidR="00A3358A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pseudowizyt</w:t>
      </w:r>
      <w:r w:rsidR="007F2A24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y</w:t>
      </w:r>
      <w:proofErr w:type="spellEnd"/>
      <w:r w:rsidR="00A3358A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służy </w:t>
      </w:r>
      <w:r w:rsidR="001D6028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nam jedynie</w:t>
      </w:r>
      <w:r w:rsidR="00A3358A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do określenia źródła ruchu</w:t>
      </w:r>
      <w:r w:rsidR="001D6028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. </w:t>
      </w:r>
      <w:proofErr w:type="spellStart"/>
      <w:r w:rsidR="001D6028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Pseudowizyta</w:t>
      </w:r>
      <w:proofErr w:type="spellEnd"/>
      <w:r w:rsidR="001D6028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</w:t>
      </w:r>
      <w:r w:rsidR="00EC7FAB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nie jest</w:t>
      </w:r>
      <w:r w:rsidR="00A3358A"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prezentowana jako metryka.</w:t>
      </w:r>
      <w:r w:rsidRPr="008B6549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</w:t>
      </w:r>
    </w:p>
    <w:p w14:paraId="74277D51" w14:textId="29FF71E1" w:rsidR="00A3358A" w:rsidRPr="008376C8" w:rsidRDefault="00A3358A" w:rsidP="00655603">
      <w:pPr>
        <w:pStyle w:val="Akapitzlist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3746F8C0" w14:textId="77777777" w:rsidR="000A2390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77F54CD2" w14:textId="77777777" w:rsidR="000A2390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10B4F88F" w14:textId="77777777" w:rsidR="000A2390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48C2FA54" w14:textId="77777777" w:rsidR="000A2390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55CB35C5" w14:textId="77777777" w:rsidR="000A2390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</w:p>
    <w:p w14:paraId="374C4CFB" w14:textId="7B0A50D0" w:rsidR="007944CD" w:rsidRDefault="00A3358A" w:rsidP="007944CD">
      <w:pPr>
        <w:pStyle w:val="Akapitzlist"/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7944CD">
        <w:rPr>
          <w:rFonts w:asciiTheme="majorHAnsi" w:hAnsiTheme="majorHAnsi" w:cstheme="majorHAnsi"/>
          <w:b/>
          <w:bCs/>
          <w:color w:val="92D050"/>
          <w:sz w:val="24"/>
          <w:szCs w:val="24"/>
        </w:rPr>
        <w:lastRenderedPageBreak/>
        <w:t>Przykład wyznaczenia źródeł ruchu</w:t>
      </w:r>
      <w:r w:rsidRPr="007944CD">
        <w:rPr>
          <w:rFonts w:asciiTheme="majorHAnsi" w:hAnsiTheme="majorHAnsi" w:cstheme="majorHAnsi"/>
          <w:color w:val="92D050"/>
          <w:sz w:val="24"/>
          <w:szCs w:val="24"/>
        </w:rPr>
        <w:t xml:space="preserve"> </w:t>
      </w:r>
      <w:r w:rsidRPr="00434036">
        <w:rPr>
          <w:rFonts w:asciiTheme="majorHAnsi" w:hAnsiTheme="majorHAnsi" w:cstheme="majorHAnsi"/>
          <w:sz w:val="24"/>
          <w:szCs w:val="24"/>
        </w:rPr>
        <w:t xml:space="preserve">dla domeny firma.pl oraz jej serwisów. Wejście na domenę </w:t>
      </w:r>
      <w:r w:rsidR="001D6028" w:rsidRPr="00434036">
        <w:rPr>
          <w:rFonts w:asciiTheme="majorHAnsi" w:hAnsiTheme="majorHAnsi" w:cstheme="majorHAnsi"/>
          <w:sz w:val="24"/>
          <w:szCs w:val="24"/>
        </w:rPr>
        <w:t xml:space="preserve">firma.pl </w:t>
      </w:r>
      <w:r w:rsidRPr="00434036">
        <w:rPr>
          <w:rFonts w:asciiTheme="majorHAnsi" w:hAnsiTheme="majorHAnsi" w:cstheme="majorHAnsi"/>
          <w:sz w:val="24"/>
          <w:szCs w:val="24"/>
        </w:rPr>
        <w:t>pochodzi z</w:t>
      </w:r>
      <w:r w:rsidR="001D6028" w:rsidRPr="00434036">
        <w:rPr>
          <w:rFonts w:asciiTheme="majorHAnsi" w:hAnsiTheme="majorHAnsi" w:cstheme="majorHAnsi"/>
          <w:sz w:val="24"/>
          <w:szCs w:val="24"/>
        </w:rPr>
        <w:t xml:space="preserve"> domeny</w:t>
      </w:r>
      <w:r w:rsidR="00655603" w:rsidRPr="00434036">
        <w:rPr>
          <w:rFonts w:asciiTheme="majorHAnsi" w:hAnsiTheme="majorHAnsi" w:cstheme="majorHAnsi"/>
          <w:sz w:val="24"/>
          <w:szCs w:val="24"/>
        </w:rPr>
        <w:t xml:space="preserve"> </w:t>
      </w:r>
      <w:r w:rsidRPr="00434036">
        <w:rPr>
          <w:rFonts w:asciiTheme="majorHAnsi" w:hAnsiTheme="majorHAnsi" w:cstheme="majorHAnsi"/>
          <w:sz w:val="24"/>
          <w:szCs w:val="24"/>
        </w:rPr>
        <w:t>facebook.</w:t>
      </w:r>
      <w:r w:rsidR="00151E24" w:rsidRPr="00434036">
        <w:rPr>
          <w:rFonts w:asciiTheme="majorHAnsi" w:hAnsiTheme="majorHAnsi" w:cstheme="majorHAnsi"/>
          <w:sz w:val="24"/>
          <w:szCs w:val="24"/>
        </w:rPr>
        <w:t>com</w:t>
      </w:r>
      <w:r w:rsidR="00655603" w:rsidRPr="00434036">
        <w:rPr>
          <w:rFonts w:asciiTheme="majorHAnsi" w:hAnsiTheme="majorHAnsi" w:cstheme="majorHAnsi"/>
          <w:sz w:val="24"/>
          <w:szCs w:val="24"/>
        </w:rPr>
        <w:t>,</w:t>
      </w:r>
      <w:r w:rsidRPr="00434036">
        <w:rPr>
          <w:rFonts w:asciiTheme="majorHAnsi" w:hAnsiTheme="majorHAnsi" w:cstheme="majorHAnsi"/>
          <w:sz w:val="24"/>
          <w:szCs w:val="24"/>
        </w:rPr>
        <w:t xml:space="preserve"> a każda odsłona w tym przykładzie jest wykonana w odstępnie </w:t>
      </w:r>
      <w:r w:rsidR="00E01D3A">
        <w:rPr>
          <w:rFonts w:asciiTheme="majorHAnsi" w:hAnsiTheme="majorHAnsi" w:cstheme="majorHAnsi"/>
          <w:sz w:val="24"/>
          <w:szCs w:val="24"/>
        </w:rPr>
        <w:t xml:space="preserve">1 </w:t>
      </w:r>
      <w:r w:rsidRPr="00434036">
        <w:rPr>
          <w:rFonts w:asciiTheme="majorHAnsi" w:hAnsiTheme="majorHAnsi" w:cstheme="majorHAnsi"/>
          <w:sz w:val="24"/>
          <w:szCs w:val="24"/>
        </w:rPr>
        <w:t>min (przedłuża wizytę).</w:t>
      </w:r>
    </w:p>
    <w:p w14:paraId="57A55BAA" w14:textId="3A582B68" w:rsidR="000A2390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63861151" w14:textId="4C702C73" w:rsidR="000A2390" w:rsidRPr="007944CD" w:rsidRDefault="000A2390" w:rsidP="007944CD">
      <w:pPr>
        <w:pStyle w:val="Akapitzlist"/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0A239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666087B" wp14:editId="14D89FAD">
            <wp:extent cx="6188710" cy="23831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36A" w14:textId="77777777" w:rsidR="00434036" w:rsidRDefault="00434036" w:rsidP="00434036">
      <w:pPr>
        <w:pStyle w:val="Akapitzlis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4CD9F87" w14:textId="22771A45" w:rsidR="00655603" w:rsidRPr="007944CD" w:rsidRDefault="00A23FA0" w:rsidP="00434036">
      <w:pPr>
        <w:pStyle w:val="Akapitzlist"/>
        <w:numPr>
          <w:ilvl w:val="0"/>
          <w:numId w:val="19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Wyróżniamy</w:t>
      </w:r>
      <w:proofErr w:type="spellEnd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503D3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5 </w:t>
      </w:r>
      <w:proofErr w:type="spellStart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typ</w:t>
      </w:r>
      <w:r w:rsidR="00503D3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ów</w:t>
      </w:r>
      <w:proofErr w:type="spellEnd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źródeł</w:t>
      </w:r>
      <w:proofErr w:type="spellEnd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ruchu</w:t>
      </w:r>
      <w:proofErr w:type="spellEnd"/>
      <w:r w:rsidRPr="007944C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 direct, social, search, referral</w:t>
      </w:r>
      <w:r w:rsidR="00503D3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content aggregators.</w:t>
      </w:r>
    </w:p>
    <w:p w14:paraId="228EB888" w14:textId="77777777" w:rsidR="007944CD" w:rsidRPr="00434036" w:rsidRDefault="007944CD" w:rsidP="007944CD">
      <w:pPr>
        <w:pStyle w:val="Akapitzlis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</w:pPr>
    </w:p>
    <w:p w14:paraId="3C15B0A3" w14:textId="05C4F9C8" w:rsidR="004C03BA" w:rsidRPr="00434036" w:rsidRDefault="007E2094" w:rsidP="00392C28">
      <w:pPr>
        <w:spacing w:after="0"/>
        <w:rPr>
          <w:rFonts w:asciiTheme="majorHAnsi" w:hAnsiTheme="majorHAnsi" w:cstheme="majorHAnsi"/>
          <w:b/>
          <w:bCs/>
          <w:color w:val="92D050"/>
          <w:sz w:val="24"/>
          <w:szCs w:val="24"/>
        </w:rPr>
      </w:pPr>
      <w:r w:rsidRPr="00434036">
        <w:rPr>
          <w:rFonts w:asciiTheme="majorHAnsi" w:hAnsiTheme="majorHAnsi" w:cstheme="majorHAnsi"/>
          <w:b/>
          <w:bCs/>
          <w:color w:val="92D050"/>
          <w:sz w:val="24"/>
          <w:szCs w:val="24"/>
        </w:rPr>
        <w:t>Definicje</w:t>
      </w:r>
      <w:r w:rsidR="004C03BA" w:rsidRPr="00434036">
        <w:rPr>
          <w:rFonts w:asciiTheme="majorHAnsi" w:hAnsiTheme="majorHAnsi" w:cstheme="majorHAnsi"/>
          <w:b/>
          <w:bCs/>
          <w:color w:val="92D050"/>
          <w:sz w:val="24"/>
          <w:szCs w:val="24"/>
        </w:rPr>
        <w:t xml:space="preserve"> źródeł ruchu</w:t>
      </w:r>
      <w:r w:rsidR="003B1A37" w:rsidRPr="00434036">
        <w:rPr>
          <w:rFonts w:asciiTheme="majorHAnsi" w:hAnsiTheme="majorHAnsi" w:cstheme="majorHAnsi"/>
          <w:noProof/>
          <w:color w:val="92D050"/>
          <w:sz w:val="24"/>
          <w:szCs w:val="24"/>
        </w:rPr>
        <w:t xml:space="preserve"> 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532"/>
        <w:gridCol w:w="5436"/>
      </w:tblGrid>
      <w:tr w:rsidR="00392C28" w:rsidRPr="008376C8" w14:paraId="32DE7A07" w14:textId="77777777" w:rsidTr="00655603">
        <w:trPr>
          <w:tblHeader/>
        </w:trPr>
        <w:tc>
          <w:tcPr>
            <w:tcW w:w="10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263B2D" w14:textId="549A84D0" w:rsidR="004C03BA" w:rsidRPr="008376C8" w:rsidRDefault="007E2094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Ź</w:t>
            </w:r>
            <w:r w:rsidR="004C03BA"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ród</w:t>
            </w:r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ło</w:t>
            </w:r>
          </w:p>
        </w:tc>
        <w:tc>
          <w:tcPr>
            <w:tcW w:w="26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0B8FEA6" w14:textId="528A2E08" w:rsidR="004C03BA" w:rsidRPr="008376C8" w:rsidRDefault="00FE5826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 w:rsidR="004C03BA"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efinicja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0DDCDA" w14:textId="243953B2" w:rsidR="004C03BA" w:rsidRPr="008376C8" w:rsidRDefault="007E2094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Dokładny opis</w:t>
            </w:r>
          </w:p>
        </w:tc>
      </w:tr>
      <w:tr w:rsidR="0079671D" w:rsidRPr="008376C8" w14:paraId="390A1959" w14:textId="77777777" w:rsidTr="00655603">
        <w:tc>
          <w:tcPr>
            <w:tcW w:w="10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C33E4" w14:textId="77777777" w:rsidR="004C03BA" w:rsidRPr="008376C8" w:rsidRDefault="004C03BA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Direct</w:t>
            </w:r>
          </w:p>
        </w:tc>
        <w:tc>
          <w:tcPr>
            <w:tcW w:w="26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F6109" w14:textId="359C7E53" w:rsidR="004C03BA" w:rsidRPr="008376C8" w:rsidRDefault="003C24BB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Od</w:t>
            </w:r>
            <w:r w:rsidR="007E2094" w:rsidRPr="008376C8">
              <w:rPr>
                <w:rFonts w:asciiTheme="majorHAnsi" w:hAnsiTheme="majorHAnsi" w:cstheme="majorHAnsi"/>
                <w:sz w:val="24"/>
                <w:szCs w:val="24"/>
              </w:rPr>
              <w:t>syłacz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jest pusty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66464" w14:textId="0BDC4E49" w:rsidR="003B1A37" w:rsidRPr="008376C8" w:rsidRDefault="00851D50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</w:t>
            </w:r>
            <w:r w:rsidR="007E2094" w:rsidRPr="008376C8">
              <w:rPr>
                <w:rFonts w:asciiTheme="majorHAnsi" w:hAnsiTheme="majorHAnsi" w:cstheme="majorHAnsi"/>
                <w:sz w:val="24"/>
                <w:szCs w:val="24"/>
              </w:rPr>
              <w:t>est to w</w:t>
            </w:r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ejście na daną stronę poprzez wpisanie </w:t>
            </w:r>
            <w:r w:rsidR="00655603">
              <w:rPr>
                <w:rFonts w:asciiTheme="majorHAnsi" w:hAnsiTheme="majorHAnsi" w:cstheme="majorHAnsi"/>
                <w:sz w:val="24"/>
                <w:szCs w:val="24"/>
              </w:rPr>
              <w:t xml:space="preserve">jej </w:t>
            </w:r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>adresu bezpośrednio w oknie przeglądarki</w:t>
            </w:r>
            <w:r w:rsidR="007E2094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lub wybranie danej strony z listy stron zapisanych w przeglądarce.</w:t>
            </w:r>
          </w:p>
          <w:p w14:paraId="271A5A62" w14:textId="49FD099B" w:rsidR="003B1A37" w:rsidRPr="008376C8" w:rsidRDefault="003B1A37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</w:tr>
      <w:tr w:rsidR="0079671D" w:rsidRPr="008376C8" w14:paraId="465A840F" w14:textId="77777777" w:rsidTr="00655603">
        <w:trPr>
          <w:trHeight w:val="1720"/>
        </w:trPr>
        <w:tc>
          <w:tcPr>
            <w:tcW w:w="10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B4A91" w14:textId="77777777" w:rsidR="004C03BA" w:rsidRPr="008376C8" w:rsidRDefault="004C03BA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Referral</w:t>
            </w:r>
            <w:proofErr w:type="spellEnd"/>
          </w:p>
        </w:tc>
        <w:tc>
          <w:tcPr>
            <w:tcW w:w="26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87158" w14:textId="36642D1E" w:rsidR="004C03BA" w:rsidRPr="008376C8" w:rsidRDefault="007E2094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Odsyłacz</w:t>
            </w:r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nie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jest pusty i</w:t>
            </w:r>
            <w:r w:rsidR="00655603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nie </w:t>
            </w:r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>został rozpoznany jako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należący do kategorii</w:t>
            </w:r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>Search</w:t>
            </w:r>
            <w:proofErr w:type="spellEnd"/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lub </w:t>
            </w:r>
            <w:proofErr w:type="spellStart"/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>Social</w:t>
            </w:r>
            <w:proofErr w:type="spellEnd"/>
            <w:r w:rsidR="002C7B2F" w:rsidRPr="008376C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DA54F" w14:textId="611424D3" w:rsidR="004C03BA" w:rsidRPr="008376C8" w:rsidRDefault="00851D50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</w:t>
            </w:r>
            <w:r w:rsidR="007E2094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est to wejście na daną stronę poprzez link umieszczony na innej stronie. Do tej kategorii zaliczamy też wejścia z Google </w:t>
            </w:r>
            <w:proofErr w:type="spellStart"/>
            <w:r w:rsidR="007E2094" w:rsidRPr="008376C8">
              <w:rPr>
                <w:rFonts w:asciiTheme="majorHAnsi" w:hAnsiTheme="majorHAnsi" w:cstheme="majorHAnsi"/>
                <w:sz w:val="24"/>
                <w:szCs w:val="24"/>
              </w:rPr>
              <w:t>Discover</w:t>
            </w:r>
            <w:proofErr w:type="spellEnd"/>
            <w:r w:rsidR="007E2094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i Google News.</w:t>
            </w:r>
          </w:p>
          <w:p w14:paraId="3700510C" w14:textId="77777777" w:rsidR="003B1A37" w:rsidRPr="008376C8" w:rsidRDefault="003B1A37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ABCDE8" w14:textId="77777777" w:rsidR="003B1A37" w:rsidRPr="008376C8" w:rsidRDefault="003B1A37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51208C" w14:textId="09A8615C" w:rsidR="003B1A37" w:rsidRPr="008376C8" w:rsidRDefault="003B1A37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671D" w:rsidRPr="008376C8" w14:paraId="3E8A2EE2" w14:textId="77777777" w:rsidTr="00655603">
        <w:tc>
          <w:tcPr>
            <w:tcW w:w="10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90E31" w14:textId="77777777" w:rsidR="004C03BA" w:rsidRPr="008376C8" w:rsidRDefault="004C03BA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26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C5068" w14:textId="77777777" w:rsidR="00FE5826" w:rsidRPr="008376C8" w:rsidRDefault="002C7B2F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Ruch ze stron wyników wyszukiwania. </w:t>
            </w:r>
          </w:p>
          <w:p w14:paraId="1E16326F" w14:textId="77777777" w:rsidR="00FE5826" w:rsidRPr="008376C8" w:rsidRDefault="00FE5826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9F22001" w14:textId="39F599B3" w:rsidR="004C03BA" w:rsidRPr="008376C8" w:rsidRDefault="002C7B2F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Użytkownicy </w:t>
            </w:r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>są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przekierowywani </w:t>
            </w:r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na daną stronę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w wyniku celowego poszukiwania</w:t>
            </w:r>
            <w:r w:rsidR="00FE5826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informacji określonych </w:t>
            </w:r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przez nich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w zapytaniu </w:t>
            </w:r>
            <w:r w:rsidR="002462CA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w wyszukiwarce. 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AE8F9" w14:textId="16D0369E" w:rsidR="001D6028" w:rsidRDefault="001D6028" w:rsidP="001D60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lastRenderedPageBreak/>
              <w:t xml:space="preserve">Do stron wyników wyszukiwarek należą: </w:t>
            </w:r>
          </w:p>
          <w:p w14:paraId="6886E950" w14:textId="5CD59ED9" w:rsidR="00A870FE" w:rsidRPr="00434036" w:rsidRDefault="002462CA" w:rsidP="001D6028">
            <w:pPr>
              <w:pStyle w:val="Akapitzlist"/>
              <w:numPr>
                <w:ilvl w:val="0"/>
                <w:numId w:val="23"/>
              </w:num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6028">
              <w:rPr>
                <w:rFonts w:asciiTheme="majorHAnsi" w:hAnsiTheme="majorHAnsi" w:cstheme="majorHAnsi"/>
                <w:sz w:val="24"/>
                <w:szCs w:val="24"/>
              </w:rPr>
              <w:t xml:space="preserve">kanały medialne, </w:t>
            </w:r>
            <w:r w:rsidRPr="00434036">
              <w:rPr>
                <w:rFonts w:asciiTheme="majorHAnsi" w:hAnsiTheme="majorHAnsi" w:cstheme="majorHAnsi"/>
                <w:sz w:val="24"/>
                <w:szCs w:val="24"/>
              </w:rPr>
              <w:t xml:space="preserve">których </w:t>
            </w:r>
            <w:r w:rsidR="00A870FE" w:rsidRPr="00434036">
              <w:rPr>
                <w:rFonts w:asciiTheme="majorHAnsi" w:hAnsiTheme="majorHAnsi" w:cstheme="majorHAnsi"/>
                <w:sz w:val="24"/>
                <w:szCs w:val="24"/>
              </w:rPr>
              <w:t xml:space="preserve">główną </w:t>
            </w:r>
            <w:r w:rsidR="001D6028" w:rsidRPr="00434036">
              <w:rPr>
                <w:rFonts w:asciiTheme="majorHAnsi" w:hAnsiTheme="majorHAnsi" w:cstheme="majorHAnsi"/>
                <w:sz w:val="24"/>
                <w:szCs w:val="24"/>
              </w:rPr>
              <w:t>funkcją j</w:t>
            </w:r>
            <w:r w:rsidR="00A870FE" w:rsidRPr="00434036">
              <w:rPr>
                <w:rFonts w:asciiTheme="majorHAnsi" w:hAnsiTheme="majorHAnsi" w:cstheme="majorHAnsi"/>
                <w:sz w:val="24"/>
                <w:szCs w:val="24"/>
              </w:rPr>
              <w:t xml:space="preserve">est przeszukiwanie wszystkich zasobów </w:t>
            </w:r>
            <w:proofErr w:type="spellStart"/>
            <w:r w:rsidR="009445BE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A870FE" w:rsidRPr="00434036">
              <w:rPr>
                <w:rFonts w:asciiTheme="majorHAnsi" w:hAnsiTheme="majorHAnsi" w:cstheme="majorHAnsi"/>
                <w:sz w:val="24"/>
                <w:szCs w:val="24"/>
              </w:rPr>
              <w:t>nternetu</w:t>
            </w:r>
            <w:proofErr w:type="spellEnd"/>
            <w:r w:rsidR="00A870FE" w:rsidRPr="00434036">
              <w:rPr>
                <w:rFonts w:asciiTheme="majorHAnsi" w:hAnsiTheme="majorHAnsi" w:cstheme="majorHAnsi"/>
                <w:sz w:val="24"/>
                <w:szCs w:val="24"/>
              </w:rPr>
              <w:t xml:space="preserve"> i wyszukiwanie potrzebnych informacji (tekstów, grafik, plików wideo itp.</w:t>
            </w:r>
            <w:r w:rsidR="00112582" w:rsidRPr="00434036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A870FE" w:rsidRPr="00434036">
              <w:rPr>
                <w:rFonts w:asciiTheme="majorHAnsi" w:hAnsiTheme="majorHAnsi" w:cstheme="majorHAnsi"/>
                <w:sz w:val="24"/>
                <w:szCs w:val="24"/>
              </w:rPr>
              <w:t xml:space="preserve"> np. Google</w:t>
            </w:r>
          </w:p>
          <w:p w14:paraId="1AB19741" w14:textId="4CF43AFC" w:rsidR="00A870FE" w:rsidRPr="008376C8" w:rsidRDefault="002462CA" w:rsidP="00392C28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434036">
              <w:rPr>
                <w:rFonts w:asciiTheme="majorHAnsi" w:hAnsiTheme="majorHAnsi" w:cstheme="majorHAnsi"/>
                <w:sz w:val="24"/>
                <w:szCs w:val="24"/>
              </w:rPr>
              <w:t xml:space="preserve">kanały medialne, których </w:t>
            </w:r>
            <w:r w:rsidR="00A870FE" w:rsidRPr="00434036">
              <w:rPr>
                <w:rFonts w:asciiTheme="majorHAnsi" w:hAnsiTheme="majorHAnsi" w:cstheme="majorHAnsi"/>
                <w:sz w:val="24"/>
                <w:szCs w:val="24"/>
              </w:rPr>
              <w:t>strony wyników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mają własną domenę lub subdomenę, np. Yahoo, WP szukaj</w:t>
            </w:r>
            <w:r w:rsidR="0065375A" w:rsidRPr="008376C8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5087BE98" w14:textId="742DB13C" w:rsidR="00FE5826" w:rsidRDefault="00FE5826" w:rsidP="00FE5826">
            <w:pPr>
              <w:spacing w:after="0"/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F53F9D" w14:textId="377C54C9" w:rsidR="00434036" w:rsidRDefault="00434036" w:rsidP="00FE5826">
            <w:pPr>
              <w:spacing w:after="0"/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7CD7032" w14:textId="77777777" w:rsidR="00E01D3A" w:rsidRDefault="00E01D3A" w:rsidP="00FE5826">
            <w:pPr>
              <w:spacing w:after="0"/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8FF9D0" w14:textId="77777777" w:rsidR="00434036" w:rsidRPr="008376C8" w:rsidRDefault="00434036" w:rsidP="007944CD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5013CB" w14:textId="4CCC1700" w:rsidR="001D6028" w:rsidRDefault="001D6028" w:rsidP="001D60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Do stron wyników wyszukiwarek nie należą: </w:t>
            </w:r>
          </w:p>
          <w:p w14:paraId="02665A57" w14:textId="114943CA" w:rsidR="00A870FE" w:rsidRPr="008376C8" w:rsidRDefault="00E54CC8" w:rsidP="00392C28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katalog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i 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>zawierając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>listę stron pogrupowanych w</w:t>
            </w:r>
            <w:r w:rsidR="009F2E01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>różne kategorie tematyczne</w:t>
            </w:r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np. </w:t>
            </w:r>
            <w:r w:rsidR="009445BE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>wiazdor.pl</w:t>
            </w:r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klasyfikujemy </w:t>
            </w:r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do </w:t>
            </w:r>
            <w:proofErr w:type="spellStart"/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>Referral</w:t>
            </w:r>
            <w:proofErr w:type="spellEnd"/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47975C30" w14:textId="020F61B6" w:rsidR="004C03BA" w:rsidRPr="008376C8" w:rsidRDefault="00E54CC8" w:rsidP="00392C28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agregator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>y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treści 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>p. Google News</w:t>
            </w:r>
            <w:r w:rsidR="002462CA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, Google </w:t>
            </w:r>
            <w:proofErr w:type="spellStart"/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2462CA" w:rsidRPr="008376C8">
              <w:rPr>
                <w:rFonts w:asciiTheme="majorHAnsi" w:hAnsiTheme="majorHAnsi" w:cstheme="majorHAnsi"/>
                <w:sz w:val="24"/>
                <w:szCs w:val="24"/>
              </w:rPr>
              <w:t>iscover</w:t>
            </w:r>
            <w:proofErr w:type="spellEnd"/>
            <w:r w:rsidR="00112582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6028" w:rsidRPr="008376C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klasyfikujemy </w:t>
            </w:r>
            <w:r w:rsidR="001D6028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do </w:t>
            </w:r>
            <w:proofErr w:type="spellStart"/>
            <w:r w:rsidR="001D6028" w:rsidRPr="008376C8">
              <w:rPr>
                <w:rFonts w:asciiTheme="majorHAnsi" w:hAnsiTheme="majorHAnsi" w:cstheme="majorHAnsi"/>
                <w:sz w:val="24"/>
                <w:szCs w:val="24"/>
              </w:rPr>
              <w:t>Referral</w:t>
            </w:r>
            <w:proofErr w:type="spellEnd"/>
            <w:r w:rsidR="001D6028" w:rsidRPr="008376C8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42878DDF" w14:textId="77777777" w:rsidR="00392C28" w:rsidRPr="008376C8" w:rsidRDefault="00392C28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CD3A5BD" w14:textId="376F658B" w:rsidR="00112582" w:rsidRPr="008376C8" w:rsidRDefault="00112582" w:rsidP="00392C28">
            <w:pPr>
              <w:spacing w:after="0"/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671D" w:rsidRPr="008376C8" w14:paraId="564D2665" w14:textId="77777777" w:rsidTr="00655603">
        <w:tc>
          <w:tcPr>
            <w:tcW w:w="10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56B2B" w14:textId="77777777" w:rsidR="004C03BA" w:rsidRPr="008376C8" w:rsidRDefault="004C03BA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376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Social</w:t>
            </w:r>
            <w:proofErr w:type="spellEnd"/>
          </w:p>
        </w:tc>
        <w:tc>
          <w:tcPr>
            <w:tcW w:w="26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D2D02" w14:textId="08BA688B" w:rsidR="004C03BA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Ruch z serwisów społecznościowych, </w:t>
            </w:r>
            <w:r w:rsidR="00E54CC8" w:rsidRPr="008376C8"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="0036324D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  <w:r w:rsidR="00E54CC8" w:rsidRPr="008376C8">
              <w:rPr>
                <w:rFonts w:asciiTheme="majorHAnsi" w:hAnsiTheme="majorHAnsi" w:cstheme="majorHAnsi"/>
                <w:sz w:val="24"/>
                <w:szCs w:val="24"/>
              </w:rPr>
              <w:t>który</w:t>
            </w:r>
            <w:r w:rsidR="002462CA" w:rsidRPr="008376C8">
              <w:rPr>
                <w:rFonts w:asciiTheme="majorHAnsi" w:hAnsiTheme="majorHAnsi" w:cstheme="majorHAnsi"/>
                <w:sz w:val="24"/>
                <w:szCs w:val="24"/>
              </w:rPr>
              <w:t>ch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użytkownicy skupiają się na wymianie informacji na interesujące </w:t>
            </w:r>
            <w:r w:rsidR="00FE5826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ich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tematy, tworzeniu treści i interakcji z inny</w:t>
            </w:r>
            <w:r w:rsidR="0036324D">
              <w:rPr>
                <w:rFonts w:asciiTheme="majorHAnsi" w:hAnsiTheme="majorHAnsi" w:cstheme="majorHAnsi"/>
                <w:sz w:val="24"/>
                <w:szCs w:val="24"/>
              </w:rPr>
              <w:t>mi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użytkownik</w:t>
            </w:r>
            <w:r w:rsidR="002462CA" w:rsidRPr="008376C8">
              <w:rPr>
                <w:rFonts w:asciiTheme="majorHAnsi" w:hAnsiTheme="majorHAnsi" w:cstheme="majorHAnsi"/>
                <w:sz w:val="24"/>
                <w:szCs w:val="24"/>
              </w:rPr>
              <w:t>ami.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Definicja obejmuje sieci społecznościowe i</w:t>
            </w:r>
            <w:r w:rsidR="009F2E01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biznesowe, </w:t>
            </w:r>
            <w:proofErr w:type="spellStart"/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mikroblogowanie</w:t>
            </w:r>
            <w:proofErr w:type="spellEnd"/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, wiadomości społecznościowe, udostępnianie obrazów i komunikatory internetowe.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2140A" w14:textId="1F8BDA60" w:rsidR="00A870FE" w:rsidRPr="008376C8" w:rsidRDefault="00392C28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</w:rPr>
              <w:t>erwisy społecznościowe obejmują kanały medialne</w:t>
            </w:r>
            <w:r w:rsidR="00740F84" w:rsidRPr="008376C8">
              <w:rPr>
                <w:rFonts w:asciiTheme="majorHAnsi" w:hAnsiTheme="majorHAnsi" w:cstheme="majorHAnsi"/>
                <w:sz w:val="24"/>
                <w:szCs w:val="24"/>
              </w:rPr>
              <w:t>, które:</w:t>
            </w:r>
          </w:p>
          <w:p w14:paraId="3E777B15" w14:textId="3C2A7898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 w:rsidR="00740F84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gromadzą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użytkowników o podobnych zainteresowaniach i umożliwi</w:t>
            </w:r>
            <w:r w:rsidR="00FE5826" w:rsidRPr="008376C8">
              <w:rPr>
                <w:rFonts w:asciiTheme="majorHAnsi" w:hAnsiTheme="majorHAnsi" w:cstheme="majorHAnsi"/>
                <w:sz w:val="24"/>
                <w:szCs w:val="24"/>
              </w:rPr>
              <w:t>ają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komunikacj</w:t>
            </w:r>
            <w:r w:rsidR="00E54CC8" w:rsidRPr="008376C8">
              <w:rPr>
                <w:rFonts w:asciiTheme="majorHAnsi" w:hAnsiTheme="majorHAnsi" w:cstheme="majorHAnsi"/>
                <w:sz w:val="24"/>
                <w:szCs w:val="24"/>
              </w:rPr>
              <w:t>ę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, wymian</w:t>
            </w:r>
            <w:r w:rsidR="00E54CC8" w:rsidRPr="008376C8">
              <w:rPr>
                <w:rFonts w:asciiTheme="majorHAnsi" w:hAnsiTheme="majorHAnsi" w:cstheme="majorHAnsi"/>
                <w:sz w:val="24"/>
                <w:szCs w:val="24"/>
              </w:rPr>
              <w:t>ę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informacji o wspólnych pasjach</w:t>
            </w:r>
          </w:p>
          <w:p w14:paraId="08B997FE" w14:textId="360EF37A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="00740F84" w:rsidRPr="008376C8">
              <w:rPr>
                <w:rFonts w:asciiTheme="majorHAnsi" w:hAnsiTheme="majorHAnsi" w:cstheme="majorHAnsi"/>
                <w:sz w:val="24"/>
                <w:szCs w:val="24"/>
              </w:rPr>
              <w:t>zezwalają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użytkownikom na publikowanie własnych treści</w:t>
            </w:r>
          </w:p>
          <w:p w14:paraId="5308AA10" w14:textId="5ED71D24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="00E54CC8" w:rsidRPr="008376C8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możliwi</w:t>
            </w:r>
            <w:r w:rsidR="00E54CC8" w:rsidRPr="008376C8">
              <w:rPr>
                <w:rFonts w:asciiTheme="majorHAnsi" w:hAnsiTheme="majorHAnsi" w:cstheme="majorHAnsi"/>
                <w:sz w:val="24"/>
                <w:szCs w:val="24"/>
              </w:rPr>
              <w:t>ają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użytkownikom tworzeni</w:t>
            </w:r>
            <w:r w:rsidR="00FE5826" w:rsidRPr="008376C8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własnej przestrzeni i profilu w celach identyfikacyjnych</w:t>
            </w:r>
          </w:p>
          <w:p w14:paraId="0E7109E6" w14:textId="6AE767CF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="00AA081F" w:rsidRPr="008376C8">
              <w:rPr>
                <w:rFonts w:asciiTheme="majorHAnsi" w:hAnsiTheme="majorHAnsi" w:cstheme="majorHAnsi"/>
                <w:sz w:val="24"/>
                <w:szCs w:val="24"/>
              </w:rPr>
              <w:t>pozwalają użytkownikom tworzyć większość treści</w:t>
            </w:r>
          </w:p>
          <w:p w14:paraId="2195671E" w14:textId="01DE5183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="00FE3A3A" w:rsidRPr="008376C8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pecjalizuj</w:t>
            </w:r>
            <w:r w:rsidR="00FE3A3A" w:rsidRPr="008376C8">
              <w:rPr>
                <w:rFonts w:asciiTheme="majorHAnsi" w:hAnsiTheme="majorHAnsi" w:cstheme="majorHAnsi"/>
                <w:sz w:val="24"/>
                <w:szCs w:val="24"/>
              </w:rPr>
              <w:t>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się w prezentowaniu wizerunku osoby w</w:t>
            </w:r>
            <w:r w:rsidR="009F2E01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kontaktach zawodowych i biznesowych</w:t>
            </w:r>
          </w:p>
          <w:p w14:paraId="234EA03A" w14:textId="08221B50" w:rsidR="00FF3C6A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="00FE3A3A" w:rsidRPr="008376C8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możliwi</w:t>
            </w:r>
            <w:r w:rsidR="00FE3A3A" w:rsidRPr="008376C8">
              <w:rPr>
                <w:rFonts w:asciiTheme="majorHAnsi" w:hAnsiTheme="majorHAnsi" w:cstheme="majorHAnsi"/>
                <w:sz w:val="24"/>
                <w:szCs w:val="24"/>
              </w:rPr>
              <w:t>ają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zarejestrowanym użytkownikom komunikowani</w:t>
            </w:r>
            <w:r w:rsidR="00FE5826" w:rsidRPr="008376C8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się </w:t>
            </w:r>
            <w:r w:rsidR="00FE3A3A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z innymi zarejestrowanymi użytkownikami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w czasie rzeczywistym</w:t>
            </w:r>
          </w:p>
          <w:p w14:paraId="51620649" w14:textId="77777777" w:rsidR="00FE5826" w:rsidRPr="008376C8" w:rsidRDefault="00FE5826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1C322C" w14:textId="6979ABAD" w:rsidR="00A870FE" w:rsidRPr="008376C8" w:rsidRDefault="001D6028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Do serwisów społecznościowych należą: </w:t>
            </w:r>
          </w:p>
          <w:p w14:paraId="6BBD63C6" w14:textId="38980300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• Sieci społecznościowe np. Facebook, Instagram</w:t>
            </w:r>
          </w:p>
          <w:p w14:paraId="5BA9A010" w14:textId="3AB7E0BB" w:rsidR="00A870FE" w:rsidRPr="00E01D3A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Sieci biznesowe np. </w:t>
            </w:r>
            <w:proofErr w:type="spellStart"/>
            <w:r w:rsidRPr="00E01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Linkedin</w:t>
            </w:r>
            <w:proofErr w:type="spellEnd"/>
            <w:r w:rsidRPr="00E01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Xing</w:t>
            </w:r>
          </w:p>
          <w:p w14:paraId="156E5D68" w14:textId="58A2CBE4" w:rsidR="00A870FE" w:rsidRPr="00E01D3A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1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• </w:t>
            </w:r>
            <w:proofErr w:type="spellStart"/>
            <w:r w:rsidR="00FE5826" w:rsidRPr="00E01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Komunikatory</w:t>
            </w:r>
            <w:proofErr w:type="spellEnd"/>
            <w:r w:rsidRPr="00E01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np. Messenger, Telegram</w:t>
            </w:r>
          </w:p>
          <w:p w14:paraId="46021F38" w14:textId="7874CCA8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• Usługi udostępniania obrazów np. Flickr, Pinterest</w:t>
            </w:r>
          </w:p>
          <w:p w14:paraId="5A748946" w14:textId="05AC32E8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Usługi </w:t>
            </w:r>
            <w:proofErr w:type="spellStart"/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mikroblogowania</w:t>
            </w:r>
            <w:proofErr w:type="spellEnd"/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 np.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Twitter, Tumblr</w:t>
            </w:r>
          </w:p>
          <w:p w14:paraId="43C32BC7" w14:textId="0EC96BE2" w:rsidR="00A870FE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• Strony internetowe z kategorii „wiadomości społecznościowe”</w:t>
            </w:r>
            <w:r w:rsidR="00392C28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np. </w:t>
            </w:r>
            <w:proofErr w:type="spellStart"/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Reddit</w:t>
            </w:r>
            <w:proofErr w:type="spellEnd"/>
          </w:p>
          <w:p w14:paraId="603C810F" w14:textId="77777777" w:rsidR="001D6028" w:rsidRPr="008376C8" w:rsidRDefault="001D6028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53DF72" w14:textId="29AFEEE2" w:rsidR="00AA081F" w:rsidRPr="008376C8" w:rsidRDefault="00AA081F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7359F8" w14:textId="573B08B2" w:rsidR="00A870FE" w:rsidRPr="008376C8" w:rsidRDefault="001D6028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Do serwisów społecznościowych nie należą: </w:t>
            </w:r>
            <w:r w:rsidR="00A870FE" w:rsidRPr="008376C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</w:p>
          <w:p w14:paraId="314F4F6B" w14:textId="228E102B" w:rsidR="00A870FE" w:rsidRPr="00E01D3A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1D3A">
              <w:rPr>
                <w:rFonts w:asciiTheme="majorHAnsi" w:hAnsiTheme="majorHAnsi" w:cstheme="majorHAnsi"/>
                <w:sz w:val="24"/>
                <w:szCs w:val="24"/>
              </w:rPr>
              <w:t xml:space="preserve">• Blogi np. The </w:t>
            </w:r>
            <w:proofErr w:type="spellStart"/>
            <w:r w:rsidRPr="00E01D3A">
              <w:rPr>
                <w:rFonts w:asciiTheme="majorHAnsi" w:hAnsiTheme="majorHAnsi" w:cstheme="majorHAnsi"/>
                <w:sz w:val="24"/>
                <w:szCs w:val="24"/>
              </w:rPr>
              <w:t>Huffington</w:t>
            </w:r>
            <w:proofErr w:type="spellEnd"/>
            <w:r w:rsidRPr="00E01D3A">
              <w:rPr>
                <w:rFonts w:asciiTheme="majorHAnsi" w:hAnsiTheme="majorHAnsi" w:cstheme="majorHAnsi"/>
                <w:sz w:val="24"/>
                <w:szCs w:val="24"/>
              </w:rPr>
              <w:t xml:space="preserve"> Post</w:t>
            </w:r>
          </w:p>
          <w:p w14:paraId="4AA68AEC" w14:textId="3F0EFE04" w:rsidR="00A870FE" w:rsidRPr="00E01D3A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1D3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• Serwisy randkowe np. </w:t>
            </w:r>
            <w:proofErr w:type="spellStart"/>
            <w:r w:rsidRPr="00E01D3A">
              <w:rPr>
                <w:rFonts w:asciiTheme="majorHAnsi" w:hAnsiTheme="majorHAnsi" w:cstheme="majorHAnsi"/>
                <w:sz w:val="24"/>
                <w:szCs w:val="24"/>
              </w:rPr>
              <w:t>Tinder</w:t>
            </w:r>
            <w:proofErr w:type="spellEnd"/>
          </w:p>
          <w:p w14:paraId="722C4B69" w14:textId="64E3BA12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="00AA081F" w:rsidRPr="008376C8">
              <w:rPr>
                <w:rFonts w:asciiTheme="majorHAnsi" w:hAnsiTheme="majorHAnsi" w:cstheme="majorHAnsi"/>
                <w:sz w:val="24"/>
                <w:szCs w:val="24"/>
              </w:rPr>
              <w:t>Poczta elektroniczna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>np.</w:t>
            </w:r>
            <w:r w:rsidR="001D6028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C7FAB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ail</w:t>
            </w:r>
          </w:p>
          <w:p w14:paraId="2855E685" w14:textId="00E8AB7F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Fora i grupy dyskusyjne np. </w:t>
            </w:r>
            <w:r w:rsidR="00AA081F" w:rsidRPr="008376C8">
              <w:rPr>
                <w:rFonts w:asciiTheme="majorHAnsi" w:hAnsiTheme="majorHAnsi" w:cstheme="majorHAnsi"/>
                <w:sz w:val="24"/>
                <w:szCs w:val="24"/>
              </w:rPr>
              <w:t>XDA Developers</w:t>
            </w:r>
          </w:p>
          <w:p w14:paraId="02793B09" w14:textId="48E9C177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• Serwisy informacyjne i ich podstrony z komentarzami lub fora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 np.</w:t>
            </w:r>
            <w:r w:rsidR="009F2E0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BBC </w:t>
            </w:r>
            <w:r w:rsidR="00FE3A3A" w:rsidRPr="008376C8">
              <w:rPr>
                <w:rFonts w:asciiTheme="majorHAnsi" w:hAnsiTheme="majorHAnsi" w:cstheme="majorHAnsi"/>
                <w:sz w:val="24"/>
                <w:szCs w:val="24"/>
              </w:rPr>
              <w:t>online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FDA7D04" w14:textId="5D3C4952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• Projekty współtworzone przez społeczność</w:t>
            </w:r>
            <w:r w:rsidR="001D6028">
              <w:rPr>
                <w:rFonts w:asciiTheme="majorHAnsi" w:hAnsiTheme="majorHAnsi" w:cstheme="majorHAnsi"/>
                <w:sz w:val="24"/>
                <w:szCs w:val="24"/>
              </w:rPr>
              <w:t xml:space="preserve"> np. W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ikipedi</w:t>
            </w:r>
            <w:r w:rsidR="00EC7FAB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  <w:p w14:paraId="7BFAFDDC" w14:textId="0078A63F" w:rsidR="00A870FE" w:rsidRPr="008376C8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Sekcje komentarzy/ocen dla serwisów e-commerce, </w:t>
            </w:r>
            <w:r w:rsidR="00EC7FAB">
              <w:rPr>
                <w:rFonts w:asciiTheme="majorHAnsi" w:hAnsiTheme="majorHAnsi" w:cstheme="majorHAnsi"/>
                <w:sz w:val="24"/>
                <w:szCs w:val="24"/>
              </w:rPr>
              <w:t>np.</w:t>
            </w:r>
            <w:r w:rsidR="00EC7FAB"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C7FAB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mazon</w:t>
            </w:r>
          </w:p>
          <w:p w14:paraId="66E9D7FB" w14:textId="571E0EBD" w:rsidR="00A870FE" w:rsidRPr="007F2A24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Gry </w:t>
            </w:r>
            <w:r w:rsidR="00FE5826" w:rsidRPr="008376C8">
              <w:rPr>
                <w:rFonts w:asciiTheme="majorHAnsi" w:hAnsiTheme="majorHAnsi" w:cstheme="majorHAnsi"/>
                <w:sz w:val="24"/>
                <w:szCs w:val="24"/>
              </w:rPr>
              <w:t>społecznościowe</w:t>
            </w:r>
            <w:r w:rsidR="00EC7FAB">
              <w:rPr>
                <w:rFonts w:asciiTheme="majorHAnsi" w:hAnsiTheme="majorHAnsi" w:cstheme="majorHAnsi"/>
                <w:sz w:val="24"/>
                <w:szCs w:val="24"/>
              </w:rPr>
              <w:t xml:space="preserve"> np.</w:t>
            </w:r>
            <w:r w:rsidR="00EC7FAB" w:rsidRPr="007F2A2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7FAB">
              <w:rPr>
                <w:rFonts w:asciiTheme="majorHAnsi" w:hAnsiTheme="majorHAnsi" w:cstheme="majorHAnsi"/>
                <w:sz w:val="24"/>
                <w:szCs w:val="24"/>
              </w:rPr>
              <w:t>F</w:t>
            </w:r>
            <w:r w:rsidRPr="007F2A24">
              <w:rPr>
                <w:rFonts w:asciiTheme="majorHAnsi" w:hAnsiTheme="majorHAnsi" w:cstheme="majorHAnsi"/>
                <w:sz w:val="24"/>
                <w:szCs w:val="24"/>
              </w:rPr>
              <w:t>armVille</w:t>
            </w:r>
            <w:proofErr w:type="spellEnd"/>
          </w:p>
          <w:p w14:paraId="286EAE31" w14:textId="57F06A09" w:rsidR="007A6983" w:rsidRPr="00EC7FAB" w:rsidRDefault="00A870FE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EC7FAB">
              <w:rPr>
                <w:rFonts w:asciiTheme="majorHAnsi" w:hAnsiTheme="majorHAnsi" w:cstheme="majorHAnsi"/>
                <w:sz w:val="24"/>
                <w:szCs w:val="24"/>
              </w:rPr>
              <w:t xml:space="preserve">• Serwisy </w:t>
            </w:r>
            <w:proofErr w:type="spellStart"/>
            <w:r w:rsidRPr="00EC7FAB">
              <w:rPr>
                <w:rFonts w:asciiTheme="majorHAnsi" w:hAnsiTheme="majorHAnsi" w:cstheme="majorHAnsi"/>
                <w:sz w:val="24"/>
                <w:szCs w:val="24"/>
              </w:rPr>
              <w:t>streamingowe</w:t>
            </w:r>
            <w:proofErr w:type="spellEnd"/>
            <w:r w:rsidR="00EC7FAB">
              <w:rPr>
                <w:rFonts w:asciiTheme="majorHAnsi" w:hAnsiTheme="majorHAnsi" w:cstheme="majorHAnsi"/>
                <w:sz w:val="24"/>
                <w:szCs w:val="24"/>
              </w:rPr>
              <w:t xml:space="preserve"> np. </w:t>
            </w:r>
            <w:proofErr w:type="spellStart"/>
            <w:r w:rsidRPr="00EC7FAB">
              <w:rPr>
                <w:rFonts w:asciiTheme="majorHAnsi" w:hAnsiTheme="majorHAnsi" w:cstheme="majorHAnsi"/>
                <w:sz w:val="24"/>
                <w:szCs w:val="24"/>
              </w:rPr>
              <w:t>Netflix</w:t>
            </w:r>
            <w:proofErr w:type="spellEnd"/>
          </w:p>
          <w:p w14:paraId="4AB67175" w14:textId="79E71F58" w:rsidR="007A6983" w:rsidRPr="008376C8" w:rsidRDefault="00A870FE" w:rsidP="007A6983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Serwisy tematyczne i ich podstrony z komentarzami lub fora np. </w:t>
            </w:r>
            <w:proofErr w:type="spellStart"/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Tripadvisor</w:t>
            </w:r>
            <w:proofErr w:type="spellEnd"/>
          </w:p>
          <w:p w14:paraId="38F97D6A" w14:textId="3CCFA4FB" w:rsidR="007A6983" w:rsidRPr="008376C8" w:rsidRDefault="007A6983" w:rsidP="007A6983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Witryny udostępniające wideo, np. YouTube, </w:t>
            </w:r>
            <w:proofErr w:type="spellStart"/>
            <w:r w:rsidRPr="008376C8">
              <w:rPr>
                <w:rFonts w:asciiTheme="majorHAnsi" w:hAnsiTheme="majorHAnsi" w:cstheme="majorHAnsi"/>
                <w:sz w:val="24"/>
                <w:szCs w:val="24"/>
              </w:rPr>
              <w:t>Vimeo</w:t>
            </w:r>
            <w:proofErr w:type="spellEnd"/>
            <w:r w:rsidR="003B1A37" w:rsidRPr="008376C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B1A37" w:rsidRPr="008376C8">
              <w:rPr>
                <w:rFonts w:asciiTheme="majorHAnsi" w:hAnsiTheme="majorHAnsi" w:cstheme="majorHAnsi"/>
                <w:noProof/>
                <w:sz w:val="24"/>
                <w:szCs w:val="24"/>
              </w:rPr>
              <w:t xml:space="preserve"> </w:t>
            </w:r>
          </w:p>
        </w:tc>
      </w:tr>
      <w:tr w:rsidR="00503D30" w:rsidRPr="008376C8" w14:paraId="642535DD" w14:textId="77777777" w:rsidTr="00655603">
        <w:tc>
          <w:tcPr>
            <w:tcW w:w="10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C794" w14:textId="515D1341" w:rsidR="00503D30" w:rsidRPr="008376C8" w:rsidRDefault="00503D30" w:rsidP="00392C28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commentRangeStart w:id="3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 xml:space="preserve">Content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aggregators</w:t>
            </w:r>
            <w:commentRangeEnd w:id="3"/>
            <w:proofErr w:type="spellEnd"/>
            <w:r w:rsidR="00120F37">
              <w:rPr>
                <w:rStyle w:val="Odwoaniedokomentarza"/>
              </w:rPr>
              <w:commentReference w:id="3"/>
            </w:r>
          </w:p>
        </w:tc>
        <w:tc>
          <w:tcPr>
            <w:tcW w:w="26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1A4772" w14:textId="78923453" w:rsidR="00503D30" w:rsidRPr="008376C8" w:rsidRDefault="00503D30" w:rsidP="00392C2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uch z witryn i aplikacji, które gromadzą w jednym miejscu treści internetowe z różnych witryn (np. portali, blogów, podcastów i witryn wideo). Treści te są generowane przez podmioty niezależne od właściciela agregatora.</w:t>
            </w:r>
          </w:p>
        </w:tc>
        <w:tc>
          <w:tcPr>
            <w:tcW w:w="6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5D8D22" w14:textId="45007B62" w:rsidR="00503D30" w:rsidRPr="00503D30" w:rsidRDefault="00503D30" w:rsidP="00503D30">
            <w:pPr>
              <w:spacing w:after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Do agregatorów treści należą: </w:t>
            </w:r>
          </w:p>
          <w:p w14:paraId="5C469E1E" w14:textId="62352872" w:rsidR="00503D30" w:rsidRPr="00503D30" w:rsidRDefault="00503D30" w:rsidP="00503D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Czytniki kanałów, np. inoreader.com</w:t>
            </w:r>
          </w:p>
          <w:p w14:paraId="6BA0C270" w14:textId="72553567" w:rsidR="00503D30" w:rsidRPr="00503D30" w:rsidRDefault="00503D30" w:rsidP="00503D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Witryny i witryny agregujące treś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ci</w:t>
            </w:r>
            <w:r w:rsidRPr="00503D30">
              <w:rPr>
                <w:rFonts w:asciiTheme="majorHAnsi" w:hAnsiTheme="majorHAnsi" w:cstheme="majorHAnsi"/>
                <w:sz w:val="24"/>
                <w:szCs w:val="24"/>
              </w:rPr>
              <w:t xml:space="preserve">, np. news.google.com, msn.com, </w:t>
            </w:r>
            <w:proofErr w:type="spellStart"/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squidapp.co</w:t>
            </w:r>
            <w:proofErr w:type="spellEnd"/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, upday.com, digg.com, flipboard.com</w:t>
            </w:r>
          </w:p>
          <w:p w14:paraId="63AC4B45" w14:textId="082D29A7" w:rsidR="00C17EC5" w:rsidRDefault="00503D30" w:rsidP="00503D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6C8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r w:rsidRPr="00503D30">
              <w:rPr>
                <w:rFonts w:asciiTheme="majorHAnsi" w:hAnsiTheme="majorHAnsi" w:cstheme="majorHAnsi"/>
                <w:sz w:val="24"/>
                <w:szCs w:val="24"/>
              </w:rPr>
              <w:t xml:space="preserve">Inteligentne kanały agregujące treści, np. Google </w:t>
            </w:r>
            <w:proofErr w:type="spellStart"/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Discover</w:t>
            </w:r>
            <w:proofErr w:type="spellEnd"/>
            <w:r w:rsidRPr="00503D3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03D30">
              <w:rPr>
                <w:rFonts w:asciiTheme="majorHAnsi" w:hAnsiTheme="majorHAnsi" w:cstheme="majorHAnsi"/>
                <w:sz w:val="24"/>
                <w:szCs w:val="24"/>
              </w:rPr>
              <w:t>Feed</w:t>
            </w:r>
            <w:proofErr w:type="spellEnd"/>
            <w:r w:rsidRPr="00503D3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6D6785BA" w14:textId="77777777" w:rsidR="00120F37" w:rsidRDefault="00120F37" w:rsidP="00503D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D073E0" w14:textId="5722E28D" w:rsidR="00C17EC5" w:rsidRDefault="00C17EC5" w:rsidP="00C17EC5">
            <w:pPr>
              <w:spacing w:after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Do agregatorów treści nie należą: </w:t>
            </w:r>
            <w:r w:rsidRPr="008376C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</w:p>
          <w:p w14:paraId="475D02F8" w14:textId="62C70D81" w:rsidR="00C17EC5" w:rsidRPr="00C17EC5" w:rsidRDefault="00C17EC5" w:rsidP="00C17EC5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C17EC5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17EC5">
              <w:rPr>
                <w:rFonts w:asciiTheme="majorHAnsi" w:hAnsiTheme="majorHAnsi" w:cstheme="majorHAnsi"/>
                <w:sz w:val="24"/>
                <w:szCs w:val="24"/>
              </w:rPr>
              <w:t xml:space="preserve">Udostępnianie plików, np. drive.google.com </w:t>
            </w:r>
          </w:p>
          <w:p w14:paraId="50338940" w14:textId="42411FBC" w:rsidR="00C17EC5" w:rsidRPr="008376C8" w:rsidRDefault="00C17EC5" w:rsidP="00503D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C17EC5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17EC5">
              <w:rPr>
                <w:rFonts w:asciiTheme="majorHAnsi" w:hAnsiTheme="majorHAnsi" w:cstheme="majorHAnsi"/>
                <w:sz w:val="24"/>
                <w:szCs w:val="24"/>
              </w:rPr>
              <w:t>Agregatory wiadomości społecznościowych, np. reddit.com, wykop.pl</w:t>
            </w:r>
          </w:p>
        </w:tc>
      </w:tr>
    </w:tbl>
    <w:p w14:paraId="1CD8F529" w14:textId="045BD8E1" w:rsidR="006F715D" w:rsidRPr="008376C8" w:rsidRDefault="006F715D" w:rsidP="00392C28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6F715D" w:rsidRPr="008376C8" w:rsidSect="00C13F37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ksandra Różycka" w:date="2024-02-26T12:25:00Z" w:initials="AR">
    <w:p w14:paraId="72DC2C86" w14:textId="77777777" w:rsidR="00C368AE" w:rsidRDefault="00C368AE" w:rsidP="00C368AE">
      <w:pPr>
        <w:pStyle w:val="Tekstkomentarza"/>
      </w:pPr>
      <w:r>
        <w:rPr>
          <w:rStyle w:val="Odwoaniedokomentarza"/>
        </w:rPr>
        <w:annotationRef/>
      </w:r>
      <w:r>
        <w:t>To się nie zadziało należy usunąć lub zmienić datę. (kiedy planowane źródła ruchu 3.0)</w:t>
      </w:r>
    </w:p>
  </w:comment>
  <w:comment w:id="1" w:author="Aleksandra Różycka" w:date="2024-02-26T12:28:00Z" w:initials="AR">
    <w:p w14:paraId="237D100D" w14:textId="77777777" w:rsidR="00C368AE" w:rsidRDefault="00C368AE" w:rsidP="00C368AE">
      <w:pPr>
        <w:pStyle w:val="Tekstkomentarza"/>
      </w:pPr>
      <w:r>
        <w:rPr>
          <w:rStyle w:val="Odwoaniedokomentarza"/>
        </w:rPr>
        <w:annotationRef/>
      </w:r>
      <w:r>
        <w:t>Dopisałam wskaźniki, które zostały dodane w sierpniu 2023</w:t>
      </w:r>
    </w:p>
  </w:comment>
  <w:comment w:id="2" w:author="Aleksandra Różycka" w:date="2024-02-28T08:37:00Z" w:initials="AR">
    <w:p w14:paraId="05A254E8" w14:textId="77777777" w:rsidR="008B6549" w:rsidRDefault="008B6549" w:rsidP="008B6549">
      <w:pPr>
        <w:pStyle w:val="Tekstkomentarza"/>
      </w:pPr>
      <w:r>
        <w:rPr>
          <w:rStyle w:val="Odwoaniedokomentarza"/>
        </w:rPr>
        <w:annotationRef/>
      </w:r>
      <w:r>
        <w:t>Rozszerzyłam te informacje o definicje psuedowizyty</w:t>
      </w:r>
    </w:p>
  </w:comment>
  <w:comment w:id="3" w:author="Aleksandra Różycka" w:date="2024-02-28T08:40:00Z" w:initials="AR">
    <w:p w14:paraId="7878F771" w14:textId="77777777" w:rsidR="00120F37" w:rsidRDefault="00120F37" w:rsidP="00120F37">
      <w:pPr>
        <w:pStyle w:val="Tekstkomentarza"/>
      </w:pPr>
      <w:r>
        <w:rPr>
          <w:rStyle w:val="Odwoaniedokomentarza"/>
        </w:rPr>
        <w:annotationRef/>
      </w:r>
      <w:r>
        <w:t>Dodałam definicje agragatorów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DC2C86" w15:done="0"/>
  <w15:commentEx w15:paraId="237D100D" w15:done="0"/>
  <w15:commentEx w15:paraId="05A254E8" w15:done="0"/>
  <w15:commentEx w15:paraId="7878F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DAD0762" w16cex:dateUtc="2024-02-26T11:25:00Z"/>
  <w16cex:commentExtensible w16cex:durableId="1B46589E" w16cex:dateUtc="2024-02-26T11:28:00Z"/>
  <w16cex:commentExtensible w16cex:durableId="26B2E3C5" w16cex:dateUtc="2024-02-28T07:37:00Z"/>
  <w16cex:commentExtensible w16cex:durableId="1FF1ADB5" w16cex:dateUtc="2024-02-28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C2C86" w16cid:durableId="0DAD0762"/>
  <w16cid:commentId w16cid:paraId="237D100D" w16cid:durableId="1B46589E"/>
  <w16cid:commentId w16cid:paraId="05A254E8" w16cid:durableId="26B2E3C5"/>
  <w16cid:commentId w16cid:paraId="7878F771" w16cid:durableId="1FF1AD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9CAC" w14:textId="77777777" w:rsidR="00C13F37" w:rsidRDefault="00C13F37" w:rsidP="003B1A37">
      <w:pPr>
        <w:spacing w:after="0" w:line="240" w:lineRule="auto"/>
      </w:pPr>
      <w:r>
        <w:separator/>
      </w:r>
    </w:p>
  </w:endnote>
  <w:endnote w:type="continuationSeparator" w:id="0">
    <w:p w14:paraId="5F0FAD67" w14:textId="77777777" w:rsidR="00C13F37" w:rsidRDefault="00C13F37" w:rsidP="003B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3F6F" w14:textId="6652C793" w:rsidR="003B1A37" w:rsidRPr="003B1A37" w:rsidRDefault="00954E44">
    <w:pPr>
      <w:pStyle w:val="Stopka"/>
      <w:rPr>
        <w:sz w:val="20"/>
        <w:szCs w:val="20"/>
      </w:rPr>
    </w:pPr>
    <w:r>
      <w:rPr>
        <w:sz w:val="20"/>
        <w:szCs w:val="20"/>
      </w:rPr>
      <w:t>27</w:t>
    </w:r>
    <w:r w:rsidR="001B19AA">
      <w:rPr>
        <w:sz w:val="20"/>
        <w:szCs w:val="20"/>
      </w:rPr>
      <w:t>.0</w:t>
    </w:r>
    <w:r>
      <w:rPr>
        <w:sz w:val="20"/>
        <w:szCs w:val="20"/>
      </w:rPr>
      <w:t>2</w:t>
    </w:r>
    <w:r w:rsidR="001B19AA">
      <w:rPr>
        <w:sz w:val="20"/>
        <w:szCs w:val="20"/>
      </w:rPr>
      <w:t>.</w:t>
    </w:r>
    <w:r w:rsidR="003B1A37" w:rsidRPr="003B1A37">
      <w:rPr>
        <w:sz w:val="20"/>
        <w:szCs w:val="20"/>
      </w:rPr>
      <w:t>202</w:t>
    </w:r>
    <w:r w:rsidR="00434598">
      <w:rPr>
        <w:sz w:val="20"/>
        <w:szCs w:val="20"/>
      </w:rPr>
      <w:t>4</w:t>
    </w:r>
  </w:p>
  <w:p w14:paraId="24BB77CC" w14:textId="77777777" w:rsidR="003B1A37" w:rsidRDefault="003B1A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F1CA" w14:textId="77777777" w:rsidR="00C13F37" w:rsidRDefault="00C13F37" w:rsidP="003B1A37">
      <w:pPr>
        <w:spacing w:after="0" w:line="240" w:lineRule="auto"/>
      </w:pPr>
      <w:r>
        <w:separator/>
      </w:r>
    </w:p>
  </w:footnote>
  <w:footnote w:type="continuationSeparator" w:id="0">
    <w:p w14:paraId="59E070BF" w14:textId="77777777" w:rsidR="00C13F37" w:rsidRDefault="00C13F37" w:rsidP="003B1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599"/>
    <w:multiLevelType w:val="hybridMultilevel"/>
    <w:tmpl w:val="A5DA4636"/>
    <w:lvl w:ilvl="0" w:tplc="04C0A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3C05"/>
    <w:multiLevelType w:val="hybridMultilevel"/>
    <w:tmpl w:val="A28C868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DB1FE9"/>
    <w:multiLevelType w:val="hybridMultilevel"/>
    <w:tmpl w:val="5A201A38"/>
    <w:lvl w:ilvl="0" w:tplc="2564B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971477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2FCE4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92D050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4311E"/>
    <w:multiLevelType w:val="hybridMultilevel"/>
    <w:tmpl w:val="EFD6A604"/>
    <w:lvl w:ilvl="0" w:tplc="87AEA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C88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26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8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0D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E0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5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2F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AA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8408F6"/>
    <w:multiLevelType w:val="hybridMultilevel"/>
    <w:tmpl w:val="ED92A7E0"/>
    <w:lvl w:ilvl="0" w:tplc="82800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A4E6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D37F6"/>
    <w:multiLevelType w:val="multilevel"/>
    <w:tmpl w:val="4D5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7F79C9"/>
    <w:multiLevelType w:val="multilevel"/>
    <w:tmpl w:val="B94E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B2B54"/>
    <w:multiLevelType w:val="multilevel"/>
    <w:tmpl w:val="C56A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825C04"/>
    <w:multiLevelType w:val="multilevel"/>
    <w:tmpl w:val="B14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D565C8"/>
    <w:multiLevelType w:val="multilevel"/>
    <w:tmpl w:val="B14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3D1AC0"/>
    <w:multiLevelType w:val="multilevel"/>
    <w:tmpl w:val="EE8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0A227B"/>
    <w:multiLevelType w:val="hybridMultilevel"/>
    <w:tmpl w:val="E5348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21AA2"/>
    <w:multiLevelType w:val="hybridMultilevel"/>
    <w:tmpl w:val="C9182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213EF"/>
    <w:multiLevelType w:val="hybridMultilevel"/>
    <w:tmpl w:val="CEAA0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4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92D050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F4FC7"/>
    <w:multiLevelType w:val="multilevel"/>
    <w:tmpl w:val="AE68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487018"/>
    <w:multiLevelType w:val="hybridMultilevel"/>
    <w:tmpl w:val="BBC85AA6"/>
    <w:lvl w:ilvl="0" w:tplc="12D02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56104"/>
    <w:multiLevelType w:val="hybridMultilevel"/>
    <w:tmpl w:val="259E8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735A1"/>
    <w:multiLevelType w:val="hybridMultilevel"/>
    <w:tmpl w:val="1EB0D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E7155"/>
    <w:multiLevelType w:val="hybridMultilevel"/>
    <w:tmpl w:val="1BE0E28E"/>
    <w:lvl w:ilvl="0" w:tplc="0415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67CB2FE9"/>
    <w:multiLevelType w:val="hybridMultilevel"/>
    <w:tmpl w:val="51EAF3C0"/>
    <w:lvl w:ilvl="0" w:tplc="B4FA5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41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44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84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6F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EF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0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8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AF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9908B7"/>
    <w:multiLevelType w:val="hybridMultilevel"/>
    <w:tmpl w:val="80BAE9F0"/>
    <w:lvl w:ilvl="0" w:tplc="6324B064">
      <w:start w:val="1"/>
      <w:numFmt w:val="decimal"/>
      <w:lvlText w:val="%1."/>
      <w:lvlJc w:val="left"/>
      <w:pPr>
        <w:ind w:left="720" w:hanging="360"/>
      </w:pPr>
      <w:rPr>
        <w:b/>
        <w:bCs/>
        <w:color w:val="92D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B53E7"/>
    <w:multiLevelType w:val="hybridMultilevel"/>
    <w:tmpl w:val="A894A870"/>
    <w:lvl w:ilvl="0" w:tplc="659A28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F7F7F" w:themeColor="text1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24F4F"/>
    <w:multiLevelType w:val="hybridMultilevel"/>
    <w:tmpl w:val="ADE6FF96"/>
    <w:lvl w:ilvl="0" w:tplc="E38E4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A0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E0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86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F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6F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6F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D253AB"/>
    <w:multiLevelType w:val="multilevel"/>
    <w:tmpl w:val="B14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1F59D5"/>
    <w:multiLevelType w:val="hybridMultilevel"/>
    <w:tmpl w:val="92AE85AC"/>
    <w:lvl w:ilvl="0" w:tplc="B1B28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F0"/>
      </w:rPr>
    </w:lvl>
    <w:lvl w:ilvl="1" w:tplc="7BB4130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  <w:color w:val="00B0F0"/>
      </w:rPr>
    </w:lvl>
    <w:lvl w:ilvl="2" w:tplc="CF84952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F69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68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823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F46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364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27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818682">
    <w:abstractNumId w:val="8"/>
  </w:num>
  <w:num w:numId="2" w16cid:durableId="1835215810">
    <w:abstractNumId w:val="6"/>
  </w:num>
  <w:num w:numId="3" w16cid:durableId="1531532821">
    <w:abstractNumId w:val="7"/>
  </w:num>
  <w:num w:numId="4" w16cid:durableId="862742371">
    <w:abstractNumId w:val="14"/>
  </w:num>
  <w:num w:numId="5" w16cid:durableId="187643335">
    <w:abstractNumId w:val="10"/>
  </w:num>
  <w:num w:numId="6" w16cid:durableId="1562711162">
    <w:abstractNumId w:val="5"/>
  </w:num>
  <w:num w:numId="7" w16cid:durableId="838231562">
    <w:abstractNumId w:val="18"/>
  </w:num>
  <w:num w:numId="8" w16cid:durableId="1772553378">
    <w:abstractNumId w:val="23"/>
  </w:num>
  <w:num w:numId="9" w16cid:durableId="758907574">
    <w:abstractNumId w:val="9"/>
  </w:num>
  <w:num w:numId="10" w16cid:durableId="108822378">
    <w:abstractNumId w:val="16"/>
  </w:num>
  <w:num w:numId="11" w16cid:durableId="1052658295">
    <w:abstractNumId w:val="0"/>
  </w:num>
  <w:num w:numId="12" w16cid:durableId="1588270398">
    <w:abstractNumId w:val="3"/>
  </w:num>
  <w:num w:numId="13" w16cid:durableId="468591426">
    <w:abstractNumId w:val="19"/>
  </w:num>
  <w:num w:numId="14" w16cid:durableId="1426346585">
    <w:abstractNumId w:val="22"/>
  </w:num>
  <w:num w:numId="15" w16cid:durableId="1979021520">
    <w:abstractNumId w:val="4"/>
  </w:num>
  <w:num w:numId="16" w16cid:durableId="276376241">
    <w:abstractNumId w:val="11"/>
  </w:num>
  <w:num w:numId="17" w16cid:durableId="739015021">
    <w:abstractNumId w:val="2"/>
  </w:num>
  <w:num w:numId="18" w16cid:durableId="710114372">
    <w:abstractNumId w:val="24"/>
  </w:num>
  <w:num w:numId="19" w16cid:durableId="1531257733">
    <w:abstractNumId w:val="20"/>
  </w:num>
  <w:num w:numId="20" w16cid:durableId="577445421">
    <w:abstractNumId w:val="15"/>
  </w:num>
  <w:num w:numId="21" w16cid:durableId="1752652748">
    <w:abstractNumId w:val="21"/>
  </w:num>
  <w:num w:numId="22" w16cid:durableId="1297374386">
    <w:abstractNumId w:val="12"/>
  </w:num>
  <w:num w:numId="23" w16cid:durableId="398289645">
    <w:abstractNumId w:val="17"/>
  </w:num>
  <w:num w:numId="24" w16cid:durableId="1964799043">
    <w:abstractNumId w:val="1"/>
  </w:num>
  <w:num w:numId="25" w16cid:durableId="47772238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ksandra Różycka">
    <w15:presenceInfo w15:providerId="AD" w15:userId="S::asarnecka@gemius.com::141c12b9-fdd7-4f2e-93e0-066a6b6db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BA"/>
    <w:rsid w:val="000075CB"/>
    <w:rsid w:val="00057770"/>
    <w:rsid w:val="000621D9"/>
    <w:rsid w:val="00070CDA"/>
    <w:rsid w:val="00076A5B"/>
    <w:rsid w:val="000A2390"/>
    <w:rsid w:val="001101BA"/>
    <w:rsid w:val="00112582"/>
    <w:rsid w:val="00120F37"/>
    <w:rsid w:val="00151E24"/>
    <w:rsid w:val="00192D29"/>
    <w:rsid w:val="001B19AA"/>
    <w:rsid w:val="001D6028"/>
    <w:rsid w:val="002462CA"/>
    <w:rsid w:val="002C7B2F"/>
    <w:rsid w:val="00307285"/>
    <w:rsid w:val="0036324D"/>
    <w:rsid w:val="00392C28"/>
    <w:rsid w:val="003B1A37"/>
    <w:rsid w:val="003B58FF"/>
    <w:rsid w:val="003C24BB"/>
    <w:rsid w:val="003D3625"/>
    <w:rsid w:val="003E4915"/>
    <w:rsid w:val="00434036"/>
    <w:rsid w:val="00434598"/>
    <w:rsid w:val="004C03BA"/>
    <w:rsid w:val="00503D30"/>
    <w:rsid w:val="00544771"/>
    <w:rsid w:val="005D0402"/>
    <w:rsid w:val="0065375A"/>
    <w:rsid w:val="00655603"/>
    <w:rsid w:val="006D1F10"/>
    <w:rsid w:val="006E56FC"/>
    <w:rsid w:val="006F715D"/>
    <w:rsid w:val="0071148D"/>
    <w:rsid w:val="00740F84"/>
    <w:rsid w:val="00790550"/>
    <w:rsid w:val="007927E8"/>
    <w:rsid w:val="007944CD"/>
    <w:rsid w:val="0079671D"/>
    <w:rsid w:val="007A6983"/>
    <w:rsid w:val="007E2094"/>
    <w:rsid w:val="007F2A24"/>
    <w:rsid w:val="008376C8"/>
    <w:rsid w:val="00851D50"/>
    <w:rsid w:val="008B6549"/>
    <w:rsid w:val="008E38C5"/>
    <w:rsid w:val="009445BE"/>
    <w:rsid w:val="00954E44"/>
    <w:rsid w:val="00967E24"/>
    <w:rsid w:val="00974F35"/>
    <w:rsid w:val="009F2E01"/>
    <w:rsid w:val="00A23FA0"/>
    <w:rsid w:val="00A3358A"/>
    <w:rsid w:val="00A33EF1"/>
    <w:rsid w:val="00A86100"/>
    <w:rsid w:val="00A870FE"/>
    <w:rsid w:val="00AA081F"/>
    <w:rsid w:val="00B94297"/>
    <w:rsid w:val="00BA257C"/>
    <w:rsid w:val="00C011A2"/>
    <w:rsid w:val="00C13F37"/>
    <w:rsid w:val="00C17EC5"/>
    <w:rsid w:val="00C368AE"/>
    <w:rsid w:val="00C57893"/>
    <w:rsid w:val="00C80B56"/>
    <w:rsid w:val="00CA6D43"/>
    <w:rsid w:val="00CD1F4A"/>
    <w:rsid w:val="00D14DB0"/>
    <w:rsid w:val="00D81FE5"/>
    <w:rsid w:val="00DA5FD5"/>
    <w:rsid w:val="00DC568B"/>
    <w:rsid w:val="00E01D3A"/>
    <w:rsid w:val="00E115B7"/>
    <w:rsid w:val="00E13823"/>
    <w:rsid w:val="00E42A98"/>
    <w:rsid w:val="00E4345D"/>
    <w:rsid w:val="00E54CC8"/>
    <w:rsid w:val="00E730B2"/>
    <w:rsid w:val="00E76E52"/>
    <w:rsid w:val="00E83903"/>
    <w:rsid w:val="00EC7FAB"/>
    <w:rsid w:val="00F5190D"/>
    <w:rsid w:val="00F5204A"/>
    <w:rsid w:val="00F528E5"/>
    <w:rsid w:val="00FA46D7"/>
    <w:rsid w:val="00FC3F85"/>
    <w:rsid w:val="00FE3A3A"/>
    <w:rsid w:val="00FE5826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216E"/>
  <w15:chartTrackingRefBased/>
  <w15:docId w15:val="{4024C1E3-1494-4848-A7E8-FD3E0568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7E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C03B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03B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54CC8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B1A3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B1A3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B1A3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B1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1A37"/>
  </w:style>
  <w:style w:type="paragraph" w:styleId="Stopka">
    <w:name w:val="footer"/>
    <w:basedOn w:val="Normalny"/>
    <w:link w:val="StopkaZnak"/>
    <w:uiPriority w:val="99"/>
    <w:unhideWhenUsed/>
    <w:rsid w:val="003B1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1A37"/>
  </w:style>
  <w:style w:type="character" w:styleId="Uwydatnienie">
    <w:name w:val="Emphasis"/>
    <w:basedOn w:val="Domylnaczcionkaakapitu"/>
    <w:uiPriority w:val="20"/>
    <w:qFormat/>
    <w:rsid w:val="00CD1F4A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D1F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D1F1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D1F1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D1F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D1F10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6D1F10"/>
    <w:pPr>
      <w:spacing w:after="0" w:line="240" w:lineRule="auto"/>
    </w:pPr>
  </w:style>
  <w:style w:type="character" w:styleId="UyteHipercze">
    <w:name w:val="FollowedHyperlink"/>
    <w:basedOn w:val="Domylnaczcionkaakapitu"/>
    <w:uiPriority w:val="99"/>
    <w:semiHidden/>
    <w:unhideWhenUsed/>
    <w:rsid w:val="00E83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2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e-api.gemius.com/docs/index.html" TargetMode="Externa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8/08/relationships/commentsExtensible" Target="commentsExtensible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B8F1F04814AB429DC31066E69AC789" ma:contentTypeVersion="14" ma:contentTypeDescription="Utwórz nowy dokument." ma:contentTypeScope="" ma:versionID="829c6a509c73b340fa865486fee7656f">
  <xsd:schema xmlns:xsd="http://www.w3.org/2001/XMLSchema" xmlns:xs="http://www.w3.org/2001/XMLSchema" xmlns:p="http://schemas.microsoft.com/office/2006/metadata/properties" xmlns:ns2="ff80646f-5c96-4782-bfad-da8fed02462b" xmlns:ns3="fe3a944c-820d-4d9b-8471-f816f0eb7440" targetNamespace="http://schemas.microsoft.com/office/2006/metadata/properties" ma:root="true" ma:fieldsID="1951f9c59b1cb9bd948c5befefa90d9d" ns2:_="" ns3:_="">
    <xsd:import namespace="ff80646f-5c96-4782-bfad-da8fed02462b"/>
    <xsd:import namespace="fe3a944c-820d-4d9b-8471-f816f0eb7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0646f-5c96-4782-bfad-da8fed024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28ef603f-74e7-417f-abb8-62955742a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a944c-820d-4d9b-8471-f816f0eb74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ba2af1-37f1-430c-8991-bdd7907c8c92}" ma:internalName="TaxCatchAll" ma:showField="CatchAllData" ma:web="fe3a944c-820d-4d9b-8471-f816f0eb7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0646f-5c96-4782-bfad-da8fed02462b">
      <Terms xmlns="http://schemas.microsoft.com/office/infopath/2007/PartnerControls"/>
    </lcf76f155ced4ddcb4097134ff3c332f>
    <TaxCatchAll xmlns="fe3a944c-820d-4d9b-8471-f816f0eb7440" xsi:nil="true"/>
  </documentManagement>
</p:properties>
</file>

<file path=customXml/itemProps1.xml><?xml version="1.0" encoding="utf-8"?>
<ds:datastoreItem xmlns:ds="http://schemas.openxmlformats.org/officeDocument/2006/customXml" ds:itemID="{87815944-565D-9849-8B05-CCF7C60E6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4962B2-CE09-41A7-B8E9-FFDDDB32C5FC}"/>
</file>

<file path=customXml/itemProps3.xml><?xml version="1.0" encoding="utf-8"?>
<ds:datastoreItem xmlns:ds="http://schemas.openxmlformats.org/officeDocument/2006/customXml" ds:itemID="{1BCDDD1B-18CF-4DBE-AB7D-C08115B9643B}"/>
</file>

<file path=customXml/itemProps4.xml><?xml version="1.0" encoding="utf-8"?>
<ds:datastoreItem xmlns:ds="http://schemas.openxmlformats.org/officeDocument/2006/customXml" ds:itemID="{023A6738-888A-40BB-B743-CCCDD410D5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1072</Words>
  <Characters>6433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Różycka</dc:creator>
  <cp:keywords/>
  <dc:description/>
  <cp:lastModifiedBy>Aleksandra Różycka</cp:lastModifiedBy>
  <cp:revision>8</cp:revision>
  <dcterms:created xsi:type="dcterms:W3CDTF">2024-02-26T11:53:00Z</dcterms:created>
  <dcterms:modified xsi:type="dcterms:W3CDTF">2024-02-28T07:56:00Z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0x0101006AB8F1F04814AB429DC31066E69AC789</vt:lpwstr>
  </property>
</Properties>
</file>