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876E" w14:textId="77777777" w:rsidR="00811BD7" w:rsidRPr="00F948A3" w:rsidRDefault="00811BD7" w:rsidP="00440C11">
      <w:pPr>
        <w:spacing w:after="0"/>
        <w:rPr>
          <w:rFonts w:cstheme="minorHAnsi"/>
        </w:rPr>
      </w:pPr>
    </w:p>
    <w:p w14:paraId="3FA73536" w14:textId="4B5B182A" w:rsidR="00811BD7" w:rsidRPr="00F948A3" w:rsidRDefault="00811BD7" w:rsidP="00440C11">
      <w:pPr>
        <w:spacing w:after="0"/>
        <w:rPr>
          <w:rFonts w:cstheme="minorHAnsi"/>
          <w:b/>
          <w:bCs/>
          <w:color w:val="2F5496" w:themeColor="accent1" w:themeShade="BF"/>
          <w:sz w:val="36"/>
          <w:szCs w:val="36"/>
          <w:lang w:val="pl-PL"/>
        </w:rPr>
      </w:pPr>
      <w:r w:rsidRPr="00F948A3">
        <w:rPr>
          <w:rFonts w:cstheme="minorHAnsi"/>
          <w:b/>
          <w:bCs/>
          <w:color w:val="2F5496" w:themeColor="accent1" w:themeShade="BF"/>
          <w:sz w:val="36"/>
          <w:szCs w:val="36"/>
          <w:lang w:val="pl-PL"/>
        </w:rPr>
        <w:t>WPROWADZENIE DO BADANIA MEDIAPANEL</w:t>
      </w:r>
    </w:p>
    <w:p w14:paraId="00BAF394" w14:textId="1F1F32F5" w:rsidR="00A22689" w:rsidRPr="00F948A3" w:rsidRDefault="00A22689" w:rsidP="00440C11">
      <w:pPr>
        <w:spacing w:after="0"/>
        <w:rPr>
          <w:rFonts w:cstheme="minorHAnsi"/>
          <w:b/>
          <w:bCs/>
          <w:color w:val="2F5496" w:themeColor="accent1" w:themeShade="BF"/>
          <w:sz w:val="36"/>
          <w:szCs w:val="36"/>
          <w:lang w:val="pl-PL"/>
        </w:rPr>
      </w:pPr>
    </w:p>
    <w:sdt>
      <w:sdtPr>
        <w:rPr>
          <w:rFonts w:eastAsiaTheme="minorHAnsi" w:cstheme="minorHAnsi"/>
          <w:color w:val="auto"/>
          <w:sz w:val="22"/>
          <w:szCs w:val="22"/>
        </w:rPr>
        <w:id w:val="-249432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CDAD43" w14:textId="2A7E5D83" w:rsidR="008C6BDB" w:rsidRPr="008C6BDB" w:rsidRDefault="008C6BDB" w:rsidP="008C6BDB">
          <w:pPr>
            <w:pStyle w:val="Nagwekspisutreci"/>
            <w:rPr>
              <w:rFonts w:eastAsiaTheme="minorHAnsi" w:cstheme="minorHAnsi"/>
              <w:color w:val="auto"/>
              <w:sz w:val="22"/>
              <w:szCs w:val="22"/>
            </w:rPr>
          </w:pPr>
        </w:p>
        <w:p w14:paraId="58F0B5A0" w14:textId="27F8A726" w:rsidR="00CE3369" w:rsidRDefault="00A22689">
          <w:pPr>
            <w:pStyle w:val="Spistreci1"/>
            <w:rPr>
              <w:rFonts w:eastAsiaTheme="minorEastAsia"/>
              <w:noProof/>
              <w:lang w:val="pl-PL" w:eastAsia="pl-PL"/>
            </w:rPr>
          </w:pPr>
          <w:r w:rsidRPr="00F948A3">
            <w:rPr>
              <w:rFonts w:cstheme="minorHAnsi"/>
            </w:rPr>
            <w:fldChar w:fldCharType="begin"/>
          </w:r>
          <w:r w:rsidRPr="00F948A3">
            <w:rPr>
              <w:rFonts w:cstheme="minorHAnsi"/>
            </w:rPr>
            <w:instrText xml:space="preserve"> TOC \o "1-3" \h \z \u </w:instrText>
          </w:r>
          <w:r w:rsidRPr="00F948A3">
            <w:rPr>
              <w:rFonts w:cstheme="minorHAnsi"/>
            </w:rPr>
            <w:fldChar w:fldCharType="separate"/>
          </w:r>
          <w:hyperlink w:anchor="_Toc130895305" w:history="1">
            <w:r w:rsidR="00CE3369" w:rsidRPr="00A13082">
              <w:rPr>
                <w:rStyle w:val="Hipercze"/>
                <w:noProof/>
              </w:rPr>
              <w:t>1.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</w:rPr>
              <w:t>Podstawowe informacje o Badaniu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_Toc130895305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2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257490D8" w14:textId="58A15EEC" w:rsidR="00CE3369" w:rsidRDefault="00000000">
          <w:pPr>
            <w:pStyle w:val="Spistreci1"/>
            <w:rPr>
              <w:rFonts w:eastAsiaTheme="minorEastAsia"/>
              <w:noProof/>
              <w:lang w:val="pl-PL" w:eastAsia="pl-PL"/>
            </w:rPr>
          </w:pPr>
          <w:hyperlink w:anchor="_Toc130895306" w:history="1">
            <w:r w:rsidR="00CE3369" w:rsidRPr="00A13082">
              <w:rPr>
                <w:rStyle w:val="Hipercze"/>
                <w:noProof/>
              </w:rPr>
              <w:t>2.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</w:rPr>
              <w:t>Panele w Badaniu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_Toc130895306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4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03E58085" w14:textId="020E7DDE" w:rsidR="00CE3369" w:rsidRDefault="00000000">
          <w:pPr>
            <w:pStyle w:val="Spistreci1"/>
            <w:rPr>
              <w:rFonts w:eastAsiaTheme="minorEastAsia"/>
              <w:noProof/>
              <w:lang w:val="pl-PL" w:eastAsia="pl-PL"/>
            </w:rPr>
          </w:pPr>
          <w:hyperlink w:anchor="_Toc130895307" w:history="1">
            <w:r w:rsidR="00CE3369" w:rsidRPr="00A13082">
              <w:rPr>
                <w:rStyle w:val="Hipercze"/>
                <w:noProof/>
              </w:rPr>
              <w:t>3.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</w:rPr>
              <w:t>Populacja podlegająca Badaniu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_Toc130895307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5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16801DD3" w14:textId="5FB9A03F" w:rsidR="00CE3369" w:rsidRDefault="00000000">
          <w:pPr>
            <w:pStyle w:val="Spistreci1"/>
            <w:rPr>
              <w:rFonts w:eastAsiaTheme="minorEastAsia"/>
              <w:noProof/>
              <w:lang w:val="pl-PL" w:eastAsia="pl-PL"/>
            </w:rPr>
          </w:pPr>
          <w:hyperlink w:anchor="_Toc130895308" w:history="1">
            <w:r w:rsidR="00CE3369" w:rsidRPr="00A13082">
              <w:rPr>
                <w:rStyle w:val="Hipercze"/>
                <w:noProof/>
              </w:rPr>
              <w:t>4.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</w:rPr>
              <w:t>Główne elementy metodologii badania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_Toc130895308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5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4C04E146" w14:textId="5826F6B9" w:rsidR="00CE3369" w:rsidRDefault="00000000">
          <w:pPr>
            <w:pStyle w:val="Spistreci2"/>
            <w:rPr>
              <w:rFonts w:eastAsiaTheme="minorEastAsia"/>
              <w:noProof/>
              <w:lang w:val="pl-PL" w:eastAsia="pl-PL"/>
            </w:rPr>
          </w:pPr>
          <w:hyperlink w:anchor="_Toc130895309" w:history="1">
            <w:r w:rsidR="00CE3369" w:rsidRPr="00A13082">
              <w:rPr>
                <w:rStyle w:val="Hipercze"/>
                <w:rFonts w:cstheme="minorHAnsi"/>
                <w:noProof/>
              </w:rPr>
              <w:t>4.1.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rFonts w:cstheme="minorHAnsi"/>
                <w:noProof/>
              </w:rPr>
              <w:t>Constant Panel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_Toc130895309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5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7243080D" w14:textId="060F05CA" w:rsidR="00CE3369" w:rsidRDefault="00000000">
          <w:pPr>
            <w:pStyle w:val="Spistreci2"/>
            <w:rPr>
              <w:rFonts w:eastAsiaTheme="minorEastAsia"/>
              <w:noProof/>
              <w:lang w:val="pl-PL" w:eastAsia="pl-PL"/>
            </w:rPr>
          </w:pPr>
          <w:hyperlink w:anchor="_Toc130895310" w:history="1">
            <w:r w:rsidR="00CE3369" w:rsidRPr="00A13082">
              <w:rPr>
                <w:rStyle w:val="Hipercze"/>
                <w:noProof/>
                <w:lang w:val="pl-PL"/>
              </w:rPr>
              <w:t>4.2.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  <w:lang w:val="pl-PL"/>
              </w:rPr>
              <w:t>Metodologia liczenia czasu w Internecie (Sonary)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_Toc130895310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6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1098E1D2" w14:textId="6E608B3B" w:rsidR="00CE3369" w:rsidRDefault="00000000">
          <w:pPr>
            <w:pStyle w:val="Spistreci2"/>
            <w:rPr>
              <w:rFonts w:eastAsiaTheme="minorEastAsia"/>
              <w:noProof/>
              <w:lang w:val="pl-PL" w:eastAsia="pl-PL"/>
            </w:rPr>
          </w:pPr>
          <w:hyperlink w:anchor="_Toc130895311" w:history="1">
            <w:r w:rsidR="00CE3369" w:rsidRPr="00A13082">
              <w:rPr>
                <w:rStyle w:val="Hipercze"/>
                <w:noProof/>
                <w:lang w:val="pl-PL"/>
              </w:rPr>
              <w:t>4.3.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  <w:lang w:val="pl-PL"/>
              </w:rPr>
              <w:t>Współczynnik J BRUS - średnia liczba przeglądarek na użytkownika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_Toc130895311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7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541BFBF2" w14:textId="50CA323E" w:rsidR="00CE3369" w:rsidRDefault="00000000">
          <w:pPr>
            <w:pStyle w:val="Spistreci2"/>
            <w:rPr>
              <w:rFonts w:eastAsiaTheme="minorEastAsia"/>
              <w:noProof/>
              <w:lang w:val="pl-PL" w:eastAsia="pl-PL"/>
            </w:rPr>
          </w:pPr>
          <w:hyperlink w:anchor="_Toc130895312" w:history="1">
            <w:r w:rsidR="00CE3369" w:rsidRPr="00A13082">
              <w:rPr>
                <w:rStyle w:val="Hipercze"/>
                <w:noProof/>
                <w:lang w:val="pl-PL"/>
              </w:rPr>
              <w:t>4.4.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  <w:lang w:val="pl-PL"/>
              </w:rPr>
              <w:t>Zasięg audytowanej części badania i  sposób wyznaczania populacji (Metoda PRES)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_Toc130895312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7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509D57C4" w14:textId="419E9B23" w:rsidR="00CE3369" w:rsidRDefault="00000000">
          <w:pPr>
            <w:pStyle w:val="Spistreci2"/>
            <w:rPr>
              <w:rFonts w:eastAsiaTheme="minorEastAsia"/>
              <w:noProof/>
              <w:lang w:val="pl-PL" w:eastAsia="pl-PL"/>
            </w:rPr>
          </w:pPr>
          <w:hyperlink w:anchor="_Toc130895313" w:history="1">
            <w:r w:rsidR="00CE3369" w:rsidRPr="00A13082">
              <w:rPr>
                <w:rStyle w:val="Hipercze"/>
                <w:noProof/>
                <w:lang w:val="pl-PL"/>
              </w:rPr>
              <w:t>4.5.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  <w:lang w:val="pl-PL"/>
              </w:rPr>
              <w:t>Odwzorowanie liczby odsłon, czasu i wizyt dla witryn i aplikacji audytowanych (Algorytm FPA 2.0)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_Toc130895313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8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3F3CE6C6" w14:textId="6027E7B1" w:rsidR="00CE3369" w:rsidRDefault="00000000">
          <w:pPr>
            <w:pStyle w:val="Spistreci2"/>
            <w:rPr>
              <w:rFonts w:eastAsiaTheme="minorEastAsia"/>
              <w:noProof/>
              <w:lang w:val="pl-PL" w:eastAsia="pl-PL"/>
            </w:rPr>
          </w:pPr>
          <w:hyperlink w:anchor="_Toc130895314" w:history="1">
            <w:r w:rsidR="00CE3369" w:rsidRPr="00A13082">
              <w:rPr>
                <w:rStyle w:val="Hipercze"/>
                <w:noProof/>
                <w:lang w:val="pl-PL"/>
              </w:rPr>
              <w:t>4.6.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  <w:lang w:val="pl-PL"/>
              </w:rPr>
              <w:t>Sposób estymacji liczby przeglądarek (EC Global)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_Toc130895314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9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1E6E1B57" w14:textId="20EC59D1" w:rsidR="00CE3369" w:rsidRDefault="00000000">
          <w:pPr>
            <w:pStyle w:val="Spistreci2"/>
            <w:rPr>
              <w:rFonts w:eastAsiaTheme="minorEastAsia"/>
              <w:noProof/>
              <w:lang w:val="pl-PL" w:eastAsia="pl-PL"/>
            </w:rPr>
          </w:pPr>
          <w:hyperlink w:anchor="_Toc130895315" w:history="1">
            <w:r w:rsidR="00CE3369" w:rsidRPr="00A13082">
              <w:rPr>
                <w:rStyle w:val="Hipercze"/>
                <w:noProof/>
                <w:lang w:val="pl-PL"/>
              </w:rPr>
              <w:t>4.7.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  <w:lang w:val="pl-PL"/>
              </w:rPr>
              <w:t>Metodologia produkcji wyników dla witryn niepodlegających audytowi site-centric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_Toc130895315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10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011B912E" w14:textId="45A83ED8" w:rsidR="00CE3369" w:rsidRDefault="00000000">
          <w:pPr>
            <w:pStyle w:val="Spistreci1"/>
            <w:rPr>
              <w:rFonts w:eastAsiaTheme="minorEastAsia"/>
              <w:noProof/>
              <w:lang w:val="pl-PL" w:eastAsia="pl-PL"/>
            </w:rPr>
          </w:pPr>
          <w:hyperlink w:anchor="_Toc130895316" w:history="1">
            <w:r w:rsidR="00CE3369" w:rsidRPr="00A13082">
              <w:rPr>
                <w:rStyle w:val="Hipercze"/>
                <w:noProof/>
              </w:rPr>
              <w:t>4.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</w:rPr>
              <w:t>Dane w interfejsie mediapanel.gemius.com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_Toc130895316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11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199D4A82" w14:textId="57590987" w:rsidR="00CE3369" w:rsidRDefault="00000000">
          <w:pPr>
            <w:pStyle w:val="Spistreci1"/>
            <w:rPr>
              <w:rFonts w:eastAsiaTheme="minorEastAsia"/>
              <w:noProof/>
              <w:lang w:val="pl-PL" w:eastAsia="pl-PL"/>
            </w:rPr>
          </w:pPr>
          <w:hyperlink w:anchor="_Toc130895317" w:history="1">
            <w:r w:rsidR="00CE3369" w:rsidRPr="00A13082">
              <w:rPr>
                <w:rStyle w:val="Hipercze"/>
                <w:noProof/>
              </w:rPr>
              <w:t>5.</w:t>
            </w:r>
            <w:r w:rsidR="00CE3369">
              <w:rPr>
                <w:rFonts w:eastAsiaTheme="minorEastAsia"/>
                <w:noProof/>
                <w:lang w:val="pl-PL" w:eastAsia="pl-PL"/>
              </w:rPr>
              <w:tab/>
            </w:r>
            <w:r w:rsidR="00CE3369" w:rsidRPr="00A13082">
              <w:rPr>
                <w:rStyle w:val="Hipercze"/>
                <w:noProof/>
              </w:rPr>
              <w:t>Publikacja danych</w:t>
            </w:r>
            <w:r w:rsidR="00CE3369">
              <w:rPr>
                <w:noProof/>
                <w:webHidden/>
              </w:rPr>
              <w:tab/>
            </w:r>
            <w:r w:rsidR="00CE3369">
              <w:rPr>
                <w:noProof/>
                <w:webHidden/>
              </w:rPr>
              <w:fldChar w:fldCharType="begin"/>
            </w:r>
            <w:r w:rsidR="00CE3369">
              <w:rPr>
                <w:noProof/>
                <w:webHidden/>
              </w:rPr>
              <w:instrText xml:space="preserve"> PAGEREF _Toc130895317 \h </w:instrText>
            </w:r>
            <w:r w:rsidR="00CE3369">
              <w:rPr>
                <w:noProof/>
                <w:webHidden/>
              </w:rPr>
            </w:r>
            <w:r w:rsidR="00CE3369">
              <w:rPr>
                <w:noProof/>
                <w:webHidden/>
              </w:rPr>
              <w:fldChar w:fldCharType="separate"/>
            </w:r>
            <w:r w:rsidR="00A41853">
              <w:rPr>
                <w:noProof/>
                <w:webHidden/>
              </w:rPr>
              <w:t>11</w:t>
            </w:r>
            <w:r w:rsidR="00CE3369">
              <w:rPr>
                <w:noProof/>
                <w:webHidden/>
              </w:rPr>
              <w:fldChar w:fldCharType="end"/>
            </w:r>
          </w:hyperlink>
        </w:p>
        <w:p w14:paraId="0237CC37" w14:textId="42402AEE" w:rsidR="00A22689" w:rsidRPr="00F948A3" w:rsidRDefault="00A22689">
          <w:pPr>
            <w:rPr>
              <w:rFonts w:cstheme="minorHAnsi"/>
            </w:rPr>
          </w:pPr>
          <w:r w:rsidRPr="00F948A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AF2B1B5" w14:textId="77777777" w:rsidR="00A22689" w:rsidRPr="00F948A3" w:rsidRDefault="00A22689" w:rsidP="00440C11">
      <w:pPr>
        <w:spacing w:after="0"/>
        <w:rPr>
          <w:rFonts w:cstheme="minorHAnsi"/>
          <w:b/>
          <w:bCs/>
          <w:color w:val="2F5496" w:themeColor="accent1" w:themeShade="BF"/>
          <w:sz w:val="36"/>
          <w:szCs w:val="36"/>
          <w:lang w:val="pl-PL"/>
        </w:rPr>
      </w:pPr>
    </w:p>
    <w:p w14:paraId="1FF01AE2" w14:textId="594425AB" w:rsidR="00811BD7" w:rsidRPr="00F948A3" w:rsidRDefault="004751C3" w:rsidP="004751C3">
      <w:pPr>
        <w:rPr>
          <w:rFonts w:cstheme="minorHAnsi"/>
          <w:lang w:val="pl-PL"/>
        </w:rPr>
      </w:pPr>
      <w:r w:rsidRPr="00F948A3">
        <w:rPr>
          <w:rFonts w:cstheme="minorHAnsi"/>
          <w:lang w:val="pl-PL"/>
        </w:rPr>
        <w:br w:type="page"/>
      </w:r>
    </w:p>
    <w:p w14:paraId="691116E1" w14:textId="77777777" w:rsidR="00811BD7" w:rsidRPr="00F948A3" w:rsidRDefault="00811BD7" w:rsidP="00440C11">
      <w:pPr>
        <w:spacing w:after="0"/>
        <w:rPr>
          <w:rFonts w:cstheme="minorHAnsi"/>
          <w:color w:val="92D050"/>
          <w:lang w:val="pl-PL"/>
        </w:rPr>
      </w:pPr>
    </w:p>
    <w:p w14:paraId="5BFE27C5" w14:textId="1FD52AA0" w:rsidR="00811BD7" w:rsidRPr="0032062F" w:rsidRDefault="00811BD7" w:rsidP="0032062F">
      <w:pPr>
        <w:pStyle w:val="Nagwek1"/>
        <w:numPr>
          <w:ilvl w:val="0"/>
          <w:numId w:val="22"/>
        </w:numPr>
      </w:pPr>
      <w:bookmarkStart w:id="0" w:name="_Toc130895305"/>
      <w:r w:rsidRPr="0032062F">
        <w:t>Podstawowe informacje</w:t>
      </w:r>
      <w:r w:rsidR="00BC460C" w:rsidRPr="0032062F">
        <w:t xml:space="preserve"> o Badaniu</w:t>
      </w:r>
      <w:bookmarkEnd w:id="0"/>
      <w:r w:rsidR="00BC460C" w:rsidRPr="0032062F">
        <w:t xml:space="preserve"> </w:t>
      </w:r>
    </w:p>
    <w:p w14:paraId="4F778465" w14:textId="77777777" w:rsidR="00811BD7" w:rsidRPr="00F948A3" w:rsidRDefault="00811BD7" w:rsidP="0064016F">
      <w:pPr>
        <w:spacing w:before="240"/>
        <w:rPr>
          <w:rFonts w:cstheme="minorHAnsi"/>
          <w:lang w:val="pl-PL"/>
        </w:rPr>
      </w:pPr>
      <w:r w:rsidRPr="00F948A3">
        <w:rPr>
          <w:rFonts w:cstheme="minorHAnsi"/>
          <w:lang w:val="pl-PL"/>
        </w:rPr>
        <w:t xml:space="preserve">Celem badania jednoźródłowego Mediapanel jest dostarczenie informacji o korzystaniu z Internetu, słuchalności Radia oraz oglądalności Telewizji w Polsce. </w:t>
      </w:r>
    </w:p>
    <w:p w14:paraId="1673B319" w14:textId="5875C448" w:rsidR="002008FF" w:rsidRPr="00F948A3" w:rsidRDefault="00811BD7" w:rsidP="00E91F89">
      <w:pPr>
        <w:pStyle w:val="Akapitzlist"/>
        <w:numPr>
          <w:ilvl w:val="0"/>
          <w:numId w:val="1"/>
        </w:numPr>
        <w:spacing w:before="240" w:after="0"/>
        <w:rPr>
          <w:rFonts w:cstheme="minorHAnsi"/>
          <w:color w:val="000000" w:themeColor="text1"/>
          <w:lang w:val="pl-PL"/>
        </w:rPr>
      </w:pPr>
      <w:r w:rsidRPr="009E5F08">
        <w:rPr>
          <w:rFonts w:cstheme="minorHAnsi"/>
          <w:b/>
          <w:bCs/>
          <w:color w:val="2F5496" w:themeColor="accent1" w:themeShade="BF"/>
          <w:lang w:val="pl-PL"/>
        </w:rPr>
        <w:t>Pomiar Internetu</w:t>
      </w:r>
      <w:r w:rsidRPr="009E5F08">
        <w:rPr>
          <w:rFonts w:cstheme="minorHAnsi"/>
          <w:color w:val="2F5496" w:themeColor="accent1" w:themeShade="BF"/>
          <w:lang w:val="pl-PL"/>
        </w:rPr>
        <w:t xml:space="preserve"> </w:t>
      </w:r>
      <w:r w:rsidRPr="00F948A3">
        <w:rPr>
          <w:rFonts w:cstheme="minorHAnsi"/>
          <w:color w:val="000000" w:themeColor="text1"/>
          <w:lang w:val="pl-PL"/>
        </w:rPr>
        <w:t xml:space="preserve">odbywa się </w:t>
      </w:r>
      <w:r w:rsidR="002008FF" w:rsidRPr="00F948A3">
        <w:rPr>
          <w:rFonts w:cstheme="minorHAnsi"/>
          <w:color w:val="000000" w:themeColor="text1"/>
          <w:lang w:val="pl-PL"/>
        </w:rPr>
        <w:t>poprzez połączenie pomiarów</w:t>
      </w:r>
      <w:r w:rsidRPr="00F948A3">
        <w:rPr>
          <w:rFonts w:cstheme="minorHAnsi"/>
          <w:color w:val="000000" w:themeColor="text1"/>
          <w:lang w:val="pl-PL"/>
        </w:rPr>
        <w:t xml:space="preserve"> </w:t>
      </w:r>
      <w:proofErr w:type="spellStart"/>
      <w:r w:rsidRPr="00F948A3">
        <w:rPr>
          <w:rFonts w:cstheme="minorHAnsi"/>
          <w:color w:val="000000" w:themeColor="text1"/>
          <w:lang w:val="pl-PL"/>
        </w:rPr>
        <w:t>user</w:t>
      </w:r>
      <w:r w:rsidR="00E96C02" w:rsidRPr="00F948A3">
        <w:rPr>
          <w:rFonts w:cstheme="minorHAnsi"/>
          <w:color w:val="000000" w:themeColor="text1"/>
          <w:lang w:val="pl-PL"/>
        </w:rPr>
        <w:t>-</w:t>
      </w:r>
      <w:r w:rsidRPr="00F948A3">
        <w:rPr>
          <w:rFonts w:cstheme="minorHAnsi"/>
          <w:color w:val="000000" w:themeColor="text1"/>
          <w:lang w:val="pl-PL"/>
        </w:rPr>
        <w:t>centric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 i </w:t>
      </w:r>
      <w:proofErr w:type="spellStart"/>
      <w:r w:rsidRPr="00F948A3">
        <w:rPr>
          <w:rFonts w:cstheme="minorHAnsi"/>
          <w:color w:val="000000" w:themeColor="text1"/>
          <w:lang w:val="pl-PL"/>
        </w:rPr>
        <w:t>site</w:t>
      </w:r>
      <w:r w:rsidR="00E96C02" w:rsidRPr="00F948A3">
        <w:rPr>
          <w:rFonts w:cstheme="minorHAnsi"/>
          <w:color w:val="000000" w:themeColor="text1"/>
          <w:lang w:val="pl-PL"/>
        </w:rPr>
        <w:t>-</w:t>
      </w:r>
      <w:r w:rsidRPr="00F948A3">
        <w:rPr>
          <w:rFonts w:cstheme="minorHAnsi"/>
          <w:color w:val="000000" w:themeColor="text1"/>
          <w:lang w:val="pl-PL"/>
        </w:rPr>
        <w:t>centric</w:t>
      </w:r>
      <w:proofErr w:type="spellEnd"/>
      <w:r w:rsidRPr="00F948A3">
        <w:rPr>
          <w:rFonts w:cstheme="minorHAnsi"/>
          <w:color w:val="000000" w:themeColor="text1"/>
          <w:lang w:val="pl-PL"/>
        </w:rPr>
        <w:t>:</w:t>
      </w:r>
    </w:p>
    <w:p w14:paraId="2526B844" w14:textId="597A3414" w:rsidR="002008FF" w:rsidRPr="009E5F08" w:rsidRDefault="00811BD7" w:rsidP="00E91F89">
      <w:pPr>
        <w:pStyle w:val="Akapitzlist"/>
        <w:numPr>
          <w:ilvl w:val="1"/>
          <w:numId w:val="1"/>
        </w:numPr>
        <w:spacing w:before="240"/>
        <w:contextualSpacing w:val="0"/>
        <w:rPr>
          <w:rFonts w:cstheme="minorHAnsi"/>
          <w:color w:val="2F5496" w:themeColor="accent1" w:themeShade="BF"/>
          <w:lang w:val="pl-PL"/>
        </w:rPr>
      </w:pPr>
      <w:r w:rsidRPr="009E5F08">
        <w:rPr>
          <w:rFonts w:cstheme="minorHAnsi"/>
          <w:b/>
          <w:bCs/>
          <w:color w:val="2F5496" w:themeColor="accent1" w:themeShade="BF"/>
          <w:lang w:val="pl-PL"/>
        </w:rPr>
        <w:t>User</w:t>
      </w:r>
      <w:r w:rsidR="00E96C02" w:rsidRPr="009E5F08">
        <w:rPr>
          <w:rFonts w:cstheme="minorHAnsi"/>
          <w:b/>
          <w:bCs/>
          <w:color w:val="2F5496" w:themeColor="accent1" w:themeShade="BF"/>
          <w:lang w:val="pl-PL"/>
        </w:rPr>
        <w:t>-</w:t>
      </w:r>
      <w:proofErr w:type="spellStart"/>
      <w:r w:rsidRPr="009E5F08">
        <w:rPr>
          <w:rFonts w:cstheme="minorHAnsi"/>
          <w:b/>
          <w:bCs/>
          <w:color w:val="2F5496" w:themeColor="accent1" w:themeShade="BF"/>
          <w:lang w:val="pl-PL"/>
        </w:rPr>
        <w:t>centric</w:t>
      </w:r>
      <w:proofErr w:type="spellEnd"/>
      <w:r w:rsidRPr="009E5F08">
        <w:rPr>
          <w:rFonts w:cstheme="minorHAnsi"/>
          <w:color w:val="2F5496" w:themeColor="accent1" w:themeShade="BF"/>
          <w:lang w:val="pl-PL"/>
        </w:rPr>
        <w:t xml:space="preserve"> </w:t>
      </w:r>
    </w:p>
    <w:p w14:paraId="3939C09E" w14:textId="648E9EF2" w:rsidR="002008FF" w:rsidRPr="00F948A3" w:rsidRDefault="002008FF" w:rsidP="0064016F">
      <w:pPr>
        <w:spacing w:before="240"/>
        <w:ind w:left="1440"/>
        <w:rPr>
          <w:rFonts w:cstheme="minorHAnsi"/>
          <w:lang w:val="pl-PL"/>
        </w:rPr>
      </w:pPr>
      <w:r w:rsidRPr="00F948A3">
        <w:rPr>
          <w:rFonts w:cstheme="minorHAnsi"/>
          <w:lang w:val="pl-PL"/>
        </w:rPr>
        <w:t>Z</w:t>
      </w:r>
      <w:r w:rsidR="00811BD7" w:rsidRPr="00F948A3">
        <w:rPr>
          <w:rFonts w:cstheme="minorHAnsi"/>
          <w:lang w:val="pl-PL"/>
        </w:rPr>
        <w:t>biera informacje o zachowaniu internautów biorących udział w badaniu</w:t>
      </w:r>
      <w:r w:rsidRPr="00F948A3">
        <w:rPr>
          <w:rFonts w:cstheme="minorHAnsi"/>
          <w:lang w:val="pl-PL"/>
        </w:rPr>
        <w:t xml:space="preserve">, tzw. </w:t>
      </w:r>
      <w:proofErr w:type="spellStart"/>
      <w:r w:rsidRPr="00F948A3">
        <w:rPr>
          <w:rFonts w:cstheme="minorHAnsi"/>
          <w:lang w:val="pl-PL"/>
        </w:rPr>
        <w:t>panelistów</w:t>
      </w:r>
      <w:proofErr w:type="spellEnd"/>
      <w:r w:rsidRPr="00F948A3">
        <w:rPr>
          <w:rFonts w:cstheme="minorHAnsi"/>
          <w:lang w:val="pl-PL"/>
        </w:rPr>
        <w:t xml:space="preserve"> </w:t>
      </w:r>
      <w:r w:rsidR="00811BD7" w:rsidRPr="00F948A3">
        <w:rPr>
          <w:rFonts w:cstheme="minorHAnsi"/>
          <w:lang w:val="pl-PL"/>
        </w:rPr>
        <w:t xml:space="preserve">(nt. odwiedzania witryn internetowych i korzystania z aplikacji). Dane na temat aktywności </w:t>
      </w:r>
      <w:proofErr w:type="spellStart"/>
      <w:r w:rsidR="00811BD7" w:rsidRPr="00F948A3">
        <w:rPr>
          <w:rFonts w:cstheme="minorHAnsi"/>
          <w:lang w:val="pl-PL"/>
        </w:rPr>
        <w:t>panelistów</w:t>
      </w:r>
      <w:proofErr w:type="spellEnd"/>
      <w:r w:rsidR="00811BD7" w:rsidRPr="00F948A3">
        <w:rPr>
          <w:rFonts w:cstheme="minorHAnsi"/>
          <w:lang w:val="pl-PL"/>
        </w:rPr>
        <w:t xml:space="preserve"> są zbierane za pomocą specjalnego oprogramowania raportującego </w:t>
      </w:r>
      <w:proofErr w:type="spellStart"/>
      <w:r w:rsidR="00811BD7" w:rsidRPr="00F948A3">
        <w:rPr>
          <w:rFonts w:cstheme="minorHAnsi"/>
          <w:lang w:val="pl-PL"/>
        </w:rPr>
        <w:t>NetPanel</w:t>
      </w:r>
      <w:proofErr w:type="spellEnd"/>
      <w:r w:rsidR="00811BD7" w:rsidRPr="00F948A3">
        <w:rPr>
          <w:rFonts w:cstheme="minorHAnsi"/>
          <w:lang w:val="pl-PL"/>
        </w:rPr>
        <w:t xml:space="preserve"> (software panel), zaś na witrynach audytowanych dodatkowo przy udziale skryptów zliczających (BID panel). Informacje z obu typów paneli łączone są w procesie fuzji, w wyniku której powstaje wspólny panel fuzyjny.</w:t>
      </w:r>
    </w:p>
    <w:p w14:paraId="5B761718" w14:textId="745BB2D6" w:rsidR="002008FF" w:rsidRPr="009E5F08" w:rsidRDefault="002008FF" w:rsidP="00E91F89">
      <w:pPr>
        <w:pStyle w:val="Akapitzlist"/>
        <w:numPr>
          <w:ilvl w:val="1"/>
          <w:numId w:val="1"/>
        </w:numPr>
        <w:spacing w:before="240"/>
        <w:contextualSpacing w:val="0"/>
        <w:rPr>
          <w:rFonts w:cstheme="minorHAnsi"/>
          <w:b/>
          <w:bCs/>
          <w:color w:val="2F5496" w:themeColor="accent1" w:themeShade="BF"/>
          <w:lang w:val="pl-PL"/>
        </w:rPr>
      </w:pPr>
      <w:r w:rsidRPr="009E5F08">
        <w:rPr>
          <w:rFonts w:cstheme="minorHAnsi"/>
          <w:b/>
          <w:bCs/>
          <w:color w:val="2F5496" w:themeColor="accent1" w:themeShade="BF"/>
          <w:lang w:val="pl-PL"/>
        </w:rPr>
        <w:t xml:space="preserve">BPS </w:t>
      </w:r>
      <w:r w:rsidR="00E96C02" w:rsidRPr="009E5F08">
        <w:rPr>
          <w:rFonts w:cstheme="minorHAnsi"/>
          <w:color w:val="2F5496" w:themeColor="accent1" w:themeShade="BF"/>
          <w:lang w:val="pl-PL"/>
        </w:rPr>
        <w:t xml:space="preserve">– </w:t>
      </w:r>
      <w:proofErr w:type="spellStart"/>
      <w:r w:rsidRPr="009E5F08">
        <w:rPr>
          <w:rFonts w:cstheme="minorHAnsi"/>
          <w:b/>
          <w:bCs/>
          <w:color w:val="2F5496" w:themeColor="accent1" w:themeShade="BF"/>
          <w:lang w:val="pl-PL"/>
        </w:rPr>
        <w:t>Behavioral</w:t>
      </w:r>
      <w:proofErr w:type="spellEnd"/>
      <w:r w:rsidRPr="009E5F08">
        <w:rPr>
          <w:rFonts w:cstheme="minorHAnsi"/>
          <w:b/>
          <w:bCs/>
          <w:color w:val="2F5496" w:themeColor="accent1" w:themeShade="BF"/>
          <w:lang w:val="pl-PL"/>
        </w:rPr>
        <w:t xml:space="preserve"> Panel </w:t>
      </w:r>
      <w:proofErr w:type="spellStart"/>
      <w:r w:rsidRPr="009E5F08">
        <w:rPr>
          <w:rFonts w:cstheme="minorHAnsi"/>
          <w:b/>
          <w:bCs/>
          <w:color w:val="2F5496" w:themeColor="accent1" w:themeShade="BF"/>
          <w:lang w:val="pl-PL"/>
        </w:rPr>
        <w:t>Synthesis</w:t>
      </w:r>
      <w:proofErr w:type="spellEnd"/>
    </w:p>
    <w:p w14:paraId="7BF5087E" w14:textId="7CE8A9A9" w:rsidR="002008FF" w:rsidRPr="00F948A3" w:rsidRDefault="002008FF" w:rsidP="0064016F">
      <w:pPr>
        <w:spacing w:before="240"/>
        <w:ind w:left="1440"/>
        <w:rPr>
          <w:lang w:val="pl-PL"/>
        </w:rPr>
      </w:pPr>
      <w:r w:rsidRPr="00F948A3">
        <w:rPr>
          <w:lang w:val="pl-PL"/>
        </w:rPr>
        <w:t>Panele na poszczególnych platformach mają część wspólną – panel kalibracyjny. To grupa osób, u których pomiarem objęte są wszystkie używane przez nich urządzenia. Na podstawie zachowania tych osób algorytm BPS jest w stanie z dużym prawdopodobieństwem wskazać tych samych użytkowników na różnych urządzeniach. Dzięki temu możliwe jest pokazanie wspólnego zasięgu poszczególnych witryn na wszystkich platformach</w:t>
      </w:r>
      <w:r w:rsidR="00E96C02" w:rsidRPr="00F948A3">
        <w:rPr>
          <w:lang w:val="pl-PL"/>
        </w:rPr>
        <w:t>.</w:t>
      </w:r>
    </w:p>
    <w:p w14:paraId="6A1FB00E" w14:textId="19F5BBEA" w:rsidR="002008FF" w:rsidRPr="009E5F08" w:rsidRDefault="002008FF" w:rsidP="00E91F89">
      <w:pPr>
        <w:pStyle w:val="Akapitzlist"/>
        <w:numPr>
          <w:ilvl w:val="1"/>
          <w:numId w:val="1"/>
        </w:numPr>
        <w:spacing w:before="240"/>
        <w:contextualSpacing w:val="0"/>
        <w:rPr>
          <w:rFonts w:cstheme="minorHAnsi"/>
          <w:b/>
          <w:bCs/>
          <w:color w:val="2F5496" w:themeColor="accent1" w:themeShade="BF"/>
          <w:lang w:val="pl-PL"/>
        </w:rPr>
      </w:pPr>
      <w:r w:rsidRPr="009E5F08">
        <w:rPr>
          <w:rFonts w:cstheme="minorHAnsi"/>
          <w:b/>
          <w:bCs/>
          <w:color w:val="2F5496" w:themeColor="accent1" w:themeShade="BF"/>
          <w:lang w:val="pl-PL"/>
        </w:rPr>
        <w:t>Site-</w:t>
      </w:r>
      <w:proofErr w:type="spellStart"/>
      <w:r w:rsidRPr="009E5F08">
        <w:rPr>
          <w:rFonts w:cstheme="minorHAnsi"/>
          <w:b/>
          <w:bCs/>
          <w:color w:val="2F5496" w:themeColor="accent1" w:themeShade="BF"/>
          <w:lang w:val="pl-PL"/>
        </w:rPr>
        <w:t>centric</w:t>
      </w:r>
      <w:proofErr w:type="spellEnd"/>
      <w:r w:rsidR="00E96C02" w:rsidRPr="009E5F08">
        <w:rPr>
          <w:rFonts w:cstheme="minorHAnsi"/>
          <w:b/>
          <w:bCs/>
          <w:color w:val="2F5496" w:themeColor="accent1" w:themeShade="BF"/>
          <w:lang w:val="pl-PL"/>
        </w:rPr>
        <w:t xml:space="preserve"> </w:t>
      </w:r>
      <w:r w:rsidRPr="009E5F08">
        <w:rPr>
          <w:rFonts w:cstheme="minorHAnsi"/>
          <w:b/>
          <w:bCs/>
          <w:color w:val="2F5496" w:themeColor="accent1" w:themeShade="BF"/>
          <w:lang w:val="pl-PL"/>
        </w:rPr>
        <w:t>(</w:t>
      </w:r>
      <w:proofErr w:type="spellStart"/>
      <w:r w:rsidRPr="009E5F08">
        <w:rPr>
          <w:rFonts w:cstheme="minorHAnsi"/>
          <w:b/>
          <w:bCs/>
          <w:color w:val="2F5496" w:themeColor="accent1" w:themeShade="BF"/>
          <w:lang w:val="pl-PL"/>
        </w:rPr>
        <w:t>gemiusPrism</w:t>
      </w:r>
      <w:proofErr w:type="spellEnd"/>
      <w:r w:rsidRPr="009E5F08">
        <w:rPr>
          <w:rFonts w:cstheme="minorHAnsi"/>
          <w:b/>
          <w:bCs/>
          <w:color w:val="2F5496" w:themeColor="accent1" w:themeShade="BF"/>
          <w:lang w:val="pl-PL"/>
        </w:rPr>
        <w:t xml:space="preserve">) </w:t>
      </w:r>
    </w:p>
    <w:p w14:paraId="7D1F804B" w14:textId="597D2E61" w:rsidR="00811BD7" w:rsidRPr="00F948A3" w:rsidRDefault="002008FF" w:rsidP="0064016F">
      <w:pPr>
        <w:pStyle w:val="Akapitzlist"/>
        <w:spacing w:before="240"/>
        <w:ind w:left="1440"/>
        <w:contextualSpacing w:val="0"/>
        <w:rPr>
          <w:rFonts w:cstheme="minorHAnsi"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 xml:space="preserve">Opiera się na technologii BID, pozwalającej na identyfikowanie użytkowników monitorowanych witryn bez naruszania ich prywatności. Dane uzyskiwane są za pomocą skryptów zliczających umieszczonych w kodzie </w:t>
      </w:r>
      <w:r w:rsidR="00E96C02" w:rsidRPr="00F948A3">
        <w:rPr>
          <w:rFonts w:cstheme="minorHAnsi"/>
          <w:color w:val="000000" w:themeColor="text1"/>
          <w:lang w:val="pl-PL"/>
        </w:rPr>
        <w:t>HTML</w:t>
      </w:r>
      <w:r w:rsidRPr="00F948A3">
        <w:rPr>
          <w:rFonts w:cstheme="minorHAnsi"/>
          <w:color w:val="000000" w:themeColor="text1"/>
          <w:lang w:val="pl-PL"/>
        </w:rPr>
        <w:t xml:space="preserve"> witryn audytowanych, czyli włączonych do badania</w:t>
      </w:r>
      <w:r w:rsidR="00934FF7">
        <w:rPr>
          <w:rFonts w:cstheme="minorHAnsi"/>
          <w:color w:val="000000" w:themeColor="text1"/>
          <w:lang w:val="pl-PL"/>
        </w:rPr>
        <w:t xml:space="preserve"> z wykorzystaniem danych z tych skryptów</w:t>
      </w:r>
      <w:r w:rsidRPr="00F948A3">
        <w:rPr>
          <w:rFonts w:cstheme="minorHAnsi"/>
          <w:color w:val="000000" w:themeColor="text1"/>
          <w:lang w:val="pl-PL"/>
        </w:rPr>
        <w:t xml:space="preserve">. Informacje o liczbie użytkowników oraz dokonywanych przez nich odsłonach przesyłane są automatycznie do centrum obliczeniowego Gemius, gdzie następuje bieżąca aktualizacja wyników. </w:t>
      </w:r>
      <w:r w:rsidRPr="00F948A3">
        <w:rPr>
          <w:rFonts w:cstheme="minorHAnsi"/>
          <w:color w:val="000000" w:themeColor="text1"/>
          <w:lang w:val="pl-PL"/>
        </w:rPr>
        <w:lastRenderedPageBreak/>
        <w:t xml:space="preserve">Ponieważ badanie </w:t>
      </w:r>
      <w:proofErr w:type="spellStart"/>
      <w:r w:rsidRPr="00F948A3">
        <w:rPr>
          <w:rFonts w:cstheme="minorHAnsi"/>
          <w:color w:val="000000" w:themeColor="text1"/>
          <w:lang w:val="pl-PL"/>
        </w:rPr>
        <w:t>gemiusPrism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 (zbieranie informacji o ruchu na witrynach) jest pomiarem obejmującym pełną aktywność użytkowników audytowanych witryn (ma charakter spisowy), jest to metoda pozbawiona typowych błędów statystycznych badań na próbach. Dzięki temu wyniki badania </w:t>
      </w:r>
      <w:r w:rsidR="00A227E7" w:rsidRPr="00F948A3">
        <w:rPr>
          <w:rFonts w:cstheme="minorHAnsi"/>
          <w:color w:val="000000" w:themeColor="text1"/>
          <w:lang w:val="pl-PL"/>
        </w:rPr>
        <w:t>internetowego</w:t>
      </w:r>
      <w:r w:rsidRPr="00F948A3">
        <w:rPr>
          <w:rFonts w:cstheme="minorHAnsi"/>
          <w:color w:val="000000" w:themeColor="text1"/>
          <w:lang w:val="pl-PL"/>
        </w:rPr>
        <w:t xml:space="preserve"> dla witryn poddanych audytowi </w:t>
      </w:r>
      <w:proofErr w:type="spellStart"/>
      <w:r w:rsidRPr="00F948A3">
        <w:rPr>
          <w:rFonts w:cstheme="minorHAnsi"/>
          <w:color w:val="000000" w:themeColor="text1"/>
          <w:lang w:val="pl-PL"/>
        </w:rPr>
        <w:t>site-centric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 są maksymalnie zbliżone do rzeczywistości pod względem liczby odsłon</w:t>
      </w:r>
      <w:r w:rsidR="00934FF7">
        <w:rPr>
          <w:rFonts w:cstheme="minorHAnsi"/>
          <w:color w:val="000000" w:themeColor="text1"/>
          <w:lang w:val="pl-PL"/>
        </w:rPr>
        <w:t>, wizyt</w:t>
      </w:r>
      <w:r w:rsidRPr="00F948A3">
        <w:rPr>
          <w:rFonts w:cstheme="minorHAnsi"/>
          <w:color w:val="000000" w:themeColor="text1"/>
          <w:lang w:val="pl-PL"/>
        </w:rPr>
        <w:t xml:space="preserve"> i spędzonego na witrynach czasu.</w:t>
      </w:r>
    </w:p>
    <w:p w14:paraId="37DF96B7" w14:textId="77777777" w:rsidR="002008FF" w:rsidRPr="009E5F08" w:rsidRDefault="002008FF" w:rsidP="00E91F89">
      <w:pPr>
        <w:pStyle w:val="Akapitzlist"/>
        <w:numPr>
          <w:ilvl w:val="0"/>
          <w:numId w:val="1"/>
        </w:numPr>
        <w:spacing w:before="240"/>
        <w:contextualSpacing w:val="0"/>
        <w:rPr>
          <w:rFonts w:cstheme="minorHAnsi"/>
          <w:b/>
          <w:bCs/>
          <w:color w:val="2F5496" w:themeColor="accent1" w:themeShade="BF"/>
          <w:lang w:val="pl-PL"/>
        </w:rPr>
      </w:pPr>
      <w:r w:rsidRPr="009E5F08">
        <w:rPr>
          <w:rFonts w:cstheme="minorHAnsi"/>
          <w:b/>
          <w:bCs/>
          <w:color w:val="2F5496" w:themeColor="accent1" w:themeShade="BF"/>
          <w:lang w:val="pl-PL"/>
        </w:rPr>
        <w:t>Pomiar Radia i Telewizji</w:t>
      </w:r>
    </w:p>
    <w:p w14:paraId="4D0B6179" w14:textId="092247FA" w:rsidR="002008FF" w:rsidRPr="00F948A3" w:rsidRDefault="002008FF" w:rsidP="0064016F">
      <w:pPr>
        <w:pStyle w:val="Akapitzlist"/>
        <w:spacing w:before="240"/>
        <w:ind w:left="1440"/>
        <w:contextualSpacing w:val="0"/>
        <w:rPr>
          <w:rFonts w:cstheme="minorHAnsi"/>
          <w:b/>
          <w:bCs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 xml:space="preserve">Opiera się na pasywnym </w:t>
      </w:r>
      <w:r w:rsidR="00F07B39" w:rsidRPr="00F948A3">
        <w:rPr>
          <w:rFonts w:cstheme="minorHAnsi"/>
          <w:color w:val="000000" w:themeColor="text1"/>
          <w:lang w:val="pl-PL"/>
        </w:rPr>
        <w:t xml:space="preserve">pomiarze </w:t>
      </w:r>
      <w:proofErr w:type="spellStart"/>
      <w:r w:rsidRPr="00F948A3">
        <w:rPr>
          <w:rFonts w:cstheme="minorHAnsi"/>
          <w:color w:val="000000" w:themeColor="text1"/>
          <w:lang w:val="pl-PL"/>
        </w:rPr>
        <w:t>zachowań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 respondentów z panelu badawczego</w:t>
      </w:r>
      <w:r w:rsidRPr="00F948A3">
        <w:rPr>
          <w:rFonts w:cstheme="minorHAnsi"/>
          <w:b/>
          <w:bCs/>
          <w:color w:val="000000" w:themeColor="text1"/>
          <w:lang w:val="pl-PL"/>
        </w:rPr>
        <w:t xml:space="preserve">. </w:t>
      </w:r>
    </w:p>
    <w:p w14:paraId="1CB18A68" w14:textId="6FA8B03C" w:rsidR="002008FF" w:rsidRPr="00F948A3" w:rsidRDefault="00F07B39" w:rsidP="0064016F">
      <w:pPr>
        <w:pStyle w:val="Akapitzlist"/>
        <w:spacing w:before="240"/>
        <w:ind w:left="1440"/>
        <w:contextualSpacing w:val="0"/>
        <w:rPr>
          <w:rFonts w:cstheme="minorHAnsi"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 xml:space="preserve">Wykorzystujemy </w:t>
      </w:r>
      <w:proofErr w:type="spellStart"/>
      <w:r w:rsidRPr="00F948A3">
        <w:rPr>
          <w:rFonts w:cstheme="minorHAnsi"/>
          <w:color w:val="000000" w:themeColor="text1"/>
          <w:lang w:val="pl-PL"/>
        </w:rPr>
        <w:t>a</w:t>
      </w:r>
      <w:r w:rsidR="002008FF" w:rsidRPr="00F948A3">
        <w:rPr>
          <w:rFonts w:cstheme="minorHAnsi"/>
          <w:color w:val="000000" w:themeColor="text1"/>
          <w:lang w:val="pl-PL"/>
        </w:rPr>
        <w:t>udioma</w:t>
      </w:r>
      <w:r w:rsidR="00E96C02" w:rsidRPr="00F948A3">
        <w:rPr>
          <w:rFonts w:cstheme="minorHAnsi"/>
          <w:color w:val="000000" w:themeColor="text1"/>
          <w:lang w:val="pl-PL"/>
        </w:rPr>
        <w:t>t</w:t>
      </w:r>
      <w:r w:rsidR="002008FF" w:rsidRPr="00F948A3">
        <w:rPr>
          <w:rFonts w:cstheme="minorHAnsi"/>
          <w:color w:val="000000" w:themeColor="text1"/>
          <w:lang w:val="pl-PL"/>
        </w:rPr>
        <w:t>ching</w:t>
      </w:r>
      <w:proofErr w:type="spellEnd"/>
      <w:r w:rsidR="002008FF" w:rsidRPr="00F948A3">
        <w:rPr>
          <w:rFonts w:cstheme="minorHAnsi"/>
          <w:color w:val="000000" w:themeColor="text1"/>
          <w:lang w:val="pl-PL"/>
        </w:rPr>
        <w:t>, czyli dopasowani</w:t>
      </w:r>
      <w:r w:rsidRPr="00F948A3">
        <w:rPr>
          <w:rFonts w:cstheme="minorHAnsi"/>
          <w:color w:val="000000" w:themeColor="text1"/>
          <w:lang w:val="pl-PL"/>
        </w:rPr>
        <w:t>e</w:t>
      </w:r>
      <w:r w:rsidR="002008FF" w:rsidRPr="00F948A3">
        <w:rPr>
          <w:rFonts w:cstheme="minorHAnsi"/>
          <w:color w:val="000000" w:themeColor="text1"/>
          <w:lang w:val="pl-PL"/>
        </w:rPr>
        <w:t xml:space="preserve"> sygnatur dźwięku otoczenia </w:t>
      </w:r>
      <w:proofErr w:type="spellStart"/>
      <w:r w:rsidR="002008FF" w:rsidRPr="00F948A3">
        <w:rPr>
          <w:rFonts w:cstheme="minorHAnsi"/>
          <w:color w:val="000000" w:themeColor="text1"/>
          <w:lang w:val="pl-PL"/>
        </w:rPr>
        <w:t>panelisty</w:t>
      </w:r>
      <w:proofErr w:type="spellEnd"/>
      <w:r w:rsidR="002008FF" w:rsidRPr="00F948A3">
        <w:rPr>
          <w:rFonts w:cstheme="minorHAnsi"/>
          <w:color w:val="000000" w:themeColor="text1"/>
          <w:lang w:val="pl-PL"/>
        </w:rPr>
        <w:t xml:space="preserve"> do sygnatur zebranych w Centrum Sygnatur Referencyjnych</w:t>
      </w:r>
      <w:r w:rsidRPr="00F948A3">
        <w:rPr>
          <w:rFonts w:cstheme="minorHAnsi"/>
          <w:color w:val="000000" w:themeColor="text1"/>
          <w:lang w:val="pl-PL"/>
        </w:rPr>
        <w:t xml:space="preserve"> Gemius. Dopasowanie kanałów TV oraz programów radiowych działa w modelu 24/7. Sygnatury audio zbierane są z częstotliwością 30 na sekundę</w:t>
      </w:r>
      <w:r w:rsidR="00F82255" w:rsidRPr="00F948A3">
        <w:rPr>
          <w:rFonts w:cstheme="minorHAnsi"/>
          <w:color w:val="000000" w:themeColor="text1"/>
          <w:lang w:val="pl-PL"/>
        </w:rPr>
        <w:t>, w</w:t>
      </w:r>
      <w:r w:rsidRPr="00F948A3">
        <w:rPr>
          <w:rFonts w:cstheme="minorHAnsi"/>
          <w:color w:val="000000" w:themeColor="text1"/>
          <w:lang w:val="pl-PL"/>
        </w:rPr>
        <w:t xml:space="preserve"> przypadku braku połączenia miernika z Internetem</w:t>
      </w:r>
      <w:r w:rsidR="00934FF7">
        <w:rPr>
          <w:rFonts w:cstheme="minorHAnsi"/>
          <w:color w:val="000000" w:themeColor="text1"/>
          <w:lang w:val="pl-PL"/>
        </w:rPr>
        <w:t xml:space="preserve"> są</w:t>
      </w:r>
      <w:r w:rsidRPr="00F948A3">
        <w:rPr>
          <w:rFonts w:cstheme="minorHAnsi"/>
          <w:color w:val="000000" w:themeColor="text1"/>
          <w:lang w:val="pl-PL"/>
        </w:rPr>
        <w:t xml:space="preserve"> buforowane i wysyłane </w:t>
      </w:r>
      <w:r w:rsidR="00A227E7" w:rsidRPr="00F948A3">
        <w:rPr>
          <w:rFonts w:cstheme="minorHAnsi"/>
          <w:color w:val="000000" w:themeColor="text1"/>
          <w:lang w:val="pl-PL"/>
        </w:rPr>
        <w:t xml:space="preserve"> </w:t>
      </w:r>
      <w:r w:rsidRPr="00F948A3">
        <w:rPr>
          <w:rFonts w:cstheme="minorHAnsi"/>
          <w:color w:val="000000" w:themeColor="text1"/>
          <w:lang w:val="pl-PL"/>
        </w:rPr>
        <w:t>później (do 7 dni).</w:t>
      </w:r>
    </w:p>
    <w:p w14:paraId="0F75FC4E" w14:textId="74D3390C" w:rsidR="00F07B39" w:rsidRPr="00F948A3" w:rsidRDefault="00F07B39" w:rsidP="0064016F">
      <w:pPr>
        <w:pStyle w:val="Akapitzlist"/>
        <w:spacing w:before="240"/>
        <w:ind w:left="1440"/>
        <w:contextualSpacing w:val="0"/>
        <w:rPr>
          <w:rFonts w:cstheme="minorHAnsi"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 xml:space="preserve">Miernikiem jest smartfon z dedykowanym oprogramowaniem Gemius, instalowanym na poziomie systemu operacyjnego, który umożliwia m.in.: </w:t>
      </w:r>
    </w:p>
    <w:p w14:paraId="102E48EB" w14:textId="7D20AE6F" w:rsidR="00F07B39" w:rsidRPr="00F948A3" w:rsidRDefault="00E96C02" w:rsidP="0064016F">
      <w:pPr>
        <w:pStyle w:val="Akapitzlist"/>
        <w:numPr>
          <w:ilvl w:val="0"/>
          <w:numId w:val="2"/>
        </w:numPr>
        <w:spacing w:before="240"/>
        <w:contextualSpacing w:val="0"/>
        <w:rPr>
          <w:rFonts w:cstheme="minorHAnsi"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>g</w:t>
      </w:r>
      <w:r w:rsidR="00F07B39" w:rsidRPr="00F948A3">
        <w:rPr>
          <w:rFonts w:cstheme="minorHAnsi"/>
          <w:color w:val="000000" w:themeColor="text1"/>
          <w:lang w:val="pl-PL"/>
        </w:rPr>
        <w:t xml:space="preserve">enerowanie sygnatur audio wykorzystywanych w </w:t>
      </w:r>
      <w:proofErr w:type="spellStart"/>
      <w:r w:rsidR="00CB56CA">
        <w:rPr>
          <w:rFonts w:cstheme="minorHAnsi"/>
          <w:color w:val="000000" w:themeColor="text1"/>
          <w:lang w:val="pl-PL"/>
        </w:rPr>
        <w:t>audiomatchingu</w:t>
      </w:r>
      <w:proofErr w:type="spellEnd"/>
      <w:r w:rsidRPr="00F948A3">
        <w:rPr>
          <w:rFonts w:cstheme="minorHAnsi"/>
          <w:color w:val="000000" w:themeColor="text1"/>
          <w:lang w:val="pl-PL"/>
        </w:rPr>
        <w:t>,</w:t>
      </w:r>
    </w:p>
    <w:p w14:paraId="5AB022A8" w14:textId="617149FB" w:rsidR="00F07B39" w:rsidRPr="00F948A3" w:rsidRDefault="00E96C02" w:rsidP="0064016F">
      <w:pPr>
        <w:pStyle w:val="Akapitzlist"/>
        <w:numPr>
          <w:ilvl w:val="0"/>
          <w:numId w:val="2"/>
        </w:numPr>
        <w:spacing w:before="240"/>
        <w:contextualSpacing w:val="0"/>
        <w:rPr>
          <w:rFonts w:cstheme="minorHAnsi"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>p</w:t>
      </w:r>
      <w:r w:rsidR="00F07B39" w:rsidRPr="00F948A3">
        <w:rPr>
          <w:rFonts w:cstheme="minorHAnsi"/>
          <w:color w:val="000000" w:themeColor="text1"/>
          <w:lang w:val="pl-PL"/>
        </w:rPr>
        <w:t>omiar lokalizacji miernika poprzez koordynat GPS</w:t>
      </w:r>
      <w:r w:rsidR="00093A22" w:rsidRPr="00F948A3">
        <w:rPr>
          <w:rFonts w:cstheme="minorHAnsi"/>
          <w:color w:val="000000" w:themeColor="text1"/>
          <w:lang w:val="pl-PL"/>
        </w:rPr>
        <w:t xml:space="preserve"> (jako podstawa do wyznaczania oglądalności poza domem)</w:t>
      </w:r>
      <w:r w:rsidRPr="00F948A3">
        <w:rPr>
          <w:rFonts w:cstheme="minorHAnsi"/>
          <w:color w:val="000000" w:themeColor="text1"/>
          <w:lang w:val="pl-PL"/>
        </w:rPr>
        <w:t>,</w:t>
      </w:r>
    </w:p>
    <w:p w14:paraId="76A1FE21" w14:textId="55343F9F" w:rsidR="00F07B39" w:rsidRPr="00F948A3" w:rsidRDefault="00E96C02" w:rsidP="0064016F">
      <w:pPr>
        <w:pStyle w:val="Akapitzlist"/>
        <w:numPr>
          <w:ilvl w:val="0"/>
          <w:numId w:val="2"/>
        </w:numPr>
        <w:spacing w:before="240"/>
        <w:contextualSpacing w:val="0"/>
        <w:rPr>
          <w:rFonts w:cstheme="minorHAnsi"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>p</w:t>
      </w:r>
      <w:r w:rsidR="00F07B39" w:rsidRPr="00F948A3">
        <w:rPr>
          <w:rFonts w:cstheme="minorHAnsi"/>
          <w:color w:val="000000" w:themeColor="text1"/>
          <w:lang w:val="pl-PL"/>
        </w:rPr>
        <w:t>omiar uruchomionych aplikacji, w tym przeglądarek</w:t>
      </w:r>
      <w:r w:rsidRPr="00F948A3">
        <w:rPr>
          <w:rFonts w:cstheme="minorHAnsi"/>
          <w:color w:val="000000" w:themeColor="text1"/>
          <w:lang w:val="pl-PL"/>
        </w:rPr>
        <w:t>,</w:t>
      </w:r>
    </w:p>
    <w:p w14:paraId="134A84C6" w14:textId="4D42D6E6" w:rsidR="00F07B39" w:rsidRPr="00F948A3" w:rsidRDefault="00E96C02" w:rsidP="0064016F">
      <w:pPr>
        <w:pStyle w:val="Akapitzlist"/>
        <w:numPr>
          <w:ilvl w:val="0"/>
          <w:numId w:val="2"/>
        </w:numPr>
        <w:spacing w:before="240"/>
        <w:contextualSpacing w:val="0"/>
        <w:rPr>
          <w:rFonts w:cstheme="minorHAnsi"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>m</w:t>
      </w:r>
      <w:r w:rsidR="00F07B39" w:rsidRPr="00F948A3">
        <w:rPr>
          <w:rFonts w:cstheme="minorHAnsi"/>
          <w:color w:val="000000" w:themeColor="text1"/>
          <w:lang w:val="pl-PL"/>
        </w:rPr>
        <w:t>onitorowanie korzystania ze słuchawek</w:t>
      </w:r>
      <w:r w:rsidRPr="00F948A3">
        <w:rPr>
          <w:rFonts w:cstheme="minorHAnsi"/>
          <w:color w:val="000000" w:themeColor="text1"/>
          <w:lang w:val="pl-PL"/>
        </w:rPr>
        <w:t>,</w:t>
      </w:r>
    </w:p>
    <w:p w14:paraId="199E3F88" w14:textId="57EE62AE" w:rsidR="00F07B39" w:rsidRPr="00F948A3" w:rsidRDefault="00E96C02" w:rsidP="0064016F">
      <w:pPr>
        <w:pStyle w:val="Akapitzlist"/>
        <w:numPr>
          <w:ilvl w:val="0"/>
          <w:numId w:val="2"/>
        </w:numPr>
        <w:spacing w:before="240"/>
        <w:contextualSpacing w:val="0"/>
        <w:rPr>
          <w:rFonts w:cstheme="minorHAnsi"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>p</w:t>
      </w:r>
      <w:r w:rsidR="00F07B39" w:rsidRPr="00F948A3">
        <w:rPr>
          <w:rFonts w:cstheme="minorHAnsi"/>
          <w:color w:val="000000" w:themeColor="text1"/>
          <w:lang w:val="pl-PL"/>
        </w:rPr>
        <w:t>omiar naładowania baterii, zmiany karty SIM</w:t>
      </w:r>
      <w:r w:rsidRPr="00F948A3">
        <w:rPr>
          <w:rFonts w:cstheme="minorHAnsi"/>
          <w:color w:val="000000" w:themeColor="text1"/>
          <w:lang w:val="pl-PL"/>
        </w:rPr>
        <w:t>.</w:t>
      </w:r>
    </w:p>
    <w:p w14:paraId="7D1E9CC8" w14:textId="0B5716FF" w:rsidR="00093A22" w:rsidRPr="00F948A3" w:rsidRDefault="00BC460C" w:rsidP="0064016F">
      <w:pPr>
        <w:spacing w:before="240"/>
        <w:ind w:left="1440"/>
        <w:rPr>
          <w:rFonts w:cstheme="minorHAnsi"/>
          <w:color w:val="000000" w:themeColor="text1"/>
          <w:lang w:val="pl-PL"/>
        </w:rPr>
      </w:pPr>
      <w:r w:rsidRPr="00F948A3">
        <w:rPr>
          <w:rFonts w:cstheme="minorHAnsi"/>
          <w:color w:val="000000" w:themeColor="text1"/>
          <w:lang w:val="pl-PL"/>
        </w:rPr>
        <w:t>Panel ten nazywany jest</w:t>
      </w:r>
      <w:r w:rsidR="00093A22" w:rsidRPr="00F948A3">
        <w:rPr>
          <w:rFonts w:cstheme="minorHAnsi"/>
          <w:color w:val="000000" w:themeColor="text1"/>
          <w:lang w:val="pl-PL"/>
        </w:rPr>
        <w:t xml:space="preserve"> Hardware Panelem.</w:t>
      </w:r>
    </w:p>
    <w:p w14:paraId="5E291C20" w14:textId="4AF51D67" w:rsidR="00BC460C" w:rsidRPr="0032062F" w:rsidRDefault="00BC460C" w:rsidP="00F224D6">
      <w:pPr>
        <w:pStyle w:val="Nagwek1"/>
        <w:numPr>
          <w:ilvl w:val="0"/>
          <w:numId w:val="22"/>
        </w:numPr>
        <w:ind w:left="714" w:hanging="357"/>
      </w:pPr>
      <w:bookmarkStart w:id="1" w:name="_Toc130895306"/>
      <w:r w:rsidRPr="0032062F">
        <w:lastRenderedPageBreak/>
        <w:t>Panele w Badaniu</w:t>
      </w:r>
      <w:bookmarkEnd w:id="1"/>
    </w:p>
    <w:p w14:paraId="1D30A827" w14:textId="36F9C9A2" w:rsidR="00560826" w:rsidRPr="00F948A3" w:rsidRDefault="006A1CE3" w:rsidP="00560826">
      <w:pPr>
        <w:spacing w:after="0"/>
        <w:rPr>
          <w:rFonts w:cstheme="minorHAnsi"/>
          <w:color w:val="000000" w:themeColor="text1"/>
          <w:lang w:val="pl-PL"/>
        </w:rPr>
      </w:pPr>
      <w:r>
        <w:rPr>
          <w:rFonts w:cstheme="minorHAnsi"/>
          <w:noProof/>
          <w:color w:val="000000" w:themeColor="text1"/>
          <w:lang w:val="pl-PL"/>
        </w:rPr>
        <w:drawing>
          <wp:inline distT="0" distB="0" distL="0" distR="0" wp14:anchorId="27B929E4" wp14:editId="3FE714AF">
            <wp:extent cx="5943600" cy="4457700"/>
            <wp:effectExtent l="0" t="0" r="0" b="0"/>
            <wp:docPr id="2086956785" name="Obraz 1" descr="Obraz zawierający tekst, zrzut ekranu, Czcion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56785" name="Obraz 1" descr="Obraz zawierający tekst, zrzut ekranu, Czcionka, krąg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4A72" w14:textId="10E3C03F" w:rsidR="002554D4" w:rsidRPr="00F948A3" w:rsidRDefault="002554D4" w:rsidP="00440C11">
      <w:pPr>
        <w:spacing w:after="0"/>
        <w:ind w:left="1440"/>
        <w:rPr>
          <w:rFonts w:cstheme="minorHAnsi"/>
          <w:color w:val="000000" w:themeColor="text1"/>
          <w:lang w:val="pl-PL"/>
        </w:rPr>
      </w:pPr>
    </w:p>
    <w:p w14:paraId="0C52F9A5" w14:textId="357DDBA5" w:rsidR="002554D4" w:rsidRPr="00F948A3" w:rsidRDefault="002554D4" w:rsidP="00E91F89">
      <w:pPr>
        <w:pStyle w:val="Akapitzlist"/>
        <w:numPr>
          <w:ilvl w:val="0"/>
          <w:numId w:val="15"/>
        </w:numPr>
        <w:spacing w:before="240"/>
        <w:contextualSpacing w:val="0"/>
        <w:rPr>
          <w:rFonts w:cstheme="minorHAnsi"/>
          <w:color w:val="000000" w:themeColor="text1"/>
          <w:lang w:val="pl-PL"/>
        </w:rPr>
      </w:pPr>
      <w:r w:rsidRPr="009E5F08">
        <w:rPr>
          <w:rFonts w:cstheme="minorHAnsi"/>
          <w:b/>
          <w:bCs/>
          <w:color w:val="2F5496" w:themeColor="accent1" w:themeShade="BF"/>
          <w:lang w:val="pl-PL"/>
        </w:rPr>
        <w:t>Panel Cookie (BID)</w:t>
      </w:r>
      <w:r w:rsidRPr="009E5F08">
        <w:rPr>
          <w:rFonts w:cstheme="minorHAnsi"/>
          <w:color w:val="2F5496" w:themeColor="accent1" w:themeShade="BF"/>
          <w:lang w:val="pl-PL"/>
        </w:rPr>
        <w:t xml:space="preserve"> </w:t>
      </w:r>
      <w:r w:rsidRPr="00F948A3">
        <w:rPr>
          <w:rFonts w:cstheme="minorHAnsi"/>
          <w:color w:val="000000" w:themeColor="text1"/>
          <w:lang w:val="pl-PL"/>
        </w:rPr>
        <w:t xml:space="preserve">– dane zbierane za pomocą </w:t>
      </w:r>
      <w:r w:rsidR="00934FF7">
        <w:rPr>
          <w:rFonts w:cstheme="minorHAnsi"/>
          <w:color w:val="000000" w:themeColor="text1"/>
          <w:lang w:val="pl-PL"/>
        </w:rPr>
        <w:t>kwestionariuszy</w:t>
      </w:r>
      <w:r w:rsidRPr="00F948A3">
        <w:rPr>
          <w:rFonts w:cstheme="minorHAnsi"/>
          <w:color w:val="000000" w:themeColor="text1"/>
          <w:lang w:val="pl-PL"/>
        </w:rPr>
        <w:t xml:space="preserve"> </w:t>
      </w:r>
      <w:r w:rsidR="00BF3B09" w:rsidRPr="00F948A3">
        <w:rPr>
          <w:rFonts w:cstheme="minorHAnsi"/>
          <w:color w:val="000000" w:themeColor="text1"/>
          <w:lang w:val="pl-PL"/>
        </w:rPr>
        <w:t xml:space="preserve">Gemius wyświetlanych na </w:t>
      </w:r>
      <w:proofErr w:type="spellStart"/>
      <w:r w:rsidR="00BF3B09" w:rsidRPr="00F948A3">
        <w:rPr>
          <w:rFonts w:cstheme="minorHAnsi"/>
          <w:color w:val="000000" w:themeColor="text1"/>
          <w:lang w:val="pl-PL"/>
        </w:rPr>
        <w:t>oskryptowanych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 stronach </w:t>
      </w:r>
      <w:r w:rsidR="00BF3B09" w:rsidRPr="00F948A3">
        <w:rPr>
          <w:rFonts w:cstheme="minorHAnsi"/>
          <w:color w:val="000000" w:themeColor="text1"/>
          <w:lang w:val="pl-PL"/>
        </w:rPr>
        <w:t>www</w:t>
      </w:r>
      <w:r w:rsidRPr="00F948A3">
        <w:rPr>
          <w:rFonts w:cstheme="minorHAnsi"/>
          <w:color w:val="000000" w:themeColor="text1"/>
          <w:lang w:val="pl-PL"/>
        </w:rPr>
        <w:t xml:space="preserve"> </w:t>
      </w:r>
      <w:r w:rsidR="00BF3B09" w:rsidRPr="00F948A3">
        <w:rPr>
          <w:rFonts w:cstheme="minorHAnsi"/>
          <w:color w:val="000000" w:themeColor="text1"/>
          <w:lang w:val="pl-PL"/>
        </w:rPr>
        <w:t xml:space="preserve">(urządzenia </w:t>
      </w:r>
      <w:r w:rsidRPr="00F948A3">
        <w:rPr>
          <w:rFonts w:cstheme="minorHAnsi"/>
          <w:color w:val="000000" w:themeColor="text1"/>
          <w:lang w:val="pl-PL"/>
        </w:rPr>
        <w:t xml:space="preserve">PC, </w:t>
      </w:r>
      <w:proofErr w:type="spellStart"/>
      <w:r w:rsidRPr="00F948A3">
        <w:rPr>
          <w:rFonts w:cstheme="minorHAnsi"/>
          <w:color w:val="000000" w:themeColor="text1"/>
          <w:lang w:val="pl-PL"/>
        </w:rPr>
        <w:t>Phones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, </w:t>
      </w:r>
      <w:proofErr w:type="spellStart"/>
      <w:r w:rsidRPr="00F948A3">
        <w:rPr>
          <w:rFonts w:cstheme="minorHAnsi"/>
          <w:color w:val="000000" w:themeColor="text1"/>
          <w:lang w:val="pl-PL"/>
        </w:rPr>
        <w:t>Tablets</w:t>
      </w:r>
      <w:proofErr w:type="spellEnd"/>
      <w:r w:rsidR="00BF3B09" w:rsidRPr="00F948A3">
        <w:rPr>
          <w:rFonts w:cstheme="minorHAnsi"/>
          <w:color w:val="000000" w:themeColor="text1"/>
          <w:lang w:val="pl-PL"/>
        </w:rPr>
        <w:t>)</w:t>
      </w:r>
      <w:r w:rsidR="0020198A" w:rsidRPr="00F948A3">
        <w:rPr>
          <w:rFonts w:cstheme="minorHAnsi"/>
          <w:color w:val="000000" w:themeColor="text1"/>
          <w:lang w:val="pl-PL"/>
        </w:rPr>
        <w:t>.</w:t>
      </w:r>
    </w:p>
    <w:p w14:paraId="65D341FC" w14:textId="33E74DE5" w:rsidR="00BF3B09" w:rsidRPr="00F948A3" w:rsidRDefault="00BF3B09" w:rsidP="00E91F89">
      <w:pPr>
        <w:spacing w:before="240"/>
        <w:ind w:left="720"/>
        <w:rPr>
          <w:rFonts w:cstheme="minorHAnsi"/>
          <w:color w:val="000000" w:themeColor="text1"/>
          <w:lang w:val="pl-PL"/>
        </w:rPr>
      </w:pPr>
      <w:proofErr w:type="spellStart"/>
      <w:r w:rsidRPr="00F948A3">
        <w:rPr>
          <w:rFonts w:cstheme="minorHAnsi"/>
          <w:color w:val="000000" w:themeColor="text1"/>
          <w:lang w:val="pl-PL"/>
        </w:rPr>
        <w:t>Paneliści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 Cookie nie ukończyli procesu rejestracji i nie zainstalowali oprogramowania </w:t>
      </w:r>
      <w:proofErr w:type="spellStart"/>
      <w:r w:rsidRPr="00F948A3">
        <w:rPr>
          <w:rFonts w:cstheme="minorHAnsi"/>
          <w:color w:val="000000" w:themeColor="text1"/>
          <w:lang w:val="pl-PL"/>
        </w:rPr>
        <w:t>NetPanel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, lecz pozostawili nam swoje dane </w:t>
      </w:r>
      <w:proofErr w:type="spellStart"/>
      <w:r w:rsidRPr="00F948A3">
        <w:rPr>
          <w:rFonts w:cstheme="minorHAnsi"/>
          <w:color w:val="000000" w:themeColor="text1"/>
          <w:lang w:val="pl-PL"/>
        </w:rPr>
        <w:t>socjo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-demograficzne. </w:t>
      </w:r>
    </w:p>
    <w:p w14:paraId="3B3318C4" w14:textId="570CD367" w:rsidR="00BF3B09" w:rsidRPr="00F948A3" w:rsidRDefault="00BF3B09" w:rsidP="00E91F89">
      <w:pPr>
        <w:pStyle w:val="Akapitzlist"/>
        <w:numPr>
          <w:ilvl w:val="0"/>
          <w:numId w:val="15"/>
        </w:numPr>
        <w:spacing w:before="240"/>
        <w:ind w:left="714" w:hanging="357"/>
        <w:contextualSpacing w:val="0"/>
        <w:rPr>
          <w:rFonts w:cstheme="minorHAnsi"/>
          <w:color w:val="000000" w:themeColor="text1"/>
          <w:lang w:val="pl-PL"/>
        </w:rPr>
      </w:pPr>
      <w:r w:rsidRPr="009E5F08">
        <w:rPr>
          <w:rFonts w:cstheme="minorHAnsi"/>
          <w:b/>
          <w:bCs/>
          <w:color w:val="2F5496" w:themeColor="accent1" w:themeShade="BF"/>
          <w:lang w:val="pl-PL"/>
        </w:rPr>
        <w:t>Software Panel</w:t>
      </w:r>
      <w:r w:rsidRPr="009E5F08">
        <w:rPr>
          <w:rFonts w:cstheme="minorHAnsi"/>
          <w:color w:val="2F5496" w:themeColor="accent1" w:themeShade="BF"/>
          <w:lang w:val="pl-PL"/>
        </w:rPr>
        <w:t xml:space="preserve"> </w:t>
      </w:r>
      <w:r w:rsidR="00E96C02" w:rsidRPr="00F948A3">
        <w:rPr>
          <w:rFonts w:cstheme="minorHAnsi"/>
          <w:color w:val="000000" w:themeColor="text1"/>
          <w:lang w:val="pl-PL"/>
        </w:rPr>
        <w:t>–</w:t>
      </w:r>
      <w:r w:rsidRPr="00F948A3">
        <w:rPr>
          <w:rFonts w:cstheme="minorHAnsi"/>
          <w:color w:val="000000" w:themeColor="text1"/>
          <w:lang w:val="pl-PL"/>
        </w:rPr>
        <w:t xml:space="preserve"> dane zbierane za pomocą dedykowanej aplikacji na platformach PC, </w:t>
      </w:r>
      <w:proofErr w:type="spellStart"/>
      <w:r w:rsidRPr="00F948A3">
        <w:rPr>
          <w:rFonts w:cstheme="minorHAnsi"/>
          <w:color w:val="000000" w:themeColor="text1"/>
          <w:lang w:val="pl-PL"/>
        </w:rPr>
        <w:t>Phones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, </w:t>
      </w:r>
      <w:proofErr w:type="spellStart"/>
      <w:r w:rsidRPr="00F948A3">
        <w:rPr>
          <w:rFonts w:cstheme="minorHAnsi"/>
          <w:color w:val="000000" w:themeColor="text1"/>
          <w:lang w:val="pl-PL"/>
        </w:rPr>
        <w:t>Tablets</w:t>
      </w:r>
      <w:proofErr w:type="spellEnd"/>
      <w:r w:rsidRPr="00F948A3">
        <w:rPr>
          <w:rFonts w:cstheme="minorHAnsi"/>
          <w:color w:val="000000" w:themeColor="text1"/>
          <w:lang w:val="pl-PL"/>
        </w:rPr>
        <w:t xml:space="preserve">, tzw. oprogramowanie </w:t>
      </w:r>
      <w:proofErr w:type="spellStart"/>
      <w:r w:rsidRPr="00F948A3">
        <w:rPr>
          <w:rFonts w:cstheme="minorHAnsi"/>
          <w:color w:val="000000" w:themeColor="text1"/>
          <w:lang w:val="pl-PL"/>
        </w:rPr>
        <w:t>NetPanel</w:t>
      </w:r>
      <w:proofErr w:type="spellEnd"/>
      <w:r w:rsidR="0020198A" w:rsidRPr="00F948A3">
        <w:rPr>
          <w:rFonts w:cstheme="minorHAnsi"/>
          <w:color w:val="000000" w:themeColor="text1"/>
          <w:lang w:val="pl-PL"/>
        </w:rPr>
        <w:t>.</w:t>
      </w:r>
    </w:p>
    <w:p w14:paraId="752726EF" w14:textId="19200C8D" w:rsidR="00BF3B09" w:rsidRPr="00F948A3" w:rsidRDefault="00BF3B09" w:rsidP="00E91F89">
      <w:pPr>
        <w:pStyle w:val="Akapitzlist"/>
        <w:numPr>
          <w:ilvl w:val="0"/>
          <w:numId w:val="15"/>
        </w:numPr>
        <w:spacing w:before="240"/>
        <w:ind w:left="714" w:hanging="357"/>
        <w:contextualSpacing w:val="0"/>
        <w:rPr>
          <w:rFonts w:cstheme="minorHAnsi"/>
          <w:color w:val="000000" w:themeColor="text1"/>
          <w:lang w:val="pl-PL"/>
        </w:rPr>
      </w:pPr>
      <w:r w:rsidRPr="009E5F08">
        <w:rPr>
          <w:rFonts w:cstheme="minorHAnsi"/>
          <w:b/>
          <w:bCs/>
          <w:color w:val="2F5496" w:themeColor="accent1" w:themeShade="BF"/>
          <w:lang w:val="pl-PL"/>
        </w:rPr>
        <w:t>Panel Hardware</w:t>
      </w:r>
      <w:r w:rsidRPr="009E5F08">
        <w:rPr>
          <w:rFonts w:cstheme="minorHAnsi"/>
          <w:color w:val="2F5496" w:themeColor="accent1" w:themeShade="BF"/>
          <w:lang w:val="pl-PL"/>
        </w:rPr>
        <w:t xml:space="preserve"> </w:t>
      </w:r>
      <w:r w:rsidRPr="00F948A3">
        <w:rPr>
          <w:rFonts w:cstheme="minorHAnsi"/>
          <w:color w:val="000000" w:themeColor="text1"/>
          <w:lang w:val="pl-PL"/>
        </w:rPr>
        <w:t>– dane zbierane za pomocą miernika na poziomie systemu operacyjnego smartfonu</w:t>
      </w:r>
      <w:r w:rsidR="00934FF7">
        <w:rPr>
          <w:rFonts w:cstheme="minorHAnsi"/>
          <w:color w:val="000000" w:themeColor="text1"/>
          <w:lang w:val="pl-PL"/>
        </w:rPr>
        <w:t>.</w:t>
      </w:r>
    </w:p>
    <w:p w14:paraId="5CE5DBBA" w14:textId="36890FD7" w:rsidR="00BF3B09" w:rsidRPr="00F948A3" w:rsidRDefault="00BF3B09" w:rsidP="006018F8">
      <w:pPr>
        <w:spacing w:before="240"/>
        <w:rPr>
          <w:lang w:val="pl-PL"/>
        </w:rPr>
      </w:pPr>
      <w:r w:rsidRPr="00F948A3">
        <w:rPr>
          <w:lang w:val="pl-PL"/>
        </w:rPr>
        <w:lastRenderedPageBreak/>
        <w:t xml:space="preserve">Smartfony z miernikiem służącym do </w:t>
      </w:r>
      <w:proofErr w:type="spellStart"/>
      <w:r w:rsidRPr="00F948A3">
        <w:rPr>
          <w:lang w:val="pl-PL"/>
        </w:rPr>
        <w:t>audiomatchingu</w:t>
      </w:r>
      <w:proofErr w:type="spellEnd"/>
      <w:r w:rsidRPr="00F948A3">
        <w:rPr>
          <w:lang w:val="pl-PL"/>
        </w:rPr>
        <w:t xml:space="preserve"> </w:t>
      </w:r>
      <w:r w:rsidR="008D2AA1" w:rsidRPr="00F948A3">
        <w:rPr>
          <w:lang w:val="pl-PL"/>
        </w:rPr>
        <w:t xml:space="preserve">monitorują także aktywność </w:t>
      </w:r>
      <w:proofErr w:type="spellStart"/>
      <w:r w:rsidR="008D2AA1" w:rsidRPr="00F948A3">
        <w:rPr>
          <w:lang w:val="pl-PL"/>
        </w:rPr>
        <w:t>panelistów</w:t>
      </w:r>
      <w:proofErr w:type="spellEnd"/>
      <w:r w:rsidR="008D2AA1" w:rsidRPr="00F948A3">
        <w:rPr>
          <w:lang w:val="pl-PL"/>
        </w:rPr>
        <w:t xml:space="preserve"> (odwiedzanie witryn internetowych i korzystani</w:t>
      </w:r>
      <w:r w:rsidR="009C42D1" w:rsidRPr="00F948A3">
        <w:rPr>
          <w:lang w:val="pl-PL"/>
        </w:rPr>
        <w:t>e</w:t>
      </w:r>
      <w:r w:rsidR="008D2AA1" w:rsidRPr="00F948A3">
        <w:rPr>
          <w:lang w:val="pl-PL"/>
        </w:rPr>
        <w:t xml:space="preserve"> z aplikacji)</w:t>
      </w:r>
      <w:r w:rsidR="006521BF" w:rsidRPr="00F948A3">
        <w:rPr>
          <w:lang w:val="pl-PL"/>
        </w:rPr>
        <w:t>,</w:t>
      </w:r>
      <w:r w:rsidR="008D2AA1" w:rsidRPr="00F948A3">
        <w:rPr>
          <w:lang w:val="pl-PL"/>
        </w:rPr>
        <w:t xml:space="preserve"> </w:t>
      </w:r>
      <w:r w:rsidRPr="00F948A3">
        <w:rPr>
          <w:lang w:val="pl-PL"/>
        </w:rPr>
        <w:t xml:space="preserve">tym samym powiększają Software Panel – mobile. </w:t>
      </w:r>
    </w:p>
    <w:p w14:paraId="37F44892" w14:textId="53212FD6" w:rsidR="001F629A" w:rsidRPr="006018F8" w:rsidRDefault="00BF3B09" w:rsidP="006018F8">
      <w:pPr>
        <w:spacing w:before="240"/>
        <w:rPr>
          <w:lang w:val="pl-PL"/>
        </w:rPr>
      </w:pPr>
      <w:r w:rsidRPr="00F948A3">
        <w:rPr>
          <w:lang w:val="pl-PL"/>
        </w:rPr>
        <w:t xml:space="preserve">Osoby będące Hardware </w:t>
      </w:r>
      <w:proofErr w:type="spellStart"/>
      <w:r w:rsidR="006521BF" w:rsidRPr="00F948A3">
        <w:rPr>
          <w:lang w:val="pl-PL"/>
        </w:rPr>
        <w:t>P</w:t>
      </w:r>
      <w:r w:rsidRPr="00F948A3">
        <w:rPr>
          <w:lang w:val="pl-PL"/>
        </w:rPr>
        <w:t>anelistami</w:t>
      </w:r>
      <w:proofErr w:type="spellEnd"/>
      <w:r w:rsidRPr="00F948A3">
        <w:rPr>
          <w:lang w:val="pl-PL"/>
        </w:rPr>
        <w:t xml:space="preserve"> proszone są także o zainstalowanie oprogramowania </w:t>
      </w:r>
      <w:proofErr w:type="spellStart"/>
      <w:r w:rsidRPr="00F948A3">
        <w:rPr>
          <w:lang w:val="pl-PL"/>
        </w:rPr>
        <w:t>NetPanel</w:t>
      </w:r>
      <w:proofErr w:type="spellEnd"/>
      <w:r w:rsidRPr="00F948A3">
        <w:rPr>
          <w:lang w:val="pl-PL"/>
        </w:rPr>
        <w:t xml:space="preserve"> na swoim komputerze i tym samym powię</w:t>
      </w:r>
      <w:r w:rsidR="0020198A" w:rsidRPr="00F948A3">
        <w:rPr>
          <w:lang w:val="pl-PL"/>
        </w:rPr>
        <w:t>k</w:t>
      </w:r>
      <w:r w:rsidRPr="00F948A3">
        <w:rPr>
          <w:lang w:val="pl-PL"/>
        </w:rPr>
        <w:t xml:space="preserve">szają Software Panel – PC. </w:t>
      </w:r>
    </w:p>
    <w:p w14:paraId="7FECB86C" w14:textId="390B1660" w:rsidR="00BF3B09" w:rsidRPr="0032062F" w:rsidRDefault="00BF3B09" w:rsidP="0032062F">
      <w:pPr>
        <w:pStyle w:val="Nagwek1"/>
        <w:numPr>
          <w:ilvl w:val="0"/>
          <w:numId w:val="22"/>
        </w:numPr>
      </w:pPr>
      <w:bookmarkStart w:id="2" w:name="_Toc130895307"/>
      <w:r w:rsidRPr="0032062F">
        <w:t xml:space="preserve">Populacja podlegająca </w:t>
      </w:r>
      <w:r w:rsidR="0092017F" w:rsidRPr="0032062F">
        <w:t>B</w:t>
      </w:r>
      <w:r w:rsidRPr="0032062F">
        <w:t>adaniu</w:t>
      </w:r>
      <w:bookmarkEnd w:id="2"/>
    </w:p>
    <w:p w14:paraId="376C0BB5" w14:textId="4ABC2354" w:rsidR="00BF3B09" w:rsidRPr="00F948A3" w:rsidRDefault="00BF3B09" w:rsidP="00B00090">
      <w:pPr>
        <w:spacing w:before="240"/>
        <w:rPr>
          <w:lang w:val="pl-PL"/>
        </w:rPr>
      </w:pPr>
      <w:r w:rsidRPr="00F948A3">
        <w:rPr>
          <w:lang w:val="pl-PL"/>
        </w:rPr>
        <w:t xml:space="preserve">Populacja podlegająca badaniu to „Polacy w wieku 7 - 75”. </w:t>
      </w:r>
    </w:p>
    <w:p w14:paraId="43A3E817" w14:textId="6E5255CC" w:rsidR="00895B9E" w:rsidRDefault="00B516D8" w:rsidP="00B00090">
      <w:pPr>
        <w:spacing w:before="240"/>
        <w:rPr>
          <w:lang w:val="pl-PL"/>
        </w:rPr>
      </w:pPr>
      <w:r>
        <w:rPr>
          <w:lang w:val="pl-PL"/>
        </w:rPr>
        <w:t>A</w:t>
      </w:r>
      <w:r w:rsidRPr="00895B9E">
        <w:rPr>
          <w:lang w:val="pl-PL"/>
        </w:rPr>
        <w:t>ktualną</w:t>
      </w:r>
      <w:r w:rsidR="00895B9E" w:rsidRPr="00895B9E">
        <w:rPr>
          <w:lang w:val="pl-PL"/>
        </w:rPr>
        <w:t xml:space="preserve"> podstawą do wyznaczania populacji internautów w badaniu Mediapanel są najświeższe dane GUS oraz dane z Badania </w:t>
      </w:r>
      <w:proofErr w:type="spellStart"/>
      <w:r w:rsidR="00895B9E" w:rsidRPr="00895B9E">
        <w:rPr>
          <w:lang w:val="pl-PL"/>
        </w:rPr>
        <w:t>NetTrack</w:t>
      </w:r>
      <w:proofErr w:type="spellEnd"/>
      <w:r w:rsidR="00895B9E" w:rsidRPr="00895B9E">
        <w:rPr>
          <w:lang w:val="pl-PL"/>
        </w:rPr>
        <w:t>.</w:t>
      </w:r>
    </w:p>
    <w:p w14:paraId="541980BF" w14:textId="58E9DBE6" w:rsidR="008A2423" w:rsidRPr="00F948A3" w:rsidRDefault="008A2423" w:rsidP="00B00090">
      <w:pPr>
        <w:spacing w:before="240"/>
        <w:rPr>
          <w:rFonts w:eastAsia="Times New Roman"/>
          <w:color w:val="000000"/>
          <w:lang w:val="pl-PL"/>
        </w:rPr>
      </w:pPr>
      <w:r w:rsidRPr="00F948A3">
        <w:rPr>
          <w:rFonts w:eastAsia="Times New Roman"/>
          <w:color w:val="000000"/>
          <w:lang w:val="pl-PL"/>
        </w:rPr>
        <w:t xml:space="preserve">Behawioralnie panel reprezentatywny jest dla tej części populacji, która deklaruje siebie jako użytkowników Internetu </w:t>
      </w:r>
      <w:r w:rsidR="00726A69">
        <w:rPr>
          <w:rFonts w:eastAsia="Times New Roman"/>
          <w:color w:val="000000"/>
          <w:lang w:val="pl-PL"/>
        </w:rPr>
        <w:t>i</w:t>
      </w:r>
      <w:r w:rsidR="009666CE">
        <w:rPr>
          <w:rFonts w:eastAsia="Times New Roman"/>
          <w:color w:val="000000"/>
          <w:lang w:val="pl-PL"/>
        </w:rPr>
        <w:t>/lub</w:t>
      </w:r>
      <w:r w:rsidRPr="00F948A3">
        <w:rPr>
          <w:rFonts w:eastAsia="Times New Roman"/>
          <w:color w:val="000000"/>
          <w:lang w:val="pl-PL"/>
        </w:rPr>
        <w:t xml:space="preserve"> posiadaczy smartfonów/telefonów komórkowych</w:t>
      </w:r>
      <w:r w:rsidR="009666CE">
        <w:rPr>
          <w:rFonts w:eastAsia="Times New Roman"/>
          <w:color w:val="000000"/>
          <w:lang w:val="pl-PL"/>
        </w:rPr>
        <w:t>.</w:t>
      </w:r>
    </w:p>
    <w:p w14:paraId="74CEE190" w14:textId="62470FE9" w:rsidR="00BF3B09" w:rsidRPr="0032062F" w:rsidRDefault="00CF2963" w:rsidP="0032062F">
      <w:pPr>
        <w:pStyle w:val="Nagwek1"/>
        <w:numPr>
          <w:ilvl w:val="0"/>
          <w:numId w:val="22"/>
        </w:numPr>
      </w:pPr>
      <w:bookmarkStart w:id="3" w:name="_Toc130895308"/>
      <w:r>
        <w:t>Główne elementy metodologii</w:t>
      </w:r>
      <w:r w:rsidR="003B1748">
        <w:t xml:space="preserve"> badania</w:t>
      </w:r>
      <w:bookmarkEnd w:id="3"/>
    </w:p>
    <w:p w14:paraId="1DD4EF4F" w14:textId="77777777" w:rsidR="0032062F" w:rsidRDefault="008A2423" w:rsidP="00B00090">
      <w:pPr>
        <w:spacing w:before="240"/>
        <w:rPr>
          <w:lang w:val="pl-PL"/>
        </w:rPr>
      </w:pPr>
      <w:r w:rsidRPr="00F948A3">
        <w:rPr>
          <w:lang w:val="pl-PL"/>
        </w:rPr>
        <w:t xml:space="preserve">Produkcja wyników odbywa się codziennie (za dzień wczorajszy). </w:t>
      </w:r>
    </w:p>
    <w:p w14:paraId="565E882D" w14:textId="5C4CCB3E" w:rsidR="008A2423" w:rsidRDefault="008A2423" w:rsidP="00B00090">
      <w:pPr>
        <w:spacing w:before="240"/>
        <w:rPr>
          <w:lang w:val="pl-PL"/>
        </w:rPr>
      </w:pPr>
      <w:r w:rsidRPr="00F948A3">
        <w:rPr>
          <w:lang w:val="pl-PL"/>
        </w:rPr>
        <w:t>Dane z Hardware Panelu podlegają walidacji po stronie danych demograficznych oraz danych behawioralnych</w:t>
      </w:r>
      <w:r w:rsidR="00064BCF" w:rsidRPr="00F948A3">
        <w:rPr>
          <w:lang w:val="pl-PL"/>
        </w:rPr>
        <w:t xml:space="preserve"> – są </w:t>
      </w:r>
      <w:r w:rsidR="00F82255" w:rsidRPr="00F948A3">
        <w:rPr>
          <w:lang w:val="pl-PL"/>
        </w:rPr>
        <w:t xml:space="preserve">weryfikowane pod względem </w:t>
      </w:r>
      <w:r w:rsidRPr="00F948A3">
        <w:rPr>
          <w:lang w:val="pl-PL"/>
        </w:rPr>
        <w:t xml:space="preserve">poprawności działania miernika w danym dniu. </w:t>
      </w:r>
      <w:r w:rsidR="00064BCF" w:rsidRPr="00F948A3">
        <w:rPr>
          <w:lang w:val="pl-PL"/>
        </w:rPr>
        <w:t xml:space="preserve">Po </w:t>
      </w:r>
      <w:r w:rsidRPr="00F948A3">
        <w:rPr>
          <w:lang w:val="pl-PL"/>
        </w:rPr>
        <w:t xml:space="preserve"> walidacji </w:t>
      </w:r>
      <w:r w:rsidR="00064BCF" w:rsidRPr="00F948A3">
        <w:rPr>
          <w:lang w:val="pl-PL"/>
        </w:rPr>
        <w:t xml:space="preserve">dane te </w:t>
      </w:r>
      <w:r w:rsidRPr="00F948A3">
        <w:rPr>
          <w:lang w:val="pl-PL"/>
        </w:rPr>
        <w:t xml:space="preserve">tworzą panel netto, który podlega procesowi ważenia. </w:t>
      </w:r>
      <w:r w:rsidR="00064BCF" w:rsidRPr="00F948A3">
        <w:rPr>
          <w:lang w:val="pl-PL"/>
        </w:rPr>
        <w:t xml:space="preserve">Na tym etapie </w:t>
      </w:r>
      <w:r w:rsidRPr="00F948A3">
        <w:rPr>
          <w:lang w:val="pl-PL"/>
        </w:rPr>
        <w:t xml:space="preserve">dzienne wyniki dla platform TV oraz Radio </w:t>
      </w:r>
      <w:r w:rsidR="00064BCF" w:rsidRPr="00F948A3">
        <w:rPr>
          <w:lang w:val="pl-PL"/>
        </w:rPr>
        <w:t xml:space="preserve">łączone są </w:t>
      </w:r>
      <w:r w:rsidRPr="00F948A3">
        <w:rPr>
          <w:lang w:val="pl-PL"/>
        </w:rPr>
        <w:t>z wynikami dla platformy Internet</w:t>
      </w:r>
      <w:r w:rsidR="008F63AC">
        <w:rPr>
          <w:lang w:val="pl-PL"/>
        </w:rPr>
        <w:t>.</w:t>
      </w:r>
      <w:r w:rsidR="00563B90">
        <w:rPr>
          <w:lang w:val="pl-PL"/>
        </w:rPr>
        <w:t xml:space="preserve"> </w:t>
      </w:r>
      <w:r w:rsidRPr="00F948A3">
        <w:rPr>
          <w:lang w:val="pl-PL"/>
        </w:rPr>
        <w:t xml:space="preserve">W celu zaprezentowania danych dla wszystkich mediów (Internet, Radio, TV) w dowolnych okresach metodologia badania Internetu została rozbudowana o metodę </w:t>
      </w:r>
      <w:proofErr w:type="spellStart"/>
      <w:r w:rsidRPr="00F948A3">
        <w:rPr>
          <w:lang w:val="pl-PL"/>
        </w:rPr>
        <w:t>Constant</w:t>
      </w:r>
      <w:proofErr w:type="spellEnd"/>
      <w:r w:rsidRPr="00F948A3">
        <w:rPr>
          <w:lang w:val="pl-PL"/>
        </w:rPr>
        <w:t xml:space="preserve"> Panel</w:t>
      </w:r>
      <w:r w:rsidR="00DA68F3" w:rsidRPr="00F948A3">
        <w:rPr>
          <w:lang w:val="pl-PL"/>
        </w:rPr>
        <w:t>.</w:t>
      </w:r>
    </w:p>
    <w:p w14:paraId="77327C9A" w14:textId="640031BB" w:rsidR="00DA68F3" w:rsidRPr="00F948A3" w:rsidRDefault="00DA68F3" w:rsidP="00F224D6">
      <w:pPr>
        <w:pStyle w:val="Nagwek2"/>
        <w:numPr>
          <w:ilvl w:val="1"/>
          <w:numId w:val="21"/>
        </w:numPr>
        <w:ind w:left="1134" w:hanging="567"/>
        <w:rPr>
          <w:rFonts w:cstheme="minorHAnsi"/>
        </w:rPr>
      </w:pPr>
      <w:bookmarkStart w:id="4" w:name="_Toc130895309"/>
      <w:r w:rsidRPr="00F948A3">
        <w:rPr>
          <w:rFonts w:cstheme="minorHAnsi"/>
        </w:rPr>
        <w:t>Constant Panel</w:t>
      </w:r>
      <w:bookmarkEnd w:id="4"/>
    </w:p>
    <w:p w14:paraId="0697E560" w14:textId="0A3A7156" w:rsidR="0032062F" w:rsidRDefault="00DA68F3" w:rsidP="002D20E9">
      <w:pPr>
        <w:spacing w:before="240"/>
        <w:rPr>
          <w:lang w:val="pl-PL"/>
        </w:rPr>
      </w:pPr>
      <w:proofErr w:type="spellStart"/>
      <w:r w:rsidRPr="00F948A3">
        <w:rPr>
          <w:lang w:val="pl-PL"/>
        </w:rPr>
        <w:t>Constant</w:t>
      </w:r>
      <w:proofErr w:type="spellEnd"/>
      <w:r w:rsidRPr="00F948A3">
        <w:rPr>
          <w:lang w:val="pl-PL"/>
        </w:rPr>
        <w:t xml:space="preserve"> Panel to wirtualny panel, który zawiera bardzo dużą liczbę </w:t>
      </w:r>
      <w:proofErr w:type="spellStart"/>
      <w:r w:rsidRPr="00F948A3">
        <w:rPr>
          <w:lang w:val="pl-PL"/>
        </w:rPr>
        <w:t>panelistów</w:t>
      </w:r>
      <w:proofErr w:type="spellEnd"/>
      <w:r w:rsidRPr="00F948A3">
        <w:rPr>
          <w:lang w:val="pl-PL"/>
        </w:rPr>
        <w:t xml:space="preserve"> o równej wadze. Zamiast zmieniać wagę jednego </w:t>
      </w:r>
      <w:proofErr w:type="spellStart"/>
      <w:r w:rsidRPr="00F948A3">
        <w:rPr>
          <w:lang w:val="pl-PL"/>
        </w:rPr>
        <w:t>panelisty</w:t>
      </w:r>
      <w:proofErr w:type="spellEnd"/>
      <w:r w:rsidRPr="00F948A3">
        <w:rPr>
          <w:lang w:val="pl-PL"/>
        </w:rPr>
        <w:t xml:space="preserve">, symulujemy większą liczbę </w:t>
      </w:r>
      <w:proofErr w:type="spellStart"/>
      <w:r w:rsidRPr="00F948A3">
        <w:rPr>
          <w:lang w:val="pl-PL"/>
        </w:rPr>
        <w:t>panelistów</w:t>
      </w:r>
      <w:proofErr w:type="spellEnd"/>
      <w:r w:rsidRPr="00F948A3">
        <w:rPr>
          <w:lang w:val="pl-PL"/>
        </w:rPr>
        <w:t xml:space="preserve"> z dużych grup celowych </w:t>
      </w:r>
      <w:r w:rsidR="00981962">
        <w:rPr>
          <w:lang w:val="pl-PL"/>
        </w:rPr>
        <w:br/>
      </w:r>
      <w:r w:rsidRPr="00F948A3">
        <w:rPr>
          <w:lang w:val="pl-PL"/>
        </w:rPr>
        <w:t xml:space="preserve">i mniejszą liczbę </w:t>
      </w:r>
      <w:proofErr w:type="spellStart"/>
      <w:r w:rsidRPr="00F948A3">
        <w:rPr>
          <w:lang w:val="pl-PL"/>
        </w:rPr>
        <w:t>panelistów</w:t>
      </w:r>
      <w:proofErr w:type="spellEnd"/>
      <w:r w:rsidRPr="00F948A3">
        <w:rPr>
          <w:lang w:val="pl-PL"/>
        </w:rPr>
        <w:t xml:space="preserve"> z małych grup celowych. </w:t>
      </w:r>
    </w:p>
    <w:p w14:paraId="1A51D35C" w14:textId="7F1A99D3" w:rsidR="00F948A3" w:rsidRPr="00F948A3" w:rsidRDefault="00DA68F3" w:rsidP="002D20E9">
      <w:pPr>
        <w:spacing w:before="240"/>
        <w:rPr>
          <w:lang w:val="pl-PL"/>
        </w:rPr>
      </w:pPr>
      <w:r w:rsidRPr="00F948A3">
        <w:rPr>
          <w:lang w:val="pl-PL"/>
        </w:rPr>
        <w:lastRenderedPageBreak/>
        <w:t xml:space="preserve">Panel nazywa się „stałym”, ponieważ waga </w:t>
      </w:r>
      <w:proofErr w:type="spellStart"/>
      <w:r w:rsidRPr="00F948A3">
        <w:rPr>
          <w:lang w:val="pl-PL"/>
        </w:rPr>
        <w:t>panelistów</w:t>
      </w:r>
      <w:proofErr w:type="spellEnd"/>
      <w:r w:rsidRPr="00F948A3">
        <w:rPr>
          <w:lang w:val="pl-PL"/>
        </w:rPr>
        <w:t xml:space="preserve"> nie zmienia się w czasie, a </w:t>
      </w:r>
      <w:r w:rsidR="00563B90">
        <w:rPr>
          <w:lang w:val="pl-PL"/>
        </w:rPr>
        <w:t xml:space="preserve">ich liczba podlega modyfikacjom jedynie w przypadku </w:t>
      </w:r>
      <w:r w:rsidRPr="00F948A3">
        <w:rPr>
          <w:lang w:val="pl-PL"/>
        </w:rPr>
        <w:t>wzrostów populacji lub zmian struktury.</w:t>
      </w:r>
      <w:r w:rsidR="00F948A3" w:rsidRPr="00F948A3">
        <w:rPr>
          <w:lang w:val="pl-PL"/>
        </w:rPr>
        <w:t xml:space="preserve"> </w:t>
      </w:r>
      <w:r w:rsidRPr="00F948A3">
        <w:rPr>
          <w:lang w:val="pl-PL"/>
        </w:rPr>
        <w:t xml:space="preserve">Symulujemy zatem bezpośrednio sytuację z populacji w świecie rzeczywistym, gdzie wszyscy ludzie są liczeni jednakowo, </w:t>
      </w:r>
      <w:r w:rsidR="00981962">
        <w:rPr>
          <w:lang w:val="pl-PL"/>
        </w:rPr>
        <w:br/>
      </w:r>
      <w:r w:rsidRPr="00F948A3">
        <w:rPr>
          <w:lang w:val="pl-PL"/>
        </w:rPr>
        <w:t>a naturalna rotacja jest dość niska. Dzięki tej stabilności możemy łatwo obliczyć spójne wyniki dla dowolnego niestandardowego okresu bezpośrednio z panelu.</w:t>
      </w:r>
      <w:r w:rsidR="00F948A3" w:rsidRPr="00F948A3">
        <w:rPr>
          <w:lang w:val="pl-PL"/>
        </w:rPr>
        <w:t xml:space="preserve"> </w:t>
      </w:r>
    </w:p>
    <w:p w14:paraId="11E3F876" w14:textId="5EE535E7" w:rsidR="00DA68F3" w:rsidRPr="00F948A3" w:rsidRDefault="00DA68F3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Istotą tej metodologii jest przypisanie wirtualnemu </w:t>
      </w:r>
      <w:proofErr w:type="spellStart"/>
      <w:r w:rsidRPr="00F948A3">
        <w:rPr>
          <w:lang w:val="pl-PL"/>
        </w:rPr>
        <w:t>paneliście</w:t>
      </w:r>
      <w:proofErr w:type="spellEnd"/>
      <w:r w:rsidRPr="00F948A3">
        <w:rPr>
          <w:lang w:val="pl-PL"/>
        </w:rPr>
        <w:t xml:space="preserve"> aktywności panelu BPS. W fuzji dziennej, która jest sercem metodologii </w:t>
      </w:r>
      <w:proofErr w:type="spellStart"/>
      <w:r w:rsidR="00F948A3" w:rsidRPr="00F948A3">
        <w:rPr>
          <w:lang w:val="pl-PL"/>
        </w:rPr>
        <w:t>C</w:t>
      </w:r>
      <w:r w:rsidRPr="00F948A3">
        <w:rPr>
          <w:lang w:val="pl-PL"/>
        </w:rPr>
        <w:t>onstant</w:t>
      </w:r>
      <w:proofErr w:type="spellEnd"/>
      <w:r w:rsidRPr="00F948A3">
        <w:rPr>
          <w:lang w:val="pl-PL"/>
        </w:rPr>
        <w:t xml:space="preserve"> </w:t>
      </w:r>
      <w:r w:rsidR="00F948A3" w:rsidRPr="00F948A3">
        <w:rPr>
          <w:lang w:val="pl-PL"/>
        </w:rPr>
        <w:t>P</w:t>
      </w:r>
      <w:r w:rsidRPr="00F948A3">
        <w:rPr>
          <w:lang w:val="pl-PL"/>
        </w:rPr>
        <w:t>anel, dopisywana jest aktywność w taki sposób, żeby jednocześnie kontrolować wartości dzienne i 28 dniowe.</w:t>
      </w:r>
    </w:p>
    <w:p w14:paraId="29861F38" w14:textId="5C082400" w:rsidR="009A2084" w:rsidRPr="00FF0345" w:rsidRDefault="009A2084" w:rsidP="002D20E9">
      <w:pPr>
        <w:spacing w:before="240"/>
        <w:rPr>
          <w:color w:val="FF0000"/>
          <w:lang w:val="pl-PL"/>
        </w:rPr>
      </w:pPr>
      <w:r w:rsidRPr="00F948A3">
        <w:rPr>
          <w:lang w:val="pl-PL"/>
        </w:rPr>
        <w:t xml:space="preserve">Liczba </w:t>
      </w:r>
      <w:proofErr w:type="spellStart"/>
      <w:r w:rsidR="00F948A3" w:rsidRPr="00F948A3">
        <w:rPr>
          <w:lang w:val="pl-PL"/>
        </w:rPr>
        <w:t>C</w:t>
      </w:r>
      <w:r w:rsidRPr="00F948A3">
        <w:rPr>
          <w:lang w:val="pl-PL"/>
        </w:rPr>
        <w:t>onstant</w:t>
      </w:r>
      <w:proofErr w:type="spellEnd"/>
      <w:r w:rsidRPr="00F948A3">
        <w:rPr>
          <w:lang w:val="pl-PL"/>
        </w:rPr>
        <w:t xml:space="preserve"> </w:t>
      </w:r>
      <w:proofErr w:type="spellStart"/>
      <w:r w:rsidR="00F948A3" w:rsidRPr="00F948A3">
        <w:rPr>
          <w:lang w:val="pl-PL"/>
        </w:rPr>
        <w:t>P</w:t>
      </w:r>
      <w:r w:rsidRPr="00F948A3">
        <w:rPr>
          <w:lang w:val="pl-PL"/>
        </w:rPr>
        <w:t>anelistów</w:t>
      </w:r>
      <w:proofErr w:type="spellEnd"/>
      <w:r w:rsidRPr="00F948A3">
        <w:rPr>
          <w:lang w:val="pl-PL"/>
        </w:rPr>
        <w:t xml:space="preserve"> w Polsce wynosi </w:t>
      </w:r>
      <w:r w:rsidRPr="00DA6F51">
        <w:rPr>
          <w:lang w:val="pl-PL"/>
        </w:rPr>
        <w:t>200 tys</w:t>
      </w:r>
      <w:r w:rsidR="00F948A3" w:rsidRPr="00DA6F51">
        <w:rPr>
          <w:lang w:val="pl-PL"/>
        </w:rPr>
        <w:t>ięc</w:t>
      </w:r>
      <w:r w:rsidR="00F948A3" w:rsidRPr="002D20E9">
        <w:rPr>
          <w:lang w:val="pl-PL"/>
        </w:rPr>
        <w:t>y.</w:t>
      </w:r>
    </w:p>
    <w:p w14:paraId="5189B2E5" w14:textId="2D6D97DC" w:rsidR="001F629A" w:rsidRPr="00A2444D" w:rsidRDefault="00E33A18" w:rsidP="009753E4">
      <w:pPr>
        <w:pStyle w:val="Nagwek2"/>
        <w:numPr>
          <w:ilvl w:val="1"/>
          <w:numId w:val="21"/>
        </w:numPr>
        <w:ind w:left="1134" w:hanging="567"/>
        <w:rPr>
          <w:lang w:val="pl-PL"/>
        </w:rPr>
      </w:pPr>
      <w:bookmarkStart w:id="5" w:name="_Toc130895310"/>
      <w:r>
        <w:rPr>
          <w:lang w:val="pl-PL"/>
        </w:rPr>
        <w:t>Met</w:t>
      </w:r>
      <w:r w:rsidR="008D6E8C">
        <w:rPr>
          <w:lang w:val="pl-PL"/>
        </w:rPr>
        <w:t>o</w:t>
      </w:r>
      <w:r>
        <w:rPr>
          <w:lang w:val="pl-PL"/>
        </w:rPr>
        <w:t>dologia</w:t>
      </w:r>
      <w:r w:rsidR="00A756C7">
        <w:rPr>
          <w:lang w:val="pl-PL"/>
        </w:rPr>
        <w:t xml:space="preserve"> </w:t>
      </w:r>
      <w:r w:rsidR="00DA68F3" w:rsidRPr="00A2444D">
        <w:rPr>
          <w:lang w:val="pl-PL"/>
        </w:rPr>
        <w:t>liczenia czasu w Internecie</w:t>
      </w:r>
      <w:r w:rsidR="00064BCF" w:rsidRPr="00A2444D">
        <w:rPr>
          <w:lang w:val="pl-PL"/>
        </w:rPr>
        <w:t xml:space="preserve"> (Sonary)</w:t>
      </w:r>
      <w:bookmarkEnd w:id="5"/>
    </w:p>
    <w:p w14:paraId="7EBC78B7" w14:textId="38F4BF3F" w:rsidR="00DA68F3" w:rsidRPr="00F948A3" w:rsidRDefault="008F63AC" w:rsidP="002D20E9">
      <w:pPr>
        <w:spacing w:before="240"/>
        <w:rPr>
          <w:lang w:val="pl-PL"/>
        </w:rPr>
      </w:pPr>
      <w:r>
        <w:rPr>
          <w:lang w:val="pl-PL"/>
        </w:rPr>
        <w:t>W wynikach badania p</w:t>
      </w:r>
      <w:r w:rsidR="00DA68F3" w:rsidRPr="00F948A3">
        <w:rPr>
          <w:lang w:val="pl-PL"/>
        </w:rPr>
        <w:t>rezentowany jest jedynie czas korzystania z aktywnych zakładek przeglądarek.</w:t>
      </w:r>
    </w:p>
    <w:p w14:paraId="3D5087D2" w14:textId="170E8367" w:rsidR="00DA68F3" w:rsidRPr="00F948A3" w:rsidRDefault="008F63AC" w:rsidP="002D20E9">
      <w:pPr>
        <w:spacing w:before="240"/>
        <w:rPr>
          <w:lang w:val="pl-PL" w:eastAsia="pl-PL"/>
        </w:rPr>
      </w:pPr>
      <w:r>
        <w:rPr>
          <w:lang w:val="pl-PL" w:eastAsia="pl-PL"/>
        </w:rPr>
        <w:t>Z</w:t>
      </w:r>
      <w:r w:rsidR="00064BCF" w:rsidRPr="00F948A3">
        <w:rPr>
          <w:lang w:val="pl-PL" w:eastAsia="pl-PL"/>
        </w:rPr>
        <w:t>astosowane rozwiązanie</w:t>
      </w:r>
      <w:r w:rsidR="00D85D99">
        <w:rPr>
          <w:lang w:val="pl-PL" w:eastAsia="pl-PL"/>
        </w:rPr>
        <w:t xml:space="preserve"> służące do zliczania czasu</w:t>
      </w:r>
      <w:r w:rsidR="00064BCF" w:rsidRPr="00F948A3">
        <w:rPr>
          <w:lang w:val="pl-PL" w:eastAsia="pl-PL"/>
        </w:rPr>
        <w:t xml:space="preserve"> polega na </w:t>
      </w:r>
      <w:r w:rsidR="00DA68F3" w:rsidRPr="00F948A3">
        <w:rPr>
          <w:lang w:val="pl-PL" w:eastAsia="pl-PL"/>
        </w:rPr>
        <w:t>cyklicznym wywoływani</w:t>
      </w:r>
      <w:r w:rsidR="00064BCF" w:rsidRPr="00F948A3">
        <w:rPr>
          <w:lang w:val="pl-PL" w:eastAsia="pl-PL"/>
        </w:rPr>
        <w:t xml:space="preserve">u </w:t>
      </w:r>
      <w:r w:rsidR="00DA68F3" w:rsidRPr="00F948A3">
        <w:rPr>
          <w:lang w:val="pl-PL" w:eastAsia="pl-PL"/>
        </w:rPr>
        <w:t>eventów na aktywnych zakładkach, które wysyłane są z prawdopodobieństwem 1/40 w każdej sekundzie</w:t>
      </w:r>
      <w:r w:rsidR="00064BCF" w:rsidRPr="00F948A3">
        <w:rPr>
          <w:lang w:val="pl-PL" w:eastAsia="pl-PL"/>
        </w:rPr>
        <w:t xml:space="preserve"> (są to tzw. „sonary”)</w:t>
      </w:r>
      <w:r w:rsidR="00F948A3" w:rsidRPr="00F948A3">
        <w:rPr>
          <w:lang w:val="pl-PL" w:eastAsia="pl-PL"/>
        </w:rPr>
        <w:t xml:space="preserve">. </w:t>
      </w:r>
      <w:r w:rsidR="00DA68F3" w:rsidRPr="00F948A3">
        <w:rPr>
          <w:lang w:val="pl-PL" w:eastAsia="pl-PL"/>
        </w:rPr>
        <w:t>Sonary zaimplementowane są w skrypcie xgemius.js , który od wersji 3.8 przesyła hity sonarowe</w:t>
      </w:r>
      <w:r w:rsidR="00D85D99">
        <w:rPr>
          <w:lang w:val="pl-PL" w:eastAsia="pl-PL"/>
        </w:rPr>
        <w:t>.</w:t>
      </w:r>
      <w:r w:rsidR="00DA68F3" w:rsidRPr="00F948A3">
        <w:rPr>
          <w:lang w:val="pl-PL" w:eastAsia="pl-PL"/>
        </w:rPr>
        <w:t xml:space="preserve"> </w:t>
      </w:r>
      <w:r w:rsidR="00D85D99">
        <w:rPr>
          <w:lang w:val="pl-PL" w:eastAsia="pl-PL"/>
        </w:rPr>
        <w:t>P</w:t>
      </w:r>
      <w:r w:rsidR="00DA68F3" w:rsidRPr="00F948A3">
        <w:rPr>
          <w:lang w:val="pl-PL" w:eastAsia="pl-PL"/>
        </w:rPr>
        <w:t>omiar ten odbywa się na stronach www</w:t>
      </w:r>
      <w:r w:rsidR="0020198A" w:rsidRPr="00F948A3">
        <w:rPr>
          <w:lang w:val="pl-PL" w:eastAsia="pl-PL"/>
        </w:rPr>
        <w:t>,</w:t>
      </w:r>
      <w:r w:rsidR="00DA68F3" w:rsidRPr="00F948A3">
        <w:rPr>
          <w:lang w:val="pl-PL" w:eastAsia="pl-PL"/>
        </w:rPr>
        <w:t xml:space="preserve"> które posiadają zaimplementowany skrypt audytu </w:t>
      </w:r>
      <w:proofErr w:type="spellStart"/>
      <w:r w:rsidR="00DA68F3" w:rsidRPr="00F948A3">
        <w:rPr>
          <w:lang w:val="pl-PL" w:eastAsia="pl-PL"/>
        </w:rPr>
        <w:t>site-centric</w:t>
      </w:r>
      <w:proofErr w:type="spellEnd"/>
      <w:r w:rsidR="00DA68F3" w:rsidRPr="00F948A3">
        <w:rPr>
          <w:lang w:val="pl-PL" w:eastAsia="pl-PL"/>
        </w:rPr>
        <w:t xml:space="preserve">. </w:t>
      </w:r>
    </w:p>
    <w:p w14:paraId="65DF1D00" w14:textId="3A8C2C96" w:rsidR="00DA68F3" w:rsidRPr="00F948A3" w:rsidRDefault="00DA68F3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Dla witryn </w:t>
      </w:r>
      <w:r w:rsidR="00B50FFE">
        <w:rPr>
          <w:lang w:val="pl-PL"/>
        </w:rPr>
        <w:t xml:space="preserve">i aplikacji </w:t>
      </w:r>
      <w:r w:rsidRPr="00F948A3">
        <w:rPr>
          <w:lang w:val="pl-PL"/>
        </w:rPr>
        <w:t xml:space="preserve">nieaudytowanych liczony jest czas aktywny na podstawie danych pochodzących </w:t>
      </w:r>
      <w:r w:rsidR="00981962">
        <w:rPr>
          <w:lang w:val="pl-PL"/>
        </w:rPr>
        <w:br/>
      </w:r>
      <w:r w:rsidRPr="00F948A3">
        <w:rPr>
          <w:lang w:val="pl-PL"/>
        </w:rPr>
        <w:t>z miernika software’owego.</w:t>
      </w:r>
    </w:p>
    <w:p w14:paraId="2FC1D193" w14:textId="3E6F66FC" w:rsidR="00DA68F3" w:rsidRPr="00F948A3" w:rsidRDefault="00DA68F3" w:rsidP="002D20E9">
      <w:pPr>
        <w:spacing w:before="240"/>
        <w:rPr>
          <w:lang w:val="pl-PL"/>
        </w:rPr>
      </w:pPr>
      <w:r w:rsidRPr="00F948A3">
        <w:rPr>
          <w:lang w:val="pl-PL"/>
        </w:rPr>
        <w:t>Gemius planuje wdrożenie</w:t>
      </w:r>
      <w:r w:rsidR="00CA748F">
        <w:rPr>
          <w:lang w:val="pl-PL"/>
        </w:rPr>
        <w:t xml:space="preserve"> </w:t>
      </w:r>
      <w:r w:rsidRPr="00F948A3">
        <w:rPr>
          <w:lang w:val="pl-PL"/>
        </w:rPr>
        <w:t>modyfikacj</w:t>
      </w:r>
      <w:r w:rsidR="00CA748F">
        <w:rPr>
          <w:lang w:val="pl-PL"/>
        </w:rPr>
        <w:t>i</w:t>
      </w:r>
      <w:r w:rsidRPr="00F948A3">
        <w:rPr>
          <w:lang w:val="pl-PL"/>
        </w:rPr>
        <w:t xml:space="preserve"> SDK, która pozwoli na liczenie czasu aktywnego aplikacji audytowanych.</w:t>
      </w:r>
      <w:r w:rsidR="00E33A18">
        <w:rPr>
          <w:lang w:val="pl-PL"/>
        </w:rPr>
        <w:t xml:space="preserve"> Obecnie czas dla aplikacji audytowanych jest liczony na podstawie wizyt</w:t>
      </w:r>
      <w:r w:rsidR="007E6923">
        <w:rPr>
          <w:lang w:val="pl-PL"/>
        </w:rPr>
        <w:t>,</w:t>
      </w:r>
      <w:r w:rsidR="00E33A18">
        <w:rPr>
          <w:lang w:val="pl-PL"/>
        </w:rPr>
        <w:t xml:space="preserve"> czyli sum</w:t>
      </w:r>
      <w:r w:rsidR="005E07BD">
        <w:rPr>
          <w:lang w:val="pl-PL"/>
        </w:rPr>
        <w:t>owane są</w:t>
      </w:r>
      <w:r w:rsidR="00E33A18">
        <w:rPr>
          <w:lang w:val="pl-PL"/>
        </w:rPr>
        <w:t xml:space="preserve"> cza</w:t>
      </w:r>
      <w:r w:rsidR="005E07BD">
        <w:rPr>
          <w:lang w:val="pl-PL"/>
        </w:rPr>
        <w:t>sy</w:t>
      </w:r>
      <w:r w:rsidR="00E33A18">
        <w:rPr>
          <w:lang w:val="pl-PL"/>
        </w:rPr>
        <w:t xml:space="preserve"> pomiędzy kolejnymi odsłonami</w:t>
      </w:r>
      <w:r w:rsidR="005E07BD">
        <w:rPr>
          <w:lang w:val="pl-PL"/>
        </w:rPr>
        <w:t xml:space="preserve"> wykonanymi w aplikacji</w:t>
      </w:r>
      <w:r w:rsidR="00E33A18">
        <w:rPr>
          <w:lang w:val="pl-PL"/>
        </w:rPr>
        <w:t xml:space="preserve">. Jeżeli aplikacja zawiera </w:t>
      </w:r>
      <w:proofErr w:type="spellStart"/>
      <w:r w:rsidR="00E33A18">
        <w:rPr>
          <w:lang w:val="pl-PL"/>
        </w:rPr>
        <w:t>oskryptowane</w:t>
      </w:r>
      <w:proofErr w:type="spellEnd"/>
      <w:r w:rsidR="00E33A18">
        <w:rPr>
          <w:lang w:val="pl-PL"/>
        </w:rPr>
        <w:t xml:space="preserve"> materiały </w:t>
      </w:r>
      <w:proofErr w:type="spellStart"/>
      <w:r w:rsidR="00E33A18">
        <w:rPr>
          <w:lang w:val="pl-PL"/>
        </w:rPr>
        <w:t>stream</w:t>
      </w:r>
      <w:proofErr w:type="spellEnd"/>
      <w:r w:rsidR="007E6923">
        <w:rPr>
          <w:lang w:val="pl-PL"/>
        </w:rPr>
        <w:t>,</w:t>
      </w:r>
      <w:r w:rsidR="00E33A18">
        <w:rPr>
          <w:lang w:val="pl-PL"/>
        </w:rPr>
        <w:t xml:space="preserve"> </w:t>
      </w:r>
      <w:r w:rsidR="005E07BD">
        <w:rPr>
          <w:lang w:val="pl-PL"/>
        </w:rPr>
        <w:t xml:space="preserve">to </w:t>
      </w:r>
      <w:r w:rsidR="00E33A18">
        <w:rPr>
          <w:lang w:val="pl-PL"/>
        </w:rPr>
        <w:t xml:space="preserve">hity </w:t>
      </w:r>
      <w:proofErr w:type="spellStart"/>
      <w:r w:rsidR="00E33A18">
        <w:rPr>
          <w:lang w:val="pl-PL"/>
        </w:rPr>
        <w:t>streamowe</w:t>
      </w:r>
      <w:proofErr w:type="spellEnd"/>
      <w:r w:rsidR="00E33A18">
        <w:rPr>
          <w:lang w:val="pl-PL"/>
        </w:rPr>
        <w:t xml:space="preserve"> również  biorą udział w liczeniu czasu</w:t>
      </w:r>
      <w:r w:rsidR="007E6923">
        <w:rPr>
          <w:lang w:val="pl-PL"/>
        </w:rPr>
        <w:t>,</w:t>
      </w:r>
      <w:r w:rsidR="005E07BD">
        <w:rPr>
          <w:lang w:val="pl-PL"/>
        </w:rPr>
        <w:t xml:space="preserve"> aby dobrze uwzględnić pełen czas korzystania z tych materiałów</w:t>
      </w:r>
      <w:r w:rsidR="007E6923">
        <w:rPr>
          <w:lang w:val="pl-PL"/>
        </w:rPr>
        <w:t>,</w:t>
      </w:r>
      <w:r w:rsidR="005E07BD">
        <w:rPr>
          <w:lang w:val="pl-PL"/>
        </w:rPr>
        <w:t xml:space="preserve"> nawet jeżeli pomiędzy odsłonami minie ponad 30 minut.</w:t>
      </w:r>
    </w:p>
    <w:p w14:paraId="43F5E5A4" w14:textId="2E9756ED" w:rsidR="00DA68F3" w:rsidRDefault="003E173A" w:rsidP="002D20E9">
      <w:pPr>
        <w:spacing w:before="240"/>
        <w:rPr>
          <w:lang w:val="pl-PL"/>
        </w:rPr>
      </w:pPr>
      <w:r>
        <w:rPr>
          <w:lang w:val="pl-PL"/>
        </w:rPr>
        <w:t>P</w:t>
      </w:r>
      <w:r w:rsidR="005505FD" w:rsidRPr="00F948A3">
        <w:rPr>
          <w:lang w:val="pl-PL"/>
        </w:rPr>
        <w:t>rezent</w:t>
      </w:r>
      <w:r w:rsidR="007E6923">
        <w:rPr>
          <w:lang w:val="pl-PL"/>
        </w:rPr>
        <w:t>owane</w:t>
      </w:r>
      <w:r w:rsidR="005505FD" w:rsidRPr="00F948A3">
        <w:rPr>
          <w:lang w:val="pl-PL"/>
        </w:rPr>
        <w:t xml:space="preserve"> dane n</w:t>
      </w:r>
      <w:r w:rsidR="007E6923">
        <w:rPr>
          <w:lang w:val="pl-PL"/>
        </w:rPr>
        <w:t>a temat</w:t>
      </w:r>
      <w:r w:rsidR="005505FD" w:rsidRPr="00F948A3">
        <w:rPr>
          <w:lang w:val="pl-PL"/>
        </w:rPr>
        <w:t xml:space="preserve"> czasu</w:t>
      </w:r>
      <w:r w:rsidR="005E07BD">
        <w:rPr>
          <w:lang w:val="pl-PL"/>
        </w:rPr>
        <w:t xml:space="preserve"> zbierane w następujący sposób</w:t>
      </w:r>
      <w:r w:rsidR="007E6923">
        <w:rPr>
          <w:lang w:val="pl-PL"/>
        </w:rPr>
        <w:t>:</w:t>
      </w:r>
      <w:r w:rsidR="005505FD" w:rsidRPr="00F948A3">
        <w:rPr>
          <w:lang w:val="pl-PL"/>
        </w:rPr>
        <w:t xml:space="preserve"> </w:t>
      </w:r>
    </w:p>
    <w:p w14:paraId="7EEE932B" w14:textId="364DE7BC" w:rsidR="00981962" w:rsidRDefault="00981962" w:rsidP="002D20E9">
      <w:pPr>
        <w:spacing w:before="240"/>
        <w:rPr>
          <w:lang w:val="pl-PL"/>
        </w:rPr>
      </w:pPr>
    </w:p>
    <w:p w14:paraId="65BFF0AF" w14:textId="77777777" w:rsidR="00BC7130" w:rsidRPr="00F948A3" w:rsidRDefault="00BC7130" w:rsidP="002D20E9">
      <w:pPr>
        <w:spacing w:before="240"/>
        <w:rPr>
          <w:lang w:val="pl-PL"/>
        </w:rPr>
      </w:pPr>
    </w:p>
    <w:tbl>
      <w:tblPr>
        <w:tblStyle w:val="Siatkatabelijasna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5505FD" w:rsidRPr="00F948A3" w14:paraId="6E69E265" w14:textId="77777777" w:rsidTr="003F73D2">
        <w:trPr>
          <w:trHeight w:val="870"/>
        </w:trPr>
        <w:tc>
          <w:tcPr>
            <w:tcW w:w="4531" w:type="dxa"/>
            <w:hideMark/>
          </w:tcPr>
          <w:p w14:paraId="1A841DB9" w14:textId="77777777" w:rsidR="0032062F" w:rsidRPr="007E6923" w:rsidRDefault="005505FD" w:rsidP="00440C11">
            <w:pPr>
              <w:spacing w:after="0"/>
              <w:rPr>
                <w:rFonts w:eastAsia="Times New Roman" w:cstheme="minorHAnsi"/>
                <w:color w:val="000000"/>
                <w:u w:val="single"/>
                <w:lang w:val="pl-PL"/>
              </w:rPr>
            </w:pPr>
            <w:r w:rsidRPr="007E6923">
              <w:rPr>
                <w:rFonts w:eastAsia="Times New Roman" w:cstheme="minorHAnsi"/>
                <w:color w:val="000000"/>
                <w:u w:val="single"/>
                <w:lang w:val="pl-PL"/>
              </w:rPr>
              <w:t>Witryny audytowane – platforma PC i mobile</w:t>
            </w:r>
          </w:p>
          <w:p w14:paraId="289760EE" w14:textId="5975032B" w:rsidR="005505FD" w:rsidRPr="00F948A3" w:rsidRDefault="00033E37" w:rsidP="00440C11">
            <w:pPr>
              <w:spacing w:after="0"/>
              <w:rPr>
                <w:rFonts w:eastAsia="Times New Roman" w:cstheme="minorHAnsi"/>
                <w:color w:val="000000"/>
                <w:lang w:val="pl-PL"/>
              </w:rPr>
            </w:pPr>
            <w:r w:rsidRPr="00F948A3">
              <w:rPr>
                <w:rFonts w:eastAsia="Times New Roman" w:cstheme="minorHAnsi"/>
                <w:color w:val="000000"/>
                <w:lang w:val="pl-PL"/>
              </w:rPr>
              <w:t>czas aktywny na podstawie sonarów</w:t>
            </w:r>
          </w:p>
        </w:tc>
        <w:tc>
          <w:tcPr>
            <w:tcW w:w="4962" w:type="dxa"/>
            <w:hideMark/>
          </w:tcPr>
          <w:p w14:paraId="526E596F" w14:textId="40556219" w:rsidR="005505FD" w:rsidRPr="00F948A3" w:rsidRDefault="005505FD" w:rsidP="00440C11">
            <w:pPr>
              <w:spacing w:after="0"/>
              <w:rPr>
                <w:rFonts w:eastAsia="Times New Roman" w:cstheme="minorHAnsi"/>
                <w:color w:val="000000"/>
              </w:rPr>
            </w:pPr>
            <w:r w:rsidRPr="00F948A3">
              <w:rPr>
                <w:rFonts w:eastAsia="Times New Roman" w:cstheme="minorHAnsi"/>
                <w:color w:val="000000"/>
                <w:lang w:val="pl-PL"/>
              </w:rPr>
              <w:t xml:space="preserve">Od </w:t>
            </w:r>
            <w:r w:rsidRPr="00F948A3">
              <w:rPr>
                <w:rFonts w:eastAsia="Times New Roman" w:cstheme="minorHAnsi"/>
                <w:color w:val="000000"/>
              </w:rPr>
              <w:t xml:space="preserve">01.08.2020 </w:t>
            </w:r>
            <w:r w:rsidR="009753E4" w:rsidRPr="00F948A3">
              <w:rPr>
                <w:lang w:val="pl-PL"/>
              </w:rPr>
              <w:t>–</w:t>
            </w:r>
            <w:r w:rsidRPr="00F948A3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F948A3">
              <w:rPr>
                <w:rFonts w:eastAsia="Times New Roman" w:cstheme="minorHAnsi"/>
                <w:color w:val="000000"/>
              </w:rPr>
              <w:t>aktualnie</w:t>
            </w:r>
            <w:proofErr w:type="spellEnd"/>
          </w:p>
        </w:tc>
      </w:tr>
      <w:tr w:rsidR="00471D8F" w:rsidRPr="00F948A3" w14:paraId="3E57B51A" w14:textId="77777777" w:rsidTr="003F73D2">
        <w:trPr>
          <w:trHeight w:val="722"/>
        </w:trPr>
        <w:tc>
          <w:tcPr>
            <w:tcW w:w="4531" w:type="dxa"/>
          </w:tcPr>
          <w:p w14:paraId="7A4C2496" w14:textId="77777777" w:rsidR="0032062F" w:rsidRPr="007E6923" w:rsidRDefault="00471D8F" w:rsidP="0032062F">
            <w:pPr>
              <w:spacing w:after="0"/>
              <w:rPr>
                <w:rFonts w:eastAsia="Times New Roman" w:cstheme="minorHAnsi"/>
                <w:color w:val="000000"/>
                <w:u w:val="single"/>
                <w:lang w:val="pl-PL"/>
              </w:rPr>
            </w:pPr>
            <w:r w:rsidRPr="007E6923">
              <w:rPr>
                <w:rFonts w:eastAsia="Times New Roman" w:cstheme="minorHAnsi"/>
                <w:color w:val="000000"/>
                <w:u w:val="single"/>
                <w:lang w:val="pl-PL"/>
              </w:rPr>
              <w:t>Witryny nieaudytowane</w:t>
            </w:r>
            <w:r w:rsidR="0032062F" w:rsidRPr="007E6923">
              <w:rPr>
                <w:rFonts w:eastAsia="Times New Roman" w:cstheme="minorHAnsi"/>
                <w:color w:val="000000"/>
                <w:u w:val="single"/>
                <w:lang w:val="pl-PL"/>
              </w:rPr>
              <w:t xml:space="preserve"> –</w:t>
            </w:r>
            <w:r w:rsidRPr="007E6923">
              <w:rPr>
                <w:rFonts w:eastAsia="Times New Roman" w:cstheme="minorHAnsi"/>
                <w:color w:val="000000"/>
                <w:u w:val="single"/>
                <w:lang w:val="pl-PL"/>
              </w:rPr>
              <w:t xml:space="preserve"> platforma PC</w:t>
            </w:r>
          </w:p>
          <w:p w14:paraId="37DB0FB8" w14:textId="2E1F1A99" w:rsidR="00471D8F" w:rsidRPr="00F948A3" w:rsidRDefault="00471D8F" w:rsidP="0032062F">
            <w:pPr>
              <w:spacing w:after="0"/>
              <w:rPr>
                <w:rFonts w:eastAsia="Times New Roman" w:cstheme="minorHAnsi"/>
                <w:color w:val="000000"/>
                <w:lang w:val="pl-PL"/>
              </w:rPr>
            </w:pPr>
            <w:r w:rsidRPr="00F948A3">
              <w:rPr>
                <w:rFonts w:eastAsia="Times New Roman" w:cstheme="minorHAnsi"/>
                <w:color w:val="000000"/>
                <w:lang w:val="pl-PL"/>
              </w:rPr>
              <w:t>czas aktywny na podstawie miernika software</w:t>
            </w:r>
          </w:p>
        </w:tc>
        <w:tc>
          <w:tcPr>
            <w:tcW w:w="4962" w:type="dxa"/>
          </w:tcPr>
          <w:p w14:paraId="69F6DBB6" w14:textId="2016920F" w:rsidR="00471D8F" w:rsidRPr="00F948A3" w:rsidRDefault="00471D8F" w:rsidP="00440C11">
            <w:pPr>
              <w:spacing w:after="0"/>
              <w:rPr>
                <w:rFonts w:eastAsia="Times New Roman" w:cstheme="minorHAnsi"/>
                <w:color w:val="000000"/>
                <w:lang w:val="pl-PL"/>
              </w:rPr>
            </w:pPr>
            <w:r w:rsidRPr="00F948A3">
              <w:rPr>
                <w:rFonts w:eastAsia="Times New Roman" w:cstheme="minorHAnsi"/>
                <w:color w:val="000000"/>
                <w:lang w:val="pl-PL"/>
              </w:rPr>
              <w:t xml:space="preserve">Od </w:t>
            </w:r>
            <w:r w:rsidRPr="00F948A3">
              <w:rPr>
                <w:rFonts w:eastAsia="Times New Roman" w:cstheme="minorHAnsi"/>
                <w:color w:val="000000"/>
              </w:rPr>
              <w:t xml:space="preserve">01.08.2020 – </w:t>
            </w:r>
            <w:proofErr w:type="spellStart"/>
            <w:r w:rsidRPr="00F948A3">
              <w:rPr>
                <w:rFonts w:eastAsia="Times New Roman" w:cstheme="minorHAnsi"/>
                <w:color w:val="000000"/>
              </w:rPr>
              <w:t>aktualnie</w:t>
            </w:r>
            <w:proofErr w:type="spellEnd"/>
          </w:p>
        </w:tc>
      </w:tr>
      <w:tr w:rsidR="00144926" w:rsidRPr="003B2E79" w14:paraId="752D5F72" w14:textId="77777777" w:rsidTr="003F73D2">
        <w:trPr>
          <w:trHeight w:val="722"/>
        </w:trPr>
        <w:tc>
          <w:tcPr>
            <w:tcW w:w="4531" w:type="dxa"/>
          </w:tcPr>
          <w:p w14:paraId="351AA090" w14:textId="77777777" w:rsidR="001D7BF4" w:rsidRPr="00436B0F" w:rsidRDefault="001D7BF4" w:rsidP="001D7BF4">
            <w:pPr>
              <w:spacing w:after="0"/>
              <w:rPr>
                <w:rFonts w:eastAsia="Times New Roman" w:cstheme="minorHAnsi"/>
                <w:u w:val="single"/>
                <w:lang w:val="pl-PL"/>
              </w:rPr>
            </w:pPr>
            <w:r w:rsidRPr="00436B0F">
              <w:rPr>
                <w:rFonts w:eastAsia="Times New Roman" w:cstheme="minorHAnsi"/>
                <w:u w:val="single"/>
                <w:lang w:val="pl-PL"/>
              </w:rPr>
              <w:t>Witryny nieaudytowane – platforma mobile</w:t>
            </w:r>
          </w:p>
          <w:p w14:paraId="5A3405FC" w14:textId="598E8F59" w:rsidR="001D7BF4" w:rsidRPr="00436B0F" w:rsidRDefault="001D7BF4" w:rsidP="001D7BF4">
            <w:pPr>
              <w:spacing w:after="0"/>
              <w:rPr>
                <w:rFonts w:eastAsia="Times New Roman" w:cstheme="minorHAnsi"/>
                <w:u w:val="single"/>
                <w:lang w:val="pl-PL"/>
              </w:rPr>
            </w:pPr>
            <w:r w:rsidRPr="00436B0F">
              <w:rPr>
                <w:rFonts w:eastAsia="Times New Roman" w:cstheme="minorHAnsi"/>
                <w:lang w:val="pl-PL"/>
              </w:rPr>
              <w:t>czas aktywny na podstawie miernika software</w:t>
            </w:r>
          </w:p>
        </w:tc>
        <w:tc>
          <w:tcPr>
            <w:tcW w:w="4962" w:type="dxa"/>
          </w:tcPr>
          <w:p w14:paraId="18D66D57" w14:textId="4D1E3DC5" w:rsidR="001D7BF4" w:rsidRPr="00436B0F" w:rsidRDefault="001D7BF4" w:rsidP="001D7BF4">
            <w:pPr>
              <w:spacing w:after="0"/>
              <w:rPr>
                <w:rFonts w:eastAsia="Times New Roman" w:cstheme="minorHAnsi"/>
              </w:rPr>
            </w:pPr>
            <w:r w:rsidRPr="00436B0F">
              <w:rPr>
                <w:rFonts w:eastAsia="Times New Roman" w:cstheme="minorHAnsi"/>
                <w:lang w:val="pl-PL"/>
              </w:rPr>
              <w:t xml:space="preserve">Od 1.06.2021 - aktualnie </w:t>
            </w:r>
          </w:p>
        </w:tc>
      </w:tr>
      <w:tr w:rsidR="001D7BF4" w:rsidRPr="00F948A3" w14:paraId="7DD53021" w14:textId="77777777" w:rsidTr="003F73D2">
        <w:trPr>
          <w:trHeight w:val="722"/>
        </w:trPr>
        <w:tc>
          <w:tcPr>
            <w:tcW w:w="4531" w:type="dxa"/>
            <w:hideMark/>
          </w:tcPr>
          <w:p w14:paraId="03F0C3EF" w14:textId="77777777" w:rsidR="001D7BF4" w:rsidRPr="007E6923" w:rsidRDefault="001D7BF4" w:rsidP="001D7BF4">
            <w:pPr>
              <w:spacing w:after="0"/>
              <w:rPr>
                <w:rFonts w:eastAsia="Times New Roman" w:cstheme="minorHAnsi"/>
                <w:color w:val="000000"/>
                <w:u w:val="single"/>
                <w:lang w:val="pl-PL"/>
              </w:rPr>
            </w:pPr>
            <w:r w:rsidRPr="007E6923">
              <w:rPr>
                <w:rFonts w:eastAsia="Times New Roman" w:cstheme="minorHAnsi"/>
                <w:color w:val="000000"/>
                <w:u w:val="single"/>
                <w:lang w:val="pl-PL"/>
              </w:rPr>
              <w:t>Aplikacje audytowane</w:t>
            </w:r>
          </w:p>
          <w:p w14:paraId="6F1F2C2F" w14:textId="0A1EF56D" w:rsidR="001D7BF4" w:rsidRPr="00F948A3" w:rsidRDefault="001D7BF4" w:rsidP="001D7BF4">
            <w:pPr>
              <w:spacing w:after="0"/>
              <w:rPr>
                <w:rFonts w:eastAsia="Times New Roman" w:cstheme="minorHAnsi"/>
                <w:color w:val="000000"/>
                <w:lang w:val="pl-PL"/>
              </w:rPr>
            </w:pPr>
            <w:r w:rsidRPr="00F948A3">
              <w:rPr>
                <w:rFonts w:eastAsia="Times New Roman" w:cstheme="minorHAnsi"/>
                <w:color w:val="000000"/>
                <w:lang w:val="pl-PL"/>
              </w:rPr>
              <w:t xml:space="preserve">czas </w:t>
            </w:r>
            <w:r>
              <w:rPr>
                <w:rFonts w:eastAsia="Times New Roman" w:cstheme="minorHAnsi"/>
                <w:color w:val="000000"/>
                <w:lang w:val="pl-PL"/>
              </w:rPr>
              <w:t>na podstawie wizyt</w:t>
            </w:r>
          </w:p>
        </w:tc>
        <w:tc>
          <w:tcPr>
            <w:tcW w:w="4962" w:type="dxa"/>
            <w:hideMark/>
          </w:tcPr>
          <w:p w14:paraId="19EEEBB5" w14:textId="1333A200" w:rsidR="001D7BF4" w:rsidRPr="00F948A3" w:rsidRDefault="001D7BF4" w:rsidP="001D7BF4">
            <w:pPr>
              <w:spacing w:after="0"/>
              <w:rPr>
                <w:rFonts w:eastAsia="Times New Roman" w:cstheme="minorHAnsi"/>
                <w:color w:val="000000"/>
              </w:rPr>
            </w:pPr>
            <w:r w:rsidRPr="00F948A3">
              <w:rPr>
                <w:rFonts w:eastAsia="Times New Roman" w:cstheme="minorHAnsi"/>
                <w:color w:val="000000"/>
              </w:rPr>
              <w:t xml:space="preserve">Od 1.09.2019 </w:t>
            </w:r>
            <w:r w:rsidRPr="00F948A3">
              <w:rPr>
                <w:lang w:val="pl-PL"/>
              </w:rPr>
              <w:t>–</w:t>
            </w:r>
            <w:r w:rsidRPr="00F948A3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F948A3">
              <w:rPr>
                <w:rFonts w:eastAsia="Times New Roman" w:cstheme="minorHAnsi"/>
                <w:color w:val="000000"/>
              </w:rPr>
              <w:t>aktualnie</w:t>
            </w:r>
            <w:proofErr w:type="spellEnd"/>
          </w:p>
        </w:tc>
      </w:tr>
      <w:tr w:rsidR="001D7BF4" w:rsidRPr="00105B34" w14:paraId="51FDA02C" w14:textId="77777777" w:rsidTr="003F73D2">
        <w:trPr>
          <w:trHeight w:val="870"/>
        </w:trPr>
        <w:tc>
          <w:tcPr>
            <w:tcW w:w="4531" w:type="dxa"/>
            <w:hideMark/>
          </w:tcPr>
          <w:p w14:paraId="17B51DB5" w14:textId="77777777" w:rsidR="001D7BF4" w:rsidRPr="007E6923" w:rsidRDefault="001D7BF4" w:rsidP="001D7BF4">
            <w:pPr>
              <w:spacing w:after="0"/>
              <w:rPr>
                <w:rFonts w:eastAsia="Times New Roman" w:cstheme="minorHAnsi"/>
                <w:color w:val="000000"/>
                <w:u w:val="single"/>
                <w:lang w:val="pl-PL"/>
              </w:rPr>
            </w:pPr>
            <w:r w:rsidRPr="007E6923">
              <w:rPr>
                <w:rFonts w:eastAsia="Times New Roman" w:cstheme="minorHAnsi"/>
                <w:color w:val="000000"/>
                <w:u w:val="single"/>
                <w:lang w:val="pl-PL"/>
              </w:rPr>
              <w:t xml:space="preserve">Aplikacje </w:t>
            </w:r>
            <w:proofErr w:type="spellStart"/>
            <w:r w:rsidRPr="007E6923">
              <w:rPr>
                <w:rFonts w:eastAsia="Times New Roman" w:cstheme="minorHAnsi"/>
                <w:color w:val="000000"/>
                <w:u w:val="single"/>
                <w:lang w:val="pl-PL"/>
              </w:rPr>
              <w:t>nieuadytowane</w:t>
            </w:r>
            <w:proofErr w:type="spellEnd"/>
            <w:r w:rsidRPr="007E6923">
              <w:rPr>
                <w:rFonts w:eastAsia="Times New Roman" w:cstheme="minorHAnsi"/>
                <w:color w:val="000000"/>
                <w:u w:val="single"/>
                <w:lang w:val="pl-PL"/>
              </w:rPr>
              <w:t xml:space="preserve"> </w:t>
            </w:r>
          </w:p>
          <w:p w14:paraId="6923F494" w14:textId="24ABF5DD" w:rsidR="001D7BF4" w:rsidRPr="00F948A3" w:rsidRDefault="001D7BF4" w:rsidP="001D7BF4">
            <w:pPr>
              <w:spacing w:after="0"/>
              <w:rPr>
                <w:rFonts w:eastAsia="Times New Roman" w:cstheme="minorHAnsi"/>
                <w:color w:val="000000"/>
                <w:lang w:val="pl-PL"/>
              </w:rPr>
            </w:pPr>
            <w:r w:rsidRPr="00F948A3">
              <w:rPr>
                <w:rFonts w:eastAsia="Times New Roman" w:cstheme="minorHAnsi"/>
                <w:color w:val="000000"/>
                <w:lang w:val="pl-PL"/>
              </w:rPr>
              <w:t>czas aktywny na podstawie miernika software</w:t>
            </w:r>
          </w:p>
        </w:tc>
        <w:tc>
          <w:tcPr>
            <w:tcW w:w="4962" w:type="dxa"/>
            <w:hideMark/>
          </w:tcPr>
          <w:p w14:paraId="236AC468" w14:textId="2B84905E" w:rsidR="001D7BF4" w:rsidRPr="00F948A3" w:rsidRDefault="001D7BF4" w:rsidP="001D7BF4">
            <w:pPr>
              <w:spacing w:after="0"/>
              <w:rPr>
                <w:rFonts w:eastAsia="Times New Roman" w:cstheme="minorHAnsi"/>
                <w:color w:val="000000"/>
                <w:lang w:val="pl-PL"/>
              </w:rPr>
            </w:pPr>
            <w:r>
              <w:rPr>
                <w:rFonts w:eastAsia="Times New Roman" w:cstheme="minorHAnsi"/>
                <w:color w:val="000000"/>
                <w:lang w:val="pl-PL"/>
              </w:rPr>
              <w:t>O</w:t>
            </w:r>
            <w:r w:rsidRPr="00F948A3">
              <w:rPr>
                <w:rFonts w:eastAsia="Times New Roman" w:cstheme="minorHAnsi"/>
                <w:color w:val="000000"/>
                <w:lang w:val="pl-PL"/>
              </w:rPr>
              <w:t>d 1.0</w:t>
            </w:r>
            <w:r>
              <w:rPr>
                <w:rFonts w:eastAsia="Times New Roman" w:cstheme="minorHAnsi"/>
                <w:color w:val="000000"/>
                <w:lang w:val="pl-PL"/>
              </w:rPr>
              <w:t>6.2021 - aktualnie</w:t>
            </w:r>
          </w:p>
        </w:tc>
      </w:tr>
    </w:tbl>
    <w:p w14:paraId="22E3A864" w14:textId="4A2EC72E" w:rsidR="00DA68F3" w:rsidRPr="00F948A3" w:rsidRDefault="00DA68F3" w:rsidP="00440C11">
      <w:pPr>
        <w:spacing w:after="0"/>
        <w:rPr>
          <w:rFonts w:eastAsia="Times New Roman" w:cstheme="minorHAnsi"/>
          <w:color w:val="000000"/>
          <w:sz w:val="24"/>
          <w:szCs w:val="24"/>
          <w:lang w:val="pl-PL"/>
        </w:rPr>
      </w:pPr>
    </w:p>
    <w:p w14:paraId="5AF2961E" w14:textId="79A77A31" w:rsidR="00FA53D1" w:rsidRPr="00E712E8" w:rsidRDefault="0067169E" w:rsidP="0032062F">
      <w:pPr>
        <w:pStyle w:val="Nagwek2"/>
        <w:numPr>
          <w:ilvl w:val="1"/>
          <w:numId w:val="21"/>
        </w:numPr>
        <w:ind w:left="1134" w:hanging="567"/>
        <w:rPr>
          <w:lang w:val="pl-PL"/>
        </w:rPr>
      </w:pPr>
      <w:bookmarkStart w:id="6" w:name="_Toc130895311"/>
      <w:r w:rsidRPr="00A2444D">
        <w:rPr>
          <w:lang w:val="pl-PL"/>
        </w:rPr>
        <w:t>Współczynnik J BRUS</w:t>
      </w:r>
      <w:r>
        <w:rPr>
          <w:lang w:val="pl-PL"/>
        </w:rPr>
        <w:t xml:space="preserve"> -</w:t>
      </w:r>
      <w:r w:rsidR="00FA53D1" w:rsidRPr="00A2444D">
        <w:rPr>
          <w:lang w:val="pl-PL"/>
        </w:rPr>
        <w:t xml:space="preserve"> średni</w:t>
      </w:r>
      <w:r>
        <w:rPr>
          <w:lang w:val="pl-PL"/>
        </w:rPr>
        <w:t>a</w:t>
      </w:r>
      <w:r w:rsidR="00FA53D1" w:rsidRPr="00A2444D">
        <w:rPr>
          <w:lang w:val="pl-PL"/>
        </w:rPr>
        <w:t xml:space="preserve"> liczb</w:t>
      </w:r>
      <w:r>
        <w:rPr>
          <w:lang w:val="pl-PL"/>
        </w:rPr>
        <w:t>a</w:t>
      </w:r>
      <w:r w:rsidR="00FA53D1" w:rsidRPr="00A2444D">
        <w:rPr>
          <w:lang w:val="pl-PL"/>
        </w:rPr>
        <w:t xml:space="preserve"> przeglądarek</w:t>
      </w:r>
      <w:r>
        <w:rPr>
          <w:lang w:val="pl-PL"/>
        </w:rPr>
        <w:t xml:space="preserve"> na użytkownika</w:t>
      </w:r>
      <w:bookmarkEnd w:id="6"/>
    </w:p>
    <w:p w14:paraId="1A2CFDE8" w14:textId="7F9BFF6E" w:rsidR="00FA53D1" w:rsidRPr="00F948A3" w:rsidRDefault="001A3186" w:rsidP="002D20E9">
      <w:pPr>
        <w:spacing w:before="240"/>
        <w:rPr>
          <w:lang w:val="pl-PL"/>
        </w:rPr>
      </w:pPr>
      <w:r>
        <w:rPr>
          <w:lang w:val="pl-PL"/>
        </w:rPr>
        <w:t>J BRUS to w</w:t>
      </w:r>
      <w:r w:rsidR="00FA53D1" w:rsidRPr="00F948A3">
        <w:rPr>
          <w:lang w:val="pl-PL"/>
        </w:rPr>
        <w:t xml:space="preserve">spółczynnik, odpowiadający na pytanie, jaka jest średnia liczba internautów korzystających </w:t>
      </w:r>
      <w:r w:rsidR="00981962">
        <w:rPr>
          <w:lang w:val="pl-PL"/>
        </w:rPr>
        <w:br/>
      </w:r>
      <w:r w:rsidR="00FA53D1" w:rsidRPr="00F948A3">
        <w:rPr>
          <w:lang w:val="pl-PL"/>
        </w:rPr>
        <w:t>z jednej przeglądarki w odniesieniu do danego serwisu oraz platformy</w:t>
      </w:r>
      <w:r>
        <w:rPr>
          <w:lang w:val="pl-PL"/>
        </w:rPr>
        <w:t>.</w:t>
      </w:r>
      <w:r w:rsidR="00064BCF" w:rsidRPr="00F948A3">
        <w:rPr>
          <w:lang w:val="pl-PL"/>
        </w:rPr>
        <w:t xml:space="preserve"> </w:t>
      </w:r>
      <w:r w:rsidR="00FA53D1" w:rsidRPr="00F948A3">
        <w:rPr>
          <w:lang w:val="pl-PL"/>
        </w:rPr>
        <w:t>Wartość współczynnika zależy od dwóch czynników: specyfi</w:t>
      </w:r>
      <w:r w:rsidR="0067169E">
        <w:rPr>
          <w:lang w:val="pl-PL"/>
        </w:rPr>
        <w:t xml:space="preserve">ki danej platformy (PC, telefony, tablety) </w:t>
      </w:r>
      <w:r w:rsidR="00FA53D1" w:rsidRPr="00F948A3">
        <w:rPr>
          <w:lang w:val="pl-PL"/>
        </w:rPr>
        <w:t xml:space="preserve"> oraz </w:t>
      </w:r>
      <w:r w:rsidR="005E07BD">
        <w:rPr>
          <w:lang w:val="pl-PL"/>
        </w:rPr>
        <w:t>liczby użytkowników</w:t>
      </w:r>
      <w:r w:rsidR="00FA53D1" w:rsidRPr="00F948A3">
        <w:rPr>
          <w:lang w:val="pl-PL"/>
        </w:rPr>
        <w:t xml:space="preserve"> analizowanego węzła.</w:t>
      </w:r>
    </w:p>
    <w:p w14:paraId="05C850A3" w14:textId="5A923A92" w:rsidR="00FA53D1" w:rsidRPr="00F948A3" w:rsidRDefault="00FA53D1" w:rsidP="002D20E9">
      <w:pPr>
        <w:spacing w:before="240"/>
        <w:rPr>
          <w:lang w:val="pl-PL"/>
        </w:rPr>
      </w:pPr>
      <w:r w:rsidRPr="00F948A3">
        <w:rPr>
          <w:lang w:val="pl-PL"/>
        </w:rPr>
        <w:t>Współczynnik przekłada liczbę przeglądarek na liczbę realnych użytkowników (RU)</w:t>
      </w:r>
      <w:r w:rsidR="0067169E">
        <w:rPr>
          <w:lang w:val="pl-PL"/>
        </w:rPr>
        <w:t xml:space="preserve"> i</w:t>
      </w:r>
      <w:r w:rsidRPr="00F948A3">
        <w:rPr>
          <w:lang w:val="pl-PL"/>
        </w:rPr>
        <w:t xml:space="preserve"> wyliczany jest dla każdej witryny i aplikacji oddzielnie. </w:t>
      </w:r>
    </w:p>
    <w:p w14:paraId="44B672CE" w14:textId="1A0A777B" w:rsidR="008A2423" w:rsidRPr="00A2444D" w:rsidRDefault="003B1748" w:rsidP="00F224D6">
      <w:pPr>
        <w:pStyle w:val="Nagwek2"/>
        <w:numPr>
          <w:ilvl w:val="1"/>
          <w:numId w:val="21"/>
        </w:numPr>
        <w:ind w:left="1134" w:hanging="567"/>
        <w:rPr>
          <w:lang w:val="pl-PL"/>
        </w:rPr>
      </w:pPr>
      <w:bookmarkStart w:id="7" w:name="_Toc130895312"/>
      <w:r>
        <w:rPr>
          <w:lang w:val="pl-PL"/>
        </w:rPr>
        <w:t>Z</w:t>
      </w:r>
      <w:r w:rsidR="00FA53D1" w:rsidRPr="00A2444D">
        <w:rPr>
          <w:lang w:val="pl-PL"/>
        </w:rPr>
        <w:t>asięg audytowanej części badania i  spos</w:t>
      </w:r>
      <w:r>
        <w:rPr>
          <w:lang w:val="pl-PL"/>
        </w:rPr>
        <w:t>ób</w:t>
      </w:r>
      <w:r w:rsidR="00FA53D1" w:rsidRPr="00A2444D">
        <w:rPr>
          <w:lang w:val="pl-PL"/>
        </w:rPr>
        <w:t xml:space="preserve"> wyznaczania populacji</w:t>
      </w:r>
      <w:r w:rsidR="00293FC7" w:rsidRPr="00A2444D">
        <w:rPr>
          <w:lang w:val="pl-PL"/>
        </w:rPr>
        <w:t xml:space="preserve"> (Metoda PRES)</w:t>
      </w:r>
      <w:bookmarkEnd w:id="7"/>
    </w:p>
    <w:p w14:paraId="2A943CFB" w14:textId="39FBD6D2" w:rsidR="007874CB" w:rsidRPr="00F224D6" w:rsidRDefault="007874CB" w:rsidP="00DA6F51">
      <w:pPr>
        <w:spacing w:before="240"/>
        <w:rPr>
          <w:b/>
          <w:bCs/>
          <w:color w:val="2F5496" w:themeColor="accent1" w:themeShade="BF"/>
          <w:sz w:val="26"/>
          <w:szCs w:val="26"/>
          <w:lang w:val="pl-PL"/>
        </w:rPr>
      </w:pPr>
      <w:r w:rsidRPr="00F224D6">
        <w:rPr>
          <w:b/>
          <w:bCs/>
          <w:color w:val="2F5496" w:themeColor="accent1" w:themeShade="BF"/>
          <w:sz w:val="26"/>
          <w:szCs w:val="26"/>
          <w:lang w:val="pl-PL"/>
        </w:rPr>
        <w:t xml:space="preserve">Zasięg </w:t>
      </w:r>
    </w:p>
    <w:p w14:paraId="7EA4ED1D" w14:textId="77777777" w:rsidR="007874CB" w:rsidRPr="00F948A3" w:rsidRDefault="007874CB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Zasięg wyznaczamy sprawdzając, jaka część </w:t>
      </w:r>
      <w:proofErr w:type="spellStart"/>
      <w:r w:rsidRPr="00F948A3">
        <w:rPr>
          <w:lang w:val="pl-PL"/>
        </w:rPr>
        <w:t>panelistów</w:t>
      </w:r>
      <w:proofErr w:type="spellEnd"/>
      <w:r w:rsidRPr="00F948A3">
        <w:rPr>
          <w:lang w:val="pl-PL"/>
        </w:rPr>
        <w:t xml:space="preserve"> odwiedza węzły audytowane. Zakładamy, że Internauci odwiedzają podobne witryny niezależnie od urządzenia i przyjmujemy Platformę PC jako wyznacznik </w:t>
      </w:r>
      <w:r w:rsidRPr="00A2444D">
        <w:rPr>
          <w:lang w:val="pl-PL"/>
        </w:rPr>
        <w:t>zasięgu innych</w:t>
      </w:r>
      <w:r w:rsidRPr="00F948A3">
        <w:rPr>
          <w:lang w:val="pl-PL"/>
        </w:rPr>
        <w:t xml:space="preserve"> platform.</w:t>
      </w:r>
    </w:p>
    <w:p w14:paraId="2399374D" w14:textId="57A2E9AF" w:rsidR="007874CB" w:rsidRPr="00F948A3" w:rsidRDefault="007874CB" w:rsidP="002D20E9">
      <w:pPr>
        <w:spacing w:before="240"/>
        <w:rPr>
          <w:rFonts w:eastAsia="Times New Roman" w:cstheme="minorHAnsi"/>
          <w:color w:val="000000"/>
          <w:lang w:val="pl-PL"/>
        </w:rPr>
      </w:pPr>
      <w:r w:rsidRPr="00F948A3">
        <w:rPr>
          <w:rFonts w:eastAsia="Times New Roman" w:cstheme="minorHAnsi"/>
          <w:color w:val="000000"/>
          <w:lang w:val="pl-PL"/>
        </w:rPr>
        <w:lastRenderedPageBreak/>
        <w:t xml:space="preserve">Obecnie przyjmujemy, że </w:t>
      </w:r>
      <w:r w:rsidR="00A137DB">
        <w:rPr>
          <w:rFonts w:eastAsia="Times New Roman" w:cstheme="minorHAnsi"/>
          <w:color w:val="000000"/>
          <w:lang w:val="pl-PL"/>
        </w:rPr>
        <w:t xml:space="preserve">zasięg </w:t>
      </w:r>
      <w:r w:rsidRPr="00F948A3">
        <w:rPr>
          <w:rFonts w:eastAsia="Times New Roman" w:cstheme="minorHAnsi"/>
          <w:color w:val="000000"/>
          <w:lang w:val="pl-PL"/>
        </w:rPr>
        <w:t>wynosi 90%.</w:t>
      </w:r>
    </w:p>
    <w:p w14:paraId="353D8021" w14:textId="1EC1F9FC" w:rsidR="00A22689" w:rsidRPr="00436B0F" w:rsidRDefault="007A0B48" w:rsidP="002D20E9">
      <w:pPr>
        <w:spacing w:before="240"/>
        <w:rPr>
          <w:rFonts w:eastAsia="Times New Roman" w:cstheme="minorHAnsi"/>
          <w:lang w:val="pl-PL"/>
        </w:rPr>
      </w:pPr>
      <w:r w:rsidRPr="00436B0F">
        <w:rPr>
          <w:rFonts w:eastAsia="Times New Roman" w:cstheme="minorHAnsi"/>
          <w:lang w:val="pl-PL"/>
        </w:rPr>
        <w:t xml:space="preserve">W przypadku wystąpienia istotnych zmian wskaźnik ten będzie aktualizowany </w:t>
      </w:r>
      <w:r w:rsidR="00C94455" w:rsidRPr="00436B0F">
        <w:rPr>
          <w:rFonts w:eastAsia="Times New Roman" w:cstheme="minorHAnsi"/>
          <w:lang w:val="pl-PL"/>
        </w:rPr>
        <w:t xml:space="preserve">wraz z danymi za styczeń </w:t>
      </w:r>
      <w:r w:rsidR="007874CB" w:rsidRPr="00436B0F">
        <w:rPr>
          <w:rFonts w:eastAsia="Times New Roman" w:cstheme="minorHAnsi"/>
          <w:lang w:val="pl-PL"/>
        </w:rPr>
        <w:t>na podstawie danych z roku poprzednieg</w:t>
      </w:r>
      <w:r w:rsidRPr="00436B0F">
        <w:rPr>
          <w:rFonts w:eastAsia="Times New Roman" w:cstheme="minorHAnsi"/>
          <w:lang w:val="pl-PL"/>
        </w:rPr>
        <w:t>o</w:t>
      </w:r>
      <w:r w:rsidR="00C94455" w:rsidRPr="00436B0F">
        <w:rPr>
          <w:rFonts w:eastAsia="Times New Roman" w:cstheme="minorHAnsi"/>
          <w:lang w:val="pl-PL"/>
        </w:rPr>
        <w:t xml:space="preserve">. </w:t>
      </w:r>
    </w:p>
    <w:p w14:paraId="675271AE" w14:textId="29F6E242" w:rsidR="007874CB" w:rsidRPr="00F224D6" w:rsidRDefault="007874CB" w:rsidP="00DA6F51">
      <w:pPr>
        <w:spacing w:before="240"/>
        <w:rPr>
          <w:b/>
          <w:bCs/>
          <w:color w:val="2F5496" w:themeColor="accent1" w:themeShade="BF"/>
          <w:sz w:val="26"/>
          <w:szCs w:val="26"/>
          <w:lang w:val="pl-PL"/>
        </w:rPr>
      </w:pPr>
      <w:r w:rsidRPr="00F224D6">
        <w:rPr>
          <w:b/>
          <w:bCs/>
          <w:color w:val="2F5496" w:themeColor="accent1" w:themeShade="BF"/>
          <w:sz w:val="26"/>
          <w:szCs w:val="26"/>
          <w:lang w:val="pl-PL"/>
        </w:rPr>
        <w:t>Populacja</w:t>
      </w:r>
    </w:p>
    <w:p w14:paraId="2E409BF7" w14:textId="77777777" w:rsidR="007874CB" w:rsidRPr="00F948A3" w:rsidRDefault="007874CB" w:rsidP="002D20E9">
      <w:pPr>
        <w:spacing w:before="240"/>
        <w:rPr>
          <w:lang w:val="pl-PL"/>
        </w:rPr>
      </w:pPr>
      <w:r w:rsidRPr="00F948A3">
        <w:rPr>
          <w:lang w:val="pl-PL"/>
        </w:rPr>
        <w:t>Do wyznaczenia aktywnej populacji w danym Cyklu Produkcyjnym używane są informacje z ważenia danych panelowych. Dane te doważone są do:</w:t>
      </w:r>
    </w:p>
    <w:p w14:paraId="7FAC241A" w14:textId="376DE8F5" w:rsidR="007874CB" w:rsidRPr="00F948A3" w:rsidRDefault="007874CB" w:rsidP="002D20E9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  <w:rPr>
          <w:rFonts w:eastAsia="Times New Roman" w:cstheme="minorHAnsi"/>
          <w:color w:val="000000"/>
          <w:lang w:val="pl-PL"/>
        </w:rPr>
      </w:pPr>
      <w:r w:rsidRPr="00F948A3">
        <w:rPr>
          <w:rFonts w:eastAsia="Times New Roman" w:cstheme="minorHAnsi"/>
          <w:color w:val="000000"/>
          <w:lang w:val="pl-PL"/>
        </w:rPr>
        <w:t>populacji 28 dniowej audytowanej oraz nieaudytowanej</w:t>
      </w:r>
      <w:r w:rsidR="009E5F08">
        <w:rPr>
          <w:rFonts w:eastAsia="Times New Roman" w:cstheme="minorHAnsi"/>
          <w:color w:val="000000"/>
          <w:lang w:val="pl-PL"/>
        </w:rPr>
        <w:t>,</w:t>
      </w:r>
    </w:p>
    <w:p w14:paraId="09F1E8D4" w14:textId="0E8EBD93" w:rsidR="007874CB" w:rsidRPr="00F948A3" w:rsidRDefault="007874CB" w:rsidP="002D20E9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  <w:rPr>
          <w:rFonts w:eastAsia="Times New Roman" w:cstheme="minorHAnsi"/>
          <w:color w:val="000000"/>
          <w:lang w:val="pl-PL"/>
        </w:rPr>
      </w:pPr>
      <w:r w:rsidRPr="00F948A3">
        <w:rPr>
          <w:rFonts w:eastAsia="Times New Roman" w:cstheme="minorHAnsi"/>
          <w:color w:val="000000"/>
          <w:lang w:val="pl-PL"/>
        </w:rPr>
        <w:t>populacji dziennej audytowanej</w:t>
      </w:r>
      <w:r w:rsidR="009E5F08">
        <w:rPr>
          <w:rFonts w:eastAsia="Times New Roman" w:cstheme="minorHAnsi"/>
          <w:color w:val="000000"/>
          <w:lang w:val="pl-PL"/>
        </w:rPr>
        <w:t>,</w:t>
      </w:r>
    </w:p>
    <w:p w14:paraId="207DD420" w14:textId="77777777" w:rsidR="007874CB" w:rsidRPr="00F948A3" w:rsidRDefault="007874CB" w:rsidP="002D20E9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  <w:rPr>
          <w:rFonts w:eastAsia="Times New Roman" w:cstheme="minorHAnsi"/>
          <w:color w:val="000000"/>
          <w:lang w:val="pl-PL"/>
        </w:rPr>
      </w:pPr>
      <w:r w:rsidRPr="00F948A3">
        <w:rPr>
          <w:rFonts w:eastAsia="Times New Roman" w:cstheme="minorHAnsi"/>
          <w:color w:val="000000"/>
          <w:lang w:val="pl-PL"/>
        </w:rPr>
        <w:t>struktury demograficznej z zewnętrznego badania strukturalnego.</w:t>
      </w:r>
    </w:p>
    <w:p w14:paraId="1FC01529" w14:textId="1EA3295B" w:rsidR="007874CB" w:rsidRPr="00F948A3" w:rsidRDefault="007874CB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Sumując wagi tak zważonych aktywnych </w:t>
      </w:r>
      <w:proofErr w:type="spellStart"/>
      <w:r w:rsidRPr="00F948A3">
        <w:rPr>
          <w:lang w:val="pl-PL"/>
        </w:rPr>
        <w:t>panelistów</w:t>
      </w:r>
      <w:proofErr w:type="spellEnd"/>
      <w:r w:rsidRPr="00F948A3">
        <w:rPr>
          <w:lang w:val="pl-PL"/>
        </w:rPr>
        <w:t xml:space="preserve"> z danego dnia uzyskujemy populację używaną </w:t>
      </w:r>
      <w:r w:rsidR="00981962">
        <w:rPr>
          <w:lang w:val="pl-PL"/>
        </w:rPr>
        <w:br/>
      </w:r>
      <w:r w:rsidRPr="00F948A3">
        <w:rPr>
          <w:lang w:val="pl-PL"/>
        </w:rPr>
        <w:t xml:space="preserve">w danym Cyklu Produkcyjnym.  Cykl </w:t>
      </w:r>
      <w:r w:rsidR="009E5F08">
        <w:rPr>
          <w:lang w:val="pl-PL"/>
        </w:rPr>
        <w:t>P</w:t>
      </w:r>
      <w:r w:rsidRPr="00F948A3">
        <w:rPr>
          <w:lang w:val="pl-PL"/>
        </w:rPr>
        <w:t xml:space="preserve">rodukcyjny  w przypadku </w:t>
      </w:r>
      <w:proofErr w:type="spellStart"/>
      <w:r w:rsidR="009E5F08">
        <w:rPr>
          <w:lang w:val="pl-PL"/>
        </w:rPr>
        <w:t>C</w:t>
      </w:r>
      <w:r w:rsidRPr="00F948A3">
        <w:rPr>
          <w:lang w:val="pl-PL"/>
        </w:rPr>
        <w:t>onstant</w:t>
      </w:r>
      <w:proofErr w:type="spellEnd"/>
      <w:r w:rsidRPr="00F948A3">
        <w:rPr>
          <w:lang w:val="pl-PL"/>
        </w:rPr>
        <w:t xml:space="preserve"> </w:t>
      </w:r>
      <w:r w:rsidR="009E5F08">
        <w:rPr>
          <w:lang w:val="pl-PL"/>
        </w:rPr>
        <w:t>P</w:t>
      </w:r>
      <w:r w:rsidRPr="00F948A3">
        <w:rPr>
          <w:lang w:val="pl-PL"/>
        </w:rPr>
        <w:t xml:space="preserve">anelu to jeden dzień.  </w:t>
      </w:r>
    </w:p>
    <w:p w14:paraId="26CD923E" w14:textId="1BE21E76" w:rsidR="007874CB" w:rsidRPr="00F948A3" w:rsidRDefault="00293FC7" w:rsidP="002D20E9">
      <w:pPr>
        <w:spacing w:before="240"/>
        <w:contextualSpacing/>
        <w:rPr>
          <w:rFonts w:eastAsia="Times New Roman" w:cstheme="minorHAnsi"/>
          <w:color w:val="000000"/>
          <w:lang w:val="pl-PL"/>
        </w:rPr>
      </w:pPr>
      <w:r w:rsidRPr="00F948A3">
        <w:rPr>
          <w:rFonts w:eastAsia="Times New Roman" w:cstheme="minorHAnsi"/>
          <w:color w:val="000000"/>
          <w:lang w:val="pl-PL"/>
        </w:rPr>
        <w:t xml:space="preserve">Dzięki powyższemu możliwe </w:t>
      </w:r>
      <w:r w:rsidR="003B1748">
        <w:rPr>
          <w:rFonts w:eastAsia="Times New Roman" w:cstheme="minorHAnsi"/>
          <w:color w:val="000000"/>
          <w:lang w:val="pl-PL"/>
        </w:rPr>
        <w:t>jest</w:t>
      </w:r>
      <w:r w:rsidR="007874CB" w:rsidRPr="00F948A3">
        <w:rPr>
          <w:rFonts w:eastAsia="Times New Roman" w:cstheme="minorHAnsi"/>
          <w:color w:val="000000"/>
          <w:lang w:val="pl-PL"/>
        </w:rPr>
        <w:t xml:space="preserve"> osiągnięcie następujących korzyści:</w:t>
      </w:r>
    </w:p>
    <w:p w14:paraId="37702B24" w14:textId="00DA2B38" w:rsidR="007874CB" w:rsidRPr="00F948A3" w:rsidRDefault="009753E4" w:rsidP="002D20E9">
      <w:pPr>
        <w:pStyle w:val="Akapitzlist"/>
        <w:numPr>
          <w:ilvl w:val="0"/>
          <w:numId w:val="8"/>
        </w:numPr>
        <w:spacing w:before="240"/>
        <w:rPr>
          <w:rFonts w:eastAsia="Times New Roman" w:cstheme="minorHAnsi"/>
          <w:color w:val="000000"/>
          <w:lang w:val="pl-PL"/>
        </w:rPr>
      </w:pPr>
      <w:r>
        <w:rPr>
          <w:rFonts w:eastAsia="Times New Roman" w:cstheme="minorHAnsi"/>
          <w:color w:val="000000"/>
          <w:lang w:val="pl-PL"/>
        </w:rPr>
        <w:t>p</w:t>
      </w:r>
      <w:r w:rsidR="007874CB" w:rsidRPr="00F948A3">
        <w:rPr>
          <w:rFonts w:eastAsia="Times New Roman" w:cstheme="minorHAnsi"/>
          <w:color w:val="000000"/>
          <w:lang w:val="pl-PL"/>
        </w:rPr>
        <w:t>opulacja aktualizowana co miesiąc</w:t>
      </w:r>
      <w:r>
        <w:rPr>
          <w:rFonts w:eastAsia="Times New Roman" w:cstheme="minorHAnsi"/>
          <w:color w:val="000000"/>
          <w:lang w:val="pl-PL"/>
        </w:rPr>
        <w:t>,</w:t>
      </w:r>
    </w:p>
    <w:p w14:paraId="6533DD04" w14:textId="66BD4E46" w:rsidR="007874CB" w:rsidRPr="00F948A3" w:rsidRDefault="009753E4" w:rsidP="002D20E9">
      <w:pPr>
        <w:pStyle w:val="Akapitzlist"/>
        <w:numPr>
          <w:ilvl w:val="0"/>
          <w:numId w:val="8"/>
        </w:numPr>
        <w:spacing w:before="240"/>
        <w:rPr>
          <w:rFonts w:eastAsia="Times New Roman" w:cstheme="minorHAnsi"/>
          <w:color w:val="000000"/>
          <w:lang w:val="pl-PL"/>
        </w:rPr>
      </w:pPr>
      <w:r>
        <w:rPr>
          <w:rFonts w:eastAsia="Times New Roman" w:cstheme="minorHAnsi"/>
          <w:color w:val="000000"/>
          <w:lang w:val="pl-PL"/>
        </w:rPr>
        <w:t>p</w:t>
      </w:r>
      <w:r w:rsidR="007874CB" w:rsidRPr="00F948A3">
        <w:rPr>
          <w:rFonts w:eastAsia="Times New Roman" w:cstheme="minorHAnsi"/>
          <w:color w:val="000000"/>
          <w:lang w:val="pl-PL"/>
        </w:rPr>
        <w:t>opulacja wyznaczana w przód, na kolejne miesiące, zamiast używania populacji z zakończonego już okresu</w:t>
      </w:r>
      <w:r>
        <w:rPr>
          <w:rFonts w:eastAsia="Times New Roman" w:cstheme="minorHAnsi"/>
          <w:color w:val="000000"/>
          <w:lang w:val="pl-PL"/>
        </w:rPr>
        <w:t>,</w:t>
      </w:r>
    </w:p>
    <w:p w14:paraId="11B2D399" w14:textId="0AFB877D" w:rsidR="007874CB" w:rsidRPr="00F948A3" w:rsidRDefault="009753E4" w:rsidP="002D20E9">
      <w:pPr>
        <w:pStyle w:val="Akapitzlist"/>
        <w:numPr>
          <w:ilvl w:val="0"/>
          <w:numId w:val="8"/>
        </w:numPr>
        <w:spacing w:before="240"/>
        <w:rPr>
          <w:rFonts w:eastAsia="Times New Roman" w:cstheme="minorHAnsi"/>
          <w:color w:val="000000"/>
          <w:lang w:val="pl-PL"/>
        </w:rPr>
      </w:pPr>
      <w:r>
        <w:rPr>
          <w:rFonts w:eastAsia="Times New Roman" w:cstheme="minorHAnsi"/>
          <w:color w:val="000000"/>
          <w:lang w:val="pl-PL"/>
        </w:rPr>
        <w:t>w</w:t>
      </w:r>
      <w:r w:rsidR="007874CB" w:rsidRPr="00F948A3">
        <w:rPr>
          <w:rFonts w:eastAsia="Times New Roman" w:cstheme="minorHAnsi"/>
          <w:color w:val="000000"/>
          <w:lang w:val="pl-PL"/>
        </w:rPr>
        <w:t>ierne oddawanie trendów sezonowych</w:t>
      </w:r>
      <w:r>
        <w:rPr>
          <w:rFonts w:eastAsia="Times New Roman" w:cstheme="minorHAnsi"/>
          <w:color w:val="000000"/>
          <w:lang w:val="pl-PL"/>
        </w:rPr>
        <w:t>,</w:t>
      </w:r>
    </w:p>
    <w:p w14:paraId="146C52B3" w14:textId="2562BE87" w:rsidR="007874CB" w:rsidRPr="00F948A3" w:rsidRDefault="00A7395E" w:rsidP="002D20E9">
      <w:pPr>
        <w:pStyle w:val="Akapitzlist"/>
        <w:numPr>
          <w:ilvl w:val="0"/>
          <w:numId w:val="8"/>
        </w:numPr>
        <w:spacing w:before="240"/>
        <w:rPr>
          <w:rFonts w:eastAsia="Times New Roman" w:cstheme="minorHAnsi"/>
          <w:color w:val="000000"/>
          <w:lang w:val="pl-PL"/>
        </w:rPr>
      </w:pPr>
      <w:r>
        <w:rPr>
          <w:rFonts w:eastAsia="Times New Roman" w:cstheme="minorHAnsi"/>
          <w:color w:val="000000"/>
          <w:lang w:val="pl-PL"/>
        </w:rPr>
        <w:t>łagodniejsze</w:t>
      </w:r>
      <w:r w:rsidR="007874CB" w:rsidRPr="00F948A3">
        <w:rPr>
          <w:rFonts w:eastAsia="Times New Roman" w:cstheme="minorHAnsi"/>
          <w:color w:val="000000"/>
          <w:lang w:val="pl-PL"/>
        </w:rPr>
        <w:t xml:space="preserve"> przejścia pomiędzy falami badania strukturalnego</w:t>
      </w:r>
      <w:r w:rsidR="00816B1A" w:rsidRPr="00F948A3">
        <w:rPr>
          <w:rFonts w:eastAsia="Times New Roman" w:cstheme="minorHAnsi"/>
          <w:color w:val="000000"/>
          <w:lang w:val="pl-PL"/>
        </w:rPr>
        <w:t>.</w:t>
      </w:r>
    </w:p>
    <w:p w14:paraId="149472EE" w14:textId="7E4CC7FA" w:rsidR="00293FC7" w:rsidRPr="00A2444D" w:rsidRDefault="003B1748" w:rsidP="00F224D6">
      <w:pPr>
        <w:pStyle w:val="Nagwek2"/>
        <w:numPr>
          <w:ilvl w:val="1"/>
          <w:numId w:val="21"/>
        </w:numPr>
        <w:ind w:left="1134" w:hanging="567"/>
        <w:rPr>
          <w:lang w:val="pl-PL"/>
        </w:rPr>
      </w:pPr>
      <w:bookmarkStart w:id="8" w:name="_Toc130895313"/>
      <w:r>
        <w:rPr>
          <w:lang w:val="pl-PL"/>
        </w:rPr>
        <w:t>O</w:t>
      </w:r>
      <w:r w:rsidR="00293FC7" w:rsidRPr="00A2444D">
        <w:rPr>
          <w:lang w:val="pl-PL"/>
        </w:rPr>
        <w:t>dwzorowanie liczby odsłon, czasu i wizyt dla witryn i aplikacji audytowanych (Algorytm FPA 2.0)</w:t>
      </w:r>
      <w:bookmarkEnd w:id="8"/>
    </w:p>
    <w:p w14:paraId="7B2A4346" w14:textId="0F815E2A" w:rsidR="00293FC7" w:rsidRDefault="00293FC7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Jest to algorytm edytowania aktywności </w:t>
      </w:r>
      <w:proofErr w:type="spellStart"/>
      <w:r w:rsidRPr="00F948A3">
        <w:rPr>
          <w:lang w:val="pl-PL"/>
        </w:rPr>
        <w:t>panelistów</w:t>
      </w:r>
      <w:proofErr w:type="spellEnd"/>
      <w:r w:rsidRPr="00F948A3">
        <w:rPr>
          <w:lang w:val="pl-PL"/>
        </w:rPr>
        <w:t xml:space="preserve"> w taki sposób, aby w najwyższym możliwym stopniu aktywność ta odpowiadała wynikom pozyskanym z pomiaru </w:t>
      </w:r>
      <w:proofErr w:type="spellStart"/>
      <w:r w:rsidRPr="00F948A3">
        <w:rPr>
          <w:lang w:val="pl-PL"/>
        </w:rPr>
        <w:t>site-centric</w:t>
      </w:r>
      <w:proofErr w:type="spellEnd"/>
      <w:r w:rsidRPr="00F948A3">
        <w:rPr>
          <w:lang w:val="pl-PL"/>
        </w:rPr>
        <w:t xml:space="preserve"> (odsłony, wizyty, czas). Cel  realizowany jest poprzez dodawanie lub odejmowanie aktywności</w:t>
      </w:r>
      <w:r w:rsidR="003B1748">
        <w:rPr>
          <w:lang w:val="pl-PL"/>
        </w:rPr>
        <w:t xml:space="preserve"> </w:t>
      </w:r>
      <w:proofErr w:type="spellStart"/>
      <w:r w:rsidR="003B1748">
        <w:rPr>
          <w:lang w:val="pl-PL"/>
        </w:rPr>
        <w:t>panelistów</w:t>
      </w:r>
      <w:proofErr w:type="spellEnd"/>
      <w:r w:rsidRPr="00F948A3">
        <w:rPr>
          <w:lang w:val="pl-PL"/>
        </w:rPr>
        <w:t xml:space="preserve"> na poszczególnych węzłach.</w:t>
      </w:r>
    </w:p>
    <w:p w14:paraId="71063D02" w14:textId="77777777" w:rsidR="00BC7130" w:rsidRPr="00F948A3" w:rsidRDefault="00BC7130" w:rsidP="002D20E9">
      <w:pPr>
        <w:spacing w:before="240"/>
        <w:rPr>
          <w:lang w:val="pl-PL"/>
        </w:rPr>
      </w:pPr>
    </w:p>
    <w:p w14:paraId="4A10028B" w14:textId="77774E61" w:rsidR="00293FC7" w:rsidRPr="00F224D6" w:rsidRDefault="008B2B1E" w:rsidP="00DA6F51">
      <w:pPr>
        <w:spacing w:before="240"/>
        <w:rPr>
          <w:rFonts w:eastAsia="Times New Roman" w:cstheme="minorHAnsi"/>
          <w:b/>
          <w:bCs/>
          <w:color w:val="2F5496" w:themeColor="accent1" w:themeShade="BF"/>
          <w:lang w:val="pl-PL"/>
        </w:rPr>
      </w:pPr>
      <w:r>
        <w:rPr>
          <w:rFonts w:eastAsia="Times New Roman" w:cstheme="minorHAnsi"/>
          <w:b/>
          <w:bCs/>
          <w:color w:val="2F5496" w:themeColor="accent1" w:themeShade="BF"/>
          <w:lang w:val="pl-PL"/>
        </w:rPr>
        <w:lastRenderedPageBreak/>
        <w:t>Właściwości algorytmu FPA:</w:t>
      </w:r>
    </w:p>
    <w:p w14:paraId="2B1B3F13" w14:textId="3706C764" w:rsidR="00293FC7" w:rsidRDefault="00293FC7" w:rsidP="002D20E9">
      <w:pPr>
        <w:pStyle w:val="Akapitzlist"/>
        <w:numPr>
          <w:ilvl w:val="0"/>
          <w:numId w:val="13"/>
        </w:numPr>
        <w:spacing w:before="240"/>
        <w:ind w:left="714" w:hanging="357"/>
        <w:contextualSpacing w:val="0"/>
        <w:rPr>
          <w:rFonts w:eastAsia="Times New Roman" w:cstheme="minorHAnsi"/>
          <w:color w:val="000000"/>
          <w:lang w:val="pl-PL"/>
        </w:rPr>
      </w:pPr>
      <w:r w:rsidRPr="00F948A3">
        <w:rPr>
          <w:rFonts w:eastAsia="Times New Roman" w:cstheme="minorHAnsi"/>
          <w:color w:val="000000"/>
          <w:lang w:val="pl-PL"/>
        </w:rPr>
        <w:t>Odsłony, czas i wizyty dla witryn</w:t>
      </w:r>
      <w:r w:rsidR="003E5A8A">
        <w:rPr>
          <w:rFonts w:eastAsia="Times New Roman" w:cstheme="minorHAnsi"/>
          <w:color w:val="000000"/>
          <w:lang w:val="pl-PL"/>
        </w:rPr>
        <w:t xml:space="preserve"> i aplikacji</w:t>
      </w:r>
      <w:r w:rsidRPr="00F948A3">
        <w:rPr>
          <w:rFonts w:eastAsia="Times New Roman" w:cstheme="minorHAnsi"/>
          <w:color w:val="000000"/>
          <w:lang w:val="pl-PL"/>
        </w:rPr>
        <w:t xml:space="preserve"> audytowanych są </w:t>
      </w:r>
      <w:r w:rsidR="003E5A8A">
        <w:rPr>
          <w:rFonts w:eastAsia="Times New Roman" w:cstheme="minorHAnsi"/>
          <w:color w:val="000000"/>
          <w:lang w:val="pl-PL"/>
        </w:rPr>
        <w:t>bliskie</w:t>
      </w:r>
      <w:r w:rsidRPr="00F948A3">
        <w:rPr>
          <w:rFonts w:eastAsia="Times New Roman" w:cstheme="minorHAnsi"/>
          <w:color w:val="000000"/>
          <w:lang w:val="pl-PL"/>
        </w:rPr>
        <w:t xml:space="preserve"> danym </w:t>
      </w:r>
      <w:proofErr w:type="spellStart"/>
      <w:r w:rsidRPr="00F948A3">
        <w:rPr>
          <w:rFonts w:eastAsia="Times New Roman" w:cstheme="minorHAnsi"/>
          <w:color w:val="000000"/>
          <w:lang w:val="pl-PL"/>
        </w:rPr>
        <w:t>site-centric</w:t>
      </w:r>
      <w:proofErr w:type="spellEnd"/>
      <w:r w:rsidRPr="00F948A3">
        <w:rPr>
          <w:rFonts w:eastAsia="Times New Roman" w:cstheme="minorHAnsi"/>
          <w:color w:val="000000"/>
          <w:lang w:val="pl-PL"/>
        </w:rPr>
        <w:t xml:space="preserve"> - różnice nie powinny przekraczać 1%.</w:t>
      </w:r>
    </w:p>
    <w:p w14:paraId="41B2EC90" w14:textId="45398F6E" w:rsidR="003E5A8A" w:rsidRPr="008E3227" w:rsidRDefault="008B2B1E" w:rsidP="002D20E9">
      <w:pPr>
        <w:pStyle w:val="Akapitzlist"/>
        <w:numPr>
          <w:ilvl w:val="0"/>
          <w:numId w:val="13"/>
        </w:numPr>
        <w:spacing w:before="240"/>
        <w:ind w:left="714" w:hanging="357"/>
        <w:contextualSpacing w:val="0"/>
        <w:rPr>
          <w:rFonts w:eastAsia="Times New Roman" w:cstheme="minorHAnsi"/>
          <w:color w:val="000000"/>
          <w:lang w:val="pl-PL"/>
        </w:rPr>
      </w:pPr>
      <w:r w:rsidRPr="008E3227">
        <w:rPr>
          <w:lang w:val="pl-PL"/>
        </w:rPr>
        <w:t xml:space="preserve">Suma </w:t>
      </w:r>
      <w:r w:rsidR="00A7395E" w:rsidRPr="008E3227">
        <w:rPr>
          <w:lang w:val="pl-PL"/>
        </w:rPr>
        <w:t>arytmetyczna</w:t>
      </w:r>
      <w:r w:rsidRPr="008E3227">
        <w:rPr>
          <w:lang w:val="pl-PL"/>
        </w:rPr>
        <w:t xml:space="preserve"> odsłon i czasu </w:t>
      </w:r>
      <w:r w:rsidR="00762EBB" w:rsidRPr="008E3227">
        <w:rPr>
          <w:lang w:val="pl-PL"/>
        </w:rPr>
        <w:t xml:space="preserve">z </w:t>
      </w:r>
      <w:r w:rsidRPr="008E3227">
        <w:rPr>
          <w:lang w:val="pl-PL"/>
        </w:rPr>
        <w:t xml:space="preserve">serwisów danej domeny może być minimalnie mniejsza od wyniku </w:t>
      </w:r>
      <w:r w:rsidR="00762EBB" w:rsidRPr="008E3227">
        <w:rPr>
          <w:lang w:val="pl-PL"/>
        </w:rPr>
        <w:t xml:space="preserve">podanego </w:t>
      </w:r>
      <w:r w:rsidRPr="008E3227">
        <w:rPr>
          <w:lang w:val="pl-PL"/>
        </w:rPr>
        <w:t>dla całej domeny. Różnica wynikać może z tego</w:t>
      </w:r>
      <w:r w:rsidR="00687289">
        <w:rPr>
          <w:lang w:val="pl-PL"/>
        </w:rPr>
        <w:t>,</w:t>
      </w:r>
      <w:r w:rsidRPr="008E3227">
        <w:rPr>
          <w:lang w:val="pl-PL"/>
        </w:rPr>
        <w:t xml:space="preserve"> że na serwi</w:t>
      </w:r>
      <w:r w:rsidR="00A125C8" w:rsidRPr="008E3227">
        <w:rPr>
          <w:lang w:val="pl-PL"/>
        </w:rPr>
        <w:t>sy</w:t>
      </w:r>
      <w:r w:rsidRPr="008E3227">
        <w:rPr>
          <w:lang w:val="pl-PL"/>
        </w:rPr>
        <w:t xml:space="preserve"> o małej liczbie użytkowników w niektórych dniach, na niektórych </w:t>
      </w:r>
      <w:proofErr w:type="spellStart"/>
      <w:r w:rsidRPr="008E3227">
        <w:rPr>
          <w:lang w:val="pl-PL"/>
        </w:rPr>
        <w:t>platfomach</w:t>
      </w:r>
      <w:proofErr w:type="spellEnd"/>
      <w:r w:rsidRPr="008E3227">
        <w:rPr>
          <w:lang w:val="pl-PL"/>
        </w:rPr>
        <w:t xml:space="preserve"> (</w:t>
      </w:r>
      <w:proofErr w:type="spellStart"/>
      <w:r w:rsidR="00762EBB" w:rsidRPr="008E3227">
        <w:rPr>
          <w:lang w:val="pl-PL"/>
        </w:rPr>
        <w:t>pc</w:t>
      </w:r>
      <w:r w:rsidRPr="008E3227">
        <w:rPr>
          <w:lang w:val="pl-PL"/>
        </w:rPr>
        <w:t>-home</w:t>
      </w:r>
      <w:proofErr w:type="spellEnd"/>
      <w:r w:rsidRPr="008E3227">
        <w:rPr>
          <w:lang w:val="pl-PL"/>
        </w:rPr>
        <w:t xml:space="preserve">, </w:t>
      </w:r>
      <w:proofErr w:type="spellStart"/>
      <w:r w:rsidRPr="008E3227">
        <w:rPr>
          <w:lang w:val="pl-PL"/>
        </w:rPr>
        <w:t>pc-work</w:t>
      </w:r>
      <w:proofErr w:type="spellEnd"/>
      <w:r w:rsidRPr="008E3227">
        <w:rPr>
          <w:lang w:val="pl-PL"/>
        </w:rPr>
        <w:t xml:space="preserve">, </w:t>
      </w:r>
      <w:proofErr w:type="spellStart"/>
      <w:r w:rsidRPr="008E3227">
        <w:rPr>
          <w:lang w:val="pl-PL"/>
        </w:rPr>
        <w:t>phones</w:t>
      </w:r>
      <w:proofErr w:type="spellEnd"/>
      <w:r w:rsidRPr="008E3227">
        <w:rPr>
          <w:lang w:val="pl-PL"/>
        </w:rPr>
        <w:t xml:space="preserve">, </w:t>
      </w:r>
      <w:proofErr w:type="spellStart"/>
      <w:r w:rsidRPr="008E3227">
        <w:rPr>
          <w:lang w:val="pl-PL"/>
        </w:rPr>
        <w:t>tablets</w:t>
      </w:r>
      <w:proofErr w:type="spellEnd"/>
      <w:r w:rsidRPr="008E3227">
        <w:rPr>
          <w:lang w:val="pl-PL"/>
        </w:rPr>
        <w:t>)</w:t>
      </w:r>
      <w:r w:rsidR="006058E6">
        <w:rPr>
          <w:lang w:val="pl-PL"/>
        </w:rPr>
        <w:t>,</w:t>
      </w:r>
      <w:r w:rsidRPr="008E3227">
        <w:rPr>
          <w:lang w:val="pl-PL"/>
        </w:rPr>
        <w:t xml:space="preserve"> </w:t>
      </w:r>
      <w:r w:rsidR="00A125C8" w:rsidRPr="008E3227">
        <w:rPr>
          <w:lang w:val="pl-PL"/>
        </w:rPr>
        <w:t xml:space="preserve">mogą nie zostać odwiedzone przez żadnego </w:t>
      </w:r>
      <w:proofErr w:type="spellStart"/>
      <w:r w:rsidR="00A125C8" w:rsidRPr="008E3227">
        <w:rPr>
          <w:lang w:val="pl-PL"/>
        </w:rPr>
        <w:t>panelistę</w:t>
      </w:r>
      <w:proofErr w:type="spellEnd"/>
      <w:r w:rsidR="00A125C8" w:rsidRPr="008E3227">
        <w:rPr>
          <w:lang w:val="pl-PL"/>
        </w:rPr>
        <w:t>. W przypadku</w:t>
      </w:r>
      <w:r w:rsidR="006058E6">
        <w:rPr>
          <w:lang w:val="pl-PL"/>
        </w:rPr>
        <w:t xml:space="preserve"> gdy</w:t>
      </w:r>
      <w:r w:rsidR="00A125C8" w:rsidRPr="008E3227">
        <w:rPr>
          <w:lang w:val="pl-PL"/>
        </w:rPr>
        <w:t xml:space="preserve"> liczba odsłon na danej platformie w danym dniu nie jest większa niż waga jednego </w:t>
      </w:r>
      <w:proofErr w:type="spellStart"/>
      <w:r w:rsidR="00A125C8" w:rsidRPr="008E3227">
        <w:rPr>
          <w:lang w:val="pl-PL"/>
        </w:rPr>
        <w:t>constant</w:t>
      </w:r>
      <w:proofErr w:type="spellEnd"/>
      <w:r w:rsidR="00A125C8" w:rsidRPr="008E3227">
        <w:rPr>
          <w:lang w:val="pl-PL"/>
        </w:rPr>
        <w:t xml:space="preserve"> </w:t>
      </w:r>
      <w:proofErr w:type="spellStart"/>
      <w:r w:rsidR="00A125C8" w:rsidRPr="008E3227">
        <w:rPr>
          <w:lang w:val="pl-PL"/>
        </w:rPr>
        <w:t>panelisty</w:t>
      </w:r>
      <w:proofErr w:type="spellEnd"/>
      <w:r w:rsidR="002D2F6A" w:rsidRPr="008E3227">
        <w:rPr>
          <w:lang w:val="pl-PL"/>
        </w:rPr>
        <w:t xml:space="preserve"> (162)</w:t>
      </w:r>
      <w:r w:rsidR="006058E6">
        <w:rPr>
          <w:lang w:val="pl-PL"/>
        </w:rPr>
        <w:t>,</w:t>
      </w:r>
      <w:r w:rsidR="00A125C8" w:rsidRPr="008E3227">
        <w:rPr>
          <w:lang w:val="pl-PL"/>
        </w:rPr>
        <w:t xml:space="preserve"> to dane o liczbie odsłon, wizytach i czasie nie są prezentowane dla tego serwisu na danej platformie</w:t>
      </w:r>
      <w:r w:rsidR="00762EBB" w:rsidRPr="008E3227">
        <w:rPr>
          <w:lang w:val="pl-PL"/>
        </w:rPr>
        <w:t xml:space="preserve"> (jest widoczne zero)</w:t>
      </w:r>
      <w:r w:rsidR="00A125C8" w:rsidRPr="008E3227">
        <w:rPr>
          <w:lang w:val="pl-PL"/>
        </w:rPr>
        <w:t>. Są one jednak uwzględniane w wynikach dla całej domeny</w:t>
      </w:r>
      <w:r w:rsidR="003B2E79">
        <w:rPr>
          <w:lang w:val="pl-PL"/>
        </w:rPr>
        <w:t>,</w:t>
      </w:r>
      <w:r w:rsidR="00A125C8" w:rsidRPr="008E3227">
        <w:rPr>
          <w:lang w:val="pl-PL"/>
        </w:rPr>
        <w:t xml:space="preserve"> ponieważ na domenie liczba </w:t>
      </w:r>
      <w:proofErr w:type="spellStart"/>
      <w:r w:rsidR="00A125C8" w:rsidRPr="008E3227">
        <w:rPr>
          <w:lang w:val="pl-PL"/>
        </w:rPr>
        <w:t>panelistów</w:t>
      </w:r>
      <w:proofErr w:type="spellEnd"/>
      <w:r w:rsidR="00A125C8" w:rsidRPr="008E3227">
        <w:rPr>
          <w:lang w:val="pl-PL"/>
        </w:rPr>
        <w:t xml:space="preserve"> jest już niezerowa</w:t>
      </w:r>
      <w:r w:rsidR="00087312" w:rsidRPr="008E3227">
        <w:rPr>
          <w:lang w:val="pl-PL"/>
        </w:rPr>
        <w:t xml:space="preserve">. </w:t>
      </w:r>
      <w:r w:rsidR="00762EBB" w:rsidRPr="003B2E79">
        <w:rPr>
          <w:lang w:val="pl-PL"/>
        </w:rPr>
        <w:t>W</w:t>
      </w:r>
      <w:r w:rsidR="00087312" w:rsidRPr="003B2E79">
        <w:rPr>
          <w:lang w:val="pl-PL"/>
        </w:rPr>
        <w:t xml:space="preserve"> większości przypadków</w:t>
      </w:r>
      <w:r w:rsidR="00762EBB" w:rsidRPr="003B2E79">
        <w:rPr>
          <w:lang w:val="pl-PL"/>
        </w:rPr>
        <w:t xml:space="preserve"> różnica ta</w:t>
      </w:r>
      <w:r w:rsidR="00087312" w:rsidRPr="003B2E79">
        <w:rPr>
          <w:lang w:val="pl-PL"/>
        </w:rPr>
        <w:t xml:space="preserve"> nie przekracza 0,3% odsłon</w:t>
      </w:r>
      <w:r w:rsidR="00762EBB" w:rsidRPr="003B2E79">
        <w:rPr>
          <w:lang w:val="pl-PL"/>
        </w:rPr>
        <w:t>.</w:t>
      </w:r>
    </w:p>
    <w:p w14:paraId="0B377E56" w14:textId="6B593E41" w:rsidR="00821D50" w:rsidRPr="008E3227" w:rsidRDefault="00821D50" w:rsidP="002D20E9">
      <w:pPr>
        <w:pStyle w:val="Akapitzlist"/>
        <w:numPr>
          <w:ilvl w:val="0"/>
          <w:numId w:val="13"/>
        </w:numPr>
        <w:spacing w:before="240"/>
        <w:ind w:left="714" w:hanging="357"/>
        <w:contextualSpacing w:val="0"/>
        <w:rPr>
          <w:rFonts w:eastAsia="Times New Roman" w:cstheme="minorHAnsi"/>
          <w:color w:val="000000"/>
          <w:lang w:val="pl-PL"/>
        </w:rPr>
      </w:pPr>
      <w:r w:rsidRPr="008E3227">
        <w:rPr>
          <w:lang w:val="pl-PL"/>
        </w:rPr>
        <w:t>Wizyty są liczone jako ciąg odsłon na danej domenie, wię</w:t>
      </w:r>
      <w:r w:rsidR="00762EBB" w:rsidRPr="008E3227">
        <w:rPr>
          <w:lang w:val="pl-PL"/>
        </w:rPr>
        <w:t>c</w:t>
      </w:r>
      <w:r w:rsidRPr="008E3227">
        <w:rPr>
          <w:lang w:val="pl-PL"/>
        </w:rPr>
        <w:t xml:space="preserve"> </w:t>
      </w:r>
      <w:r w:rsidR="00762EBB" w:rsidRPr="008E3227">
        <w:rPr>
          <w:lang w:val="pl-PL"/>
        </w:rPr>
        <w:t>suma</w:t>
      </w:r>
      <w:r w:rsidRPr="008E3227">
        <w:rPr>
          <w:lang w:val="pl-PL"/>
        </w:rPr>
        <w:t xml:space="preserve"> wizyt z jej serwisów zawsze będzie istotnie wyższa niż liczba wizyt </w:t>
      </w:r>
      <w:r w:rsidR="00762EBB" w:rsidRPr="008E3227">
        <w:rPr>
          <w:lang w:val="pl-PL"/>
        </w:rPr>
        <w:t xml:space="preserve">prezentowana </w:t>
      </w:r>
      <w:r w:rsidRPr="008E3227">
        <w:rPr>
          <w:lang w:val="pl-PL"/>
        </w:rPr>
        <w:t xml:space="preserve">na całej domenie. Wizyta na serwisie jest wizytą na danej domenie przechodzącą m.in. przez ten serwis. W czasie jednej wizyty na danej domenie użytkownik może odwiedzić wiele serwisów w tej domenie.  </w:t>
      </w:r>
    </w:p>
    <w:p w14:paraId="15BB00D3" w14:textId="268D7AFA" w:rsidR="002D2F6A" w:rsidRPr="00F948A3" w:rsidRDefault="002D2F6A" w:rsidP="002D20E9">
      <w:pPr>
        <w:pStyle w:val="Akapitzlist"/>
        <w:numPr>
          <w:ilvl w:val="0"/>
          <w:numId w:val="13"/>
        </w:numPr>
        <w:spacing w:before="240"/>
        <w:ind w:left="714" w:hanging="357"/>
        <w:contextualSpacing w:val="0"/>
        <w:rPr>
          <w:rFonts w:eastAsia="Times New Roman" w:cstheme="minorHAnsi"/>
          <w:color w:val="000000"/>
          <w:lang w:val="pl-PL"/>
        </w:rPr>
      </w:pPr>
      <w:r w:rsidRPr="008E3227">
        <w:rPr>
          <w:lang w:val="pl-PL"/>
        </w:rPr>
        <w:t>Dane</w:t>
      </w:r>
      <w:r w:rsidR="00762EBB" w:rsidRPr="008E3227">
        <w:rPr>
          <w:lang w:val="pl-PL"/>
        </w:rPr>
        <w:t xml:space="preserve"> </w:t>
      </w:r>
      <w:r w:rsidRPr="008E3227">
        <w:rPr>
          <w:lang w:val="pl-PL"/>
        </w:rPr>
        <w:t xml:space="preserve">o odsłonach, czasie i wizytach na węzłach grup właścicielskich są sumą </w:t>
      </w:r>
      <w:r w:rsidR="00F01938" w:rsidRPr="008E3227">
        <w:rPr>
          <w:lang w:val="pl-PL"/>
        </w:rPr>
        <w:t>arytmetyczną</w:t>
      </w:r>
      <w:r w:rsidRPr="008E3227">
        <w:rPr>
          <w:lang w:val="pl-PL"/>
        </w:rPr>
        <w:t xml:space="preserve"> tych wskaźników z węzłów podrzędnych (domen i aplikacji). Mogą się jednak różnić w bardzo małym stopniu ze względu na zaokrąglenia (sumowane są liczby niecałkowite</w:t>
      </w:r>
      <w:r w:rsidR="00454DD5">
        <w:rPr>
          <w:lang w:val="pl-PL"/>
        </w:rPr>
        <w:t>,</w:t>
      </w:r>
      <w:r w:rsidRPr="008E3227">
        <w:rPr>
          <w:lang w:val="pl-PL"/>
        </w:rPr>
        <w:t xml:space="preserve"> a w interfejsie są widoczne one w zaokrągleniu</w:t>
      </w:r>
      <w:r w:rsidR="00A53EDD" w:rsidRPr="008E3227">
        <w:rPr>
          <w:lang w:val="pl-PL"/>
        </w:rPr>
        <w:t xml:space="preserve"> do liczb całkowitych</w:t>
      </w:r>
      <w:r w:rsidRPr="008E3227">
        <w:rPr>
          <w:lang w:val="pl-PL"/>
        </w:rPr>
        <w:t>). Różnice te nie będą jednak przekracza</w:t>
      </w:r>
      <w:r w:rsidR="00AD6FBC" w:rsidRPr="008E3227">
        <w:rPr>
          <w:lang w:val="pl-PL"/>
        </w:rPr>
        <w:t xml:space="preserve">ć liczby węzłów sumowanych </w:t>
      </w:r>
      <w:r w:rsidR="00762EBB" w:rsidRPr="008E3227">
        <w:rPr>
          <w:lang w:val="pl-PL"/>
        </w:rPr>
        <w:t>razy</w:t>
      </w:r>
      <w:r w:rsidR="00AD6FBC" w:rsidRPr="008E3227">
        <w:rPr>
          <w:lang w:val="pl-PL"/>
        </w:rPr>
        <w:t xml:space="preserve"> liczba dni </w:t>
      </w:r>
      <w:r w:rsidR="00762EBB" w:rsidRPr="008E3227">
        <w:rPr>
          <w:lang w:val="pl-PL"/>
        </w:rPr>
        <w:t>razy</w:t>
      </w:r>
      <w:r w:rsidR="00AD6FBC" w:rsidRPr="008E3227">
        <w:rPr>
          <w:lang w:val="pl-PL"/>
        </w:rPr>
        <w:t xml:space="preserve"> liczba platform (</w:t>
      </w:r>
      <w:proofErr w:type="spellStart"/>
      <w:r w:rsidR="00AD6FBC" w:rsidRPr="008E3227">
        <w:rPr>
          <w:lang w:val="pl-PL"/>
        </w:rPr>
        <w:t>pc-home</w:t>
      </w:r>
      <w:proofErr w:type="spellEnd"/>
      <w:r w:rsidR="00AD6FBC" w:rsidRPr="008E3227">
        <w:rPr>
          <w:lang w:val="pl-PL"/>
        </w:rPr>
        <w:t xml:space="preserve">, </w:t>
      </w:r>
      <w:proofErr w:type="spellStart"/>
      <w:r w:rsidR="00AD6FBC" w:rsidRPr="008E3227">
        <w:rPr>
          <w:lang w:val="pl-PL"/>
        </w:rPr>
        <w:t>pc-work</w:t>
      </w:r>
      <w:proofErr w:type="spellEnd"/>
      <w:r w:rsidR="00AD6FBC" w:rsidRPr="008E3227">
        <w:rPr>
          <w:lang w:val="pl-PL"/>
        </w:rPr>
        <w:t>,</w:t>
      </w:r>
      <w:r w:rsidR="00A3326C" w:rsidRPr="008E3227">
        <w:rPr>
          <w:lang w:val="pl-PL"/>
        </w:rPr>
        <w:t xml:space="preserve"> </w:t>
      </w:r>
      <w:proofErr w:type="spellStart"/>
      <w:r w:rsidR="00AD6FBC" w:rsidRPr="008E3227">
        <w:rPr>
          <w:lang w:val="pl-PL"/>
        </w:rPr>
        <w:t>phones</w:t>
      </w:r>
      <w:proofErr w:type="spellEnd"/>
      <w:r w:rsidR="00AD6FBC" w:rsidRPr="008E3227">
        <w:rPr>
          <w:lang w:val="pl-PL"/>
        </w:rPr>
        <w:t>,</w:t>
      </w:r>
      <w:r w:rsidR="00A3326C" w:rsidRPr="008E3227">
        <w:rPr>
          <w:lang w:val="pl-PL"/>
        </w:rPr>
        <w:t xml:space="preserve"> </w:t>
      </w:r>
      <w:proofErr w:type="spellStart"/>
      <w:r w:rsidR="00AD6FBC" w:rsidRPr="008E3227">
        <w:rPr>
          <w:lang w:val="pl-PL"/>
        </w:rPr>
        <w:t>tablets</w:t>
      </w:r>
      <w:proofErr w:type="spellEnd"/>
      <w:r w:rsidR="00AD6FBC" w:rsidRPr="008E3227">
        <w:rPr>
          <w:lang w:val="pl-PL"/>
        </w:rPr>
        <w:t xml:space="preserve">). </w:t>
      </w:r>
      <w:r w:rsidR="00516B33" w:rsidRPr="008E3227">
        <w:rPr>
          <w:lang w:val="pl-PL"/>
        </w:rPr>
        <w:t xml:space="preserve">Nawet </w:t>
      </w:r>
      <w:r w:rsidR="00AD6FBC" w:rsidRPr="008E3227">
        <w:rPr>
          <w:lang w:val="pl-PL"/>
        </w:rPr>
        <w:t>dla grup o wielu węzłach różnice te nie przekraczają</w:t>
      </w:r>
      <w:r w:rsidR="00516B33" w:rsidRPr="008E3227">
        <w:rPr>
          <w:lang w:val="pl-PL"/>
        </w:rPr>
        <w:t xml:space="preserve"> zwykle</w:t>
      </w:r>
      <w:r w:rsidR="00AD6FBC" w:rsidRPr="008E3227">
        <w:rPr>
          <w:lang w:val="pl-PL"/>
        </w:rPr>
        <w:t xml:space="preserve"> 10 odsłon. </w:t>
      </w:r>
      <w:r w:rsidRPr="008E3227">
        <w:rPr>
          <w:lang w:val="pl-PL"/>
        </w:rPr>
        <w:t xml:space="preserve"> </w:t>
      </w:r>
    </w:p>
    <w:p w14:paraId="6068E595" w14:textId="7553518C" w:rsidR="001A43FF" w:rsidRDefault="003B1748" w:rsidP="009753E4">
      <w:pPr>
        <w:pStyle w:val="Nagwek2"/>
        <w:numPr>
          <w:ilvl w:val="1"/>
          <w:numId w:val="21"/>
        </w:numPr>
        <w:ind w:left="1134" w:hanging="567"/>
        <w:rPr>
          <w:lang w:val="pl-PL"/>
        </w:rPr>
      </w:pPr>
      <w:bookmarkStart w:id="9" w:name="_Toc130895314"/>
      <w:r>
        <w:rPr>
          <w:lang w:val="pl-PL"/>
        </w:rPr>
        <w:t>S</w:t>
      </w:r>
      <w:r w:rsidR="001A43FF" w:rsidRPr="00A2444D">
        <w:rPr>
          <w:lang w:val="pl-PL"/>
        </w:rPr>
        <w:t>posób estymacji liczby przeglądarek (EC Global)</w:t>
      </w:r>
      <w:bookmarkEnd w:id="9"/>
    </w:p>
    <w:p w14:paraId="6880F3F8" w14:textId="77777777" w:rsidR="008C6BDB" w:rsidRPr="008C6BDB" w:rsidRDefault="008C6BDB" w:rsidP="008C6BDB">
      <w:pPr>
        <w:rPr>
          <w:lang w:val="pl-PL"/>
        </w:rPr>
      </w:pPr>
      <w:proofErr w:type="spellStart"/>
      <w:r w:rsidRPr="008C6BDB">
        <w:rPr>
          <w:lang w:val="pl-PL"/>
        </w:rPr>
        <w:t>Estimated</w:t>
      </w:r>
      <w:proofErr w:type="spellEnd"/>
      <w:r w:rsidRPr="008C6BDB">
        <w:rPr>
          <w:lang w:val="pl-PL"/>
        </w:rPr>
        <w:t xml:space="preserve"> Cookie to szacowana liczba </w:t>
      </w:r>
      <w:proofErr w:type="spellStart"/>
      <w:r w:rsidRPr="008C6BDB">
        <w:rPr>
          <w:lang w:val="pl-PL"/>
        </w:rPr>
        <w:t>cookies</w:t>
      </w:r>
      <w:proofErr w:type="spellEnd"/>
      <w:r w:rsidRPr="008C6BDB">
        <w:rPr>
          <w:lang w:val="pl-PL"/>
        </w:rPr>
        <w:t xml:space="preserve"> odwiedzających dany węzeł, w sytuacji gdyby nie istniało zjawisko ich kasowalności i wszystkie przeglądarki akceptowałyby </w:t>
      </w:r>
      <w:proofErr w:type="spellStart"/>
      <w:r w:rsidRPr="008C6BDB">
        <w:rPr>
          <w:lang w:val="pl-PL"/>
        </w:rPr>
        <w:t>cookies</w:t>
      </w:r>
      <w:proofErr w:type="spellEnd"/>
      <w:r w:rsidRPr="008C6BDB">
        <w:rPr>
          <w:lang w:val="pl-PL"/>
        </w:rPr>
        <w:t xml:space="preserve"> </w:t>
      </w:r>
      <w:proofErr w:type="spellStart"/>
      <w:r w:rsidRPr="008C6BDB">
        <w:rPr>
          <w:lang w:val="pl-PL"/>
        </w:rPr>
        <w:t>Gemiusa</w:t>
      </w:r>
      <w:proofErr w:type="spellEnd"/>
      <w:r w:rsidRPr="008C6BDB">
        <w:rPr>
          <w:lang w:val="pl-PL"/>
        </w:rPr>
        <w:t>. Innymi słowy, jest to szacowana liczba przeglądarek.</w:t>
      </w:r>
    </w:p>
    <w:p w14:paraId="186C51E3" w14:textId="361C6289" w:rsidR="008C6BDB" w:rsidRPr="008C6BDB" w:rsidRDefault="008C6BDB" w:rsidP="008C6BDB">
      <w:pPr>
        <w:rPr>
          <w:lang w:val="pl-PL"/>
        </w:rPr>
      </w:pPr>
      <w:r w:rsidRPr="008C6BDB">
        <w:rPr>
          <w:lang w:val="pl-PL"/>
        </w:rPr>
        <w:t>EC Global uniemożliwia wpływanie na współczynnik AH (</w:t>
      </w:r>
      <w:proofErr w:type="spellStart"/>
      <w:r w:rsidRPr="008C6BDB">
        <w:rPr>
          <w:lang w:val="pl-PL"/>
        </w:rPr>
        <w:t>all</w:t>
      </w:r>
      <w:proofErr w:type="spellEnd"/>
      <w:r w:rsidRPr="008C6BDB">
        <w:rPr>
          <w:lang w:val="pl-PL"/>
        </w:rPr>
        <w:t xml:space="preserve"> </w:t>
      </w:r>
      <w:proofErr w:type="spellStart"/>
      <w:r w:rsidRPr="008C6BDB">
        <w:rPr>
          <w:lang w:val="pl-PL"/>
        </w:rPr>
        <w:t>hits</w:t>
      </w:r>
      <w:proofErr w:type="spellEnd"/>
      <w:r w:rsidRPr="008C6BDB">
        <w:rPr>
          <w:lang w:val="pl-PL"/>
        </w:rPr>
        <w:t>)/GH (</w:t>
      </w:r>
      <w:proofErr w:type="spellStart"/>
      <w:r w:rsidRPr="008C6BDB">
        <w:rPr>
          <w:lang w:val="pl-PL"/>
        </w:rPr>
        <w:t>good</w:t>
      </w:r>
      <w:proofErr w:type="spellEnd"/>
      <w:r w:rsidRPr="008C6BDB">
        <w:rPr>
          <w:lang w:val="pl-PL"/>
        </w:rPr>
        <w:t xml:space="preserve"> </w:t>
      </w:r>
      <w:proofErr w:type="spellStart"/>
      <w:r w:rsidRPr="008C6BDB">
        <w:rPr>
          <w:lang w:val="pl-PL"/>
        </w:rPr>
        <w:t>hits</w:t>
      </w:r>
      <w:proofErr w:type="spellEnd"/>
      <w:r w:rsidRPr="008C6BDB">
        <w:rPr>
          <w:lang w:val="pl-PL"/>
        </w:rPr>
        <w:t>) na poziomie witryny/grupy i jest odporny na modyfikacje wpływające na wielkość ruchu.</w:t>
      </w:r>
    </w:p>
    <w:p w14:paraId="4B8C4DA0" w14:textId="12D09004" w:rsidR="008C6BDB" w:rsidRDefault="008C6BDB" w:rsidP="008C6BDB">
      <w:pPr>
        <w:pStyle w:val="Nagwek2"/>
        <w:numPr>
          <w:ilvl w:val="1"/>
          <w:numId w:val="21"/>
        </w:numPr>
        <w:ind w:left="1134" w:hanging="567"/>
        <w:rPr>
          <w:lang w:val="pl-PL"/>
        </w:rPr>
      </w:pPr>
      <w:bookmarkStart w:id="10" w:name="_Toc130895315"/>
      <w:r>
        <w:rPr>
          <w:lang w:val="pl-PL"/>
        </w:rPr>
        <w:lastRenderedPageBreak/>
        <w:t xml:space="preserve">Metodologia produkcji wyników dla witryn niepodlegających audytowi </w:t>
      </w:r>
      <w:proofErr w:type="spellStart"/>
      <w:r>
        <w:rPr>
          <w:lang w:val="pl-PL"/>
        </w:rPr>
        <w:t>site-centric</w:t>
      </w:r>
      <w:bookmarkEnd w:id="10"/>
      <w:proofErr w:type="spellEnd"/>
    </w:p>
    <w:p w14:paraId="34399B2A" w14:textId="77777777" w:rsidR="00F13A51" w:rsidRPr="00F13A51" w:rsidRDefault="00F13A51" w:rsidP="00F13A51">
      <w:pPr>
        <w:spacing w:before="240"/>
        <w:rPr>
          <w:b/>
          <w:bCs/>
          <w:color w:val="2F5496" w:themeColor="accent1" w:themeShade="BF"/>
          <w:sz w:val="26"/>
          <w:szCs w:val="26"/>
          <w:lang w:val="pl-PL"/>
        </w:rPr>
      </w:pPr>
      <w:r w:rsidRPr="00F13A51">
        <w:rPr>
          <w:b/>
          <w:bCs/>
          <w:color w:val="2F5496" w:themeColor="accent1" w:themeShade="BF"/>
          <w:sz w:val="26"/>
          <w:szCs w:val="26"/>
          <w:lang w:val="pl-PL"/>
        </w:rPr>
        <w:t>Software i Hardware panel</w:t>
      </w:r>
    </w:p>
    <w:p w14:paraId="11346B59" w14:textId="0244A986" w:rsidR="008C6BDB" w:rsidRDefault="008C6BDB" w:rsidP="0056662E">
      <w:pPr>
        <w:pStyle w:val="Akapitzlist"/>
        <w:ind w:left="0"/>
        <w:rPr>
          <w:lang w:val="pl-PL"/>
        </w:rPr>
      </w:pPr>
      <w:r w:rsidRPr="008C6BDB">
        <w:rPr>
          <w:lang w:val="pl-PL"/>
        </w:rPr>
        <w:t xml:space="preserve">Wyniki witryn </w:t>
      </w:r>
      <w:r w:rsidR="00701DFC">
        <w:rPr>
          <w:lang w:val="pl-PL"/>
        </w:rPr>
        <w:t>nieaudytowanych</w:t>
      </w:r>
      <w:r w:rsidRPr="008C6BDB">
        <w:rPr>
          <w:lang w:val="pl-PL"/>
        </w:rPr>
        <w:t xml:space="preserve"> są estymacją opartą na</w:t>
      </w:r>
      <w:r w:rsidR="009F36CA">
        <w:rPr>
          <w:lang w:val="pl-PL"/>
        </w:rPr>
        <w:t xml:space="preserve"> </w:t>
      </w:r>
      <w:r w:rsidRPr="008C6BDB">
        <w:rPr>
          <w:lang w:val="pl-PL"/>
        </w:rPr>
        <w:t xml:space="preserve">panelu badawczym. </w:t>
      </w:r>
      <w:proofErr w:type="spellStart"/>
      <w:r w:rsidRPr="008C6BDB">
        <w:rPr>
          <w:lang w:val="pl-PL"/>
        </w:rPr>
        <w:t>Paneliści</w:t>
      </w:r>
      <w:proofErr w:type="spellEnd"/>
      <w:r w:rsidRPr="008C6BDB">
        <w:rPr>
          <w:lang w:val="pl-PL"/>
        </w:rPr>
        <w:t xml:space="preserve"> są rekrutowani poprzez </w:t>
      </w:r>
      <w:r w:rsidR="00701DFC">
        <w:rPr>
          <w:lang w:val="pl-PL"/>
        </w:rPr>
        <w:t xml:space="preserve">ankietę wyświetlaną na wszystkich audytowanych </w:t>
      </w:r>
      <w:r w:rsidR="0056662E" w:rsidRPr="0056662E">
        <w:rPr>
          <w:lang w:val="pl-PL"/>
        </w:rPr>
        <w:t xml:space="preserve">w badaniu </w:t>
      </w:r>
      <w:r w:rsidR="009F36CA">
        <w:rPr>
          <w:lang w:val="pl-PL"/>
        </w:rPr>
        <w:t xml:space="preserve">stronach. </w:t>
      </w:r>
      <w:r w:rsidR="0020151E">
        <w:rPr>
          <w:lang w:val="pl-PL"/>
        </w:rPr>
        <w:t>Każdy, kto</w:t>
      </w:r>
      <w:r w:rsidR="00701DFC">
        <w:rPr>
          <w:lang w:val="pl-PL"/>
        </w:rPr>
        <w:t xml:space="preserve"> </w:t>
      </w:r>
      <w:r w:rsidR="009F36CA">
        <w:rPr>
          <w:lang w:val="pl-PL"/>
        </w:rPr>
        <w:t>p</w:t>
      </w:r>
      <w:r w:rsidR="00701DFC">
        <w:rPr>
          <w:lang w:val="pl-PL"/>
        </w:rPr>
        <w:t xml:space="preserve">o wypełnieniu kwestionariusza </w:t>
      </w:r>
      <w:r w:rsidRPr="00701DFC">
        <w:rPr>
          <w:lang w:val="pl-PL"/>
        </w:rPr>
        <w:t>z danymi demograficznymi</w:t>
      </w:r>
      <w:r w:rsidR="009F36CA">
        <w:rPr>
          <w:lang w:val="pl-PL"/>
        </w:rPr>
        <w:t xml:space="preserve"> </w:t>
      </w:r>
      <w:r w:rsidRPr="00701DFC">
        <w:rPr>
          <w:lang w:val="pl-PL"/>
        </w:rPr>
        <w:t>zainsta</w:t>
      </w:r>
      <w:r w:rsidR="009F36CA">
        <w:rPr>
          <w:lang w:val="pl-PL"/>
        </w:rPr>
        <w:t>lu</w:t>
      </w:r>
      <w:r w:rsidR="0020151E">
        <w:rPr>
          <w:lang w:val="pl-PL"/>
        </w:rPr>
        <w:t>je</w:t>
      </w:r>
      <w:r w:rsidRPr="00701DFC">
        <w:rPr>
          <w:lang w:val="pl-PL"/>
        </w:rPr>
        <w:t xml:space="preserve"> </w:t>
      </w:r>
      <w:r w:rsidR="009F36CA">
        <w:rPr>
          <w:lang w:val="pl-PL"/>
        </w:rPr>
        <w:t xml:space="preserve">na swoim urządzeniu </w:t>
      </w:r>
      <w:r w:rsidRPr="00701DFC">
        <w:rPr>
          <w:lang w:val="pl-PL"/>
        </w:rPr>
        <w:t xml:space="preserve">rozszerzenia </w:t>
      </w:r>
      <w:proofErr w:type="spellStart"/>
      <w:r w:rsidR="009F36CA">
        <w:rPr>
          <w:lang w:val="pl-PL"/>
        </w:rPr>
        <w:t>NetPanel</w:t>
      </w:r>
      <w:proofErr w:type="spellEnd"/>
      <w:r w:rsidR="009F36CA">
        <w:rPr>
          <w:lang w:val="pl-PL"/>
        </w:rPr>
        <w:t>, zostaj</w:t>
      </w:r>
      <w:r w:rsidR="0020151E">
        <w:rPr>
          <w:lang w:val="pl-PL"/>
        </w:rPr>
        <w:t>e</w:t>
      </w:r>
      <w:r w:rsidR="009F36CA">
        <w:rPr>
          <w:lang w:val="pl-PL"/>
        </w:rPr>
        <w:t xml:space="preserve"> częścią </w:t>
      </w:r>
      <w:proofErr w:type="spellStart"/>
      <w:r w:rsidR="009F36CA">
        <w:rPr>
          <w:lang w:val="pl-PL"/>
        </w:rPr>
        <w:t>softwarepanelu</w:t>
      </w:r>
      <w:proofErr w:type="spellEnd"/>
      <w:r w:rsidR="009F36CA">
        <w:rPr>
          <w:lang w:val="pl-PL"/>
        </w:rPr>
        <w:t xml:space="preserve">. </w:t>
      </w:r>
      <w:r w:rsidR="00CE3369">
        <w:rPr>
          <w:lang w:val="pl-PL"/>
        </w:rPr>
        <w:t>Panel telefoniczny jest także tworzony przez</w:t>
      </w:r>
      <w:r w:rsidRPr="00701DFC">
        <w:rPr>
          <w:lang w:val="pl-PL"/>
        </w:rPr>
        <w:t xml:space="preserve"> osoby</w:t>
      </w:r>
      <w:r w:rsidR="00CE3369">
        <w:rPr>
          <w:lang w:val="pl-PL"/>
        </w:rPr>
        <w:t>,</w:t>
      </w:r>
      <w:r w:rsidRPr="00701DFC">
        <w:rPr>
          <w:lang w:val="pl-PL"/>
        </w:rPr>
        <w:t xml:space="preserve"> które otrzymały od nas telefon z zainstalowanym na stałe miernikiem badawczym (tzw. hardware panel). </w:t>
      </w:r>
      <w:r w:rsidR="009F36CA">
        <w:rPr>
          <w:lang w:val="pl-PL"/>
        </w:rPr>
        <w:t>Dzięki panelowi software i hardware informacja</w:t>
      </w:r>
      <w:r w:rsidRPr="00701DFC">
        <w:rPr>
          <w:lang w:val="pl-PL"/>
        </w:rPr>
        <w:t xml:space="preserve"> o każdej wykonanej przez </w:t>
      </w:r>
      <w:proofErr w:type="spellStart"/>
      <w:r w:rsidRPr="00701DFC">
        <w:rPr>
          <w:lang w:val="pl-PL"/>
        </w:rPr>
        <w:t>panelistę</w:t>
      </w:r>
      <w:proofErr w:type="spellEnd"/>
      <w:r w:rsidRPr="00701DFC">
        <w:rPr>
          <w:lang w:val="pl-PL"/>
        </w:rPr>
        <w:t xml:space="preserve"> odsłonie jest do nas przesyłana wraz z informacją o jej adresie URL. Zbieramy również informację o czasie przez jaki otwarte są poszczególne strony internetowe w aktywnej karcie w przeglądarce.</w:t>
      </w:r>
    </w:p>
    <w:p w14:paraId="0DACAB70" w14:textId="50463177" w:rsidR="00F13A51" w:rsidRPr="00F13A51" w:rsidRDefault="00F13A51" w:rsidP="00F13A51">
      <w:pPr>
        <w:spacing w:before="240"/>
        <w:rPr>
          <w:b/>
          <w:bCs/>
          <w:color w:val="2F5496" w:themeColor="accent1" w:themeShade="BF"/>
          <w:sz w:val="26"/>
          <w:szCs w:val="26"/>
          <w:lang w:val="pl-PL"/>
        </w:rPr>
      </w:pPr>
      <w:r w:rsidRPr="00F13A51">
        <w:rPr>
          <w:b/>
          <w:bCs/>
          <w:color w:val="2F5496" w:themeColor="accent1" w:themeShade="BF"/>
          <w:sz w:val="26"/>
          <w:szCs w:val="26"/>
          <w:lang w:val="pl-PL"/>
        </w:rPr>
        <w:t>Pr</w:t>
      </w:r>
      <w:r>
        <w:rPr>
          <w:b/>
          <w:bCs/>
          <w:color w:val="2F5496" w:themeColor="accent1" w:themeShade="BF"/>
          <w:sz w:val="26"/>
          <w:szCs w:val="26"/>
          <w:lang w:val="pl-PL"/>
        </w:rPr>
        <w:t>oces ważenia</w:t>
      </w:r>
    </w:p>
    <w:p w14:paraId="5DAD8162" w14:textId="60FFDC44" w:rsidR="008C6BDB" w:rsidRDefault="009F36CA" w:rsidP="0056662E">
      <w:pPr>
        <w:pStyle w:val="Akapitzlist"/>
        <w:ind w:left="0"/>
        <w:rPr>
          <w:lang w:val="pl-PL"/>
        </w:rPr>
      </w:pPr>
      <w:r>
        <w:rPr>
          <w:lang w:val="pl-PL"/>
        </w:rPr>
        <w:t>Z</w:t>
      </w:r>
      <w:r w:rsidR="008C6BDB" w:rsidRPr="008C6BDB">
        <w:rPr>
          <w:lang w:val="pl-PL"/>
        </w:rPr>
        <w:t xml:space="preserve">ebrane dane </w:t>
      </w:r>
      <w:proofErr w:type="spellStart"/>
      <w:r w:rsidR="008C6BDB" w:rsidRPr="008C6BDB">
        <w:rPr>
          <w:lang w:val="pl-PL"/>
        </w:rPr>
        <w:t>panelistów</w:t>
      </w:r>
      <w:proofErr w:type="spellEnd"/>
      <w:r w:rsidR="008C6BDB" w:rsidRPr="008C6BDB">
        <w:rPr>
          <w:lang w:val="pl-PL"/>
        </w:rPr>
        <w:t xml:space="preserve"> są poddawane procesowi ważenia. Wagi są nadawane w taki sposób</w:t>
      </w:r>
      <w:r>
        <w:rPr>
          <w:lang w:val="pl-PL"/>
        </w:rPr>
        <w:t xml:space="preserve">, </w:t>
      </w:r>
      <w:r w:rsidR="008C6BDB" w:rsidRPr="008C6BDB">
        <w:rPr>
          <w:lang w:val="pl-PL"/>
        </w:rPr>
        <w:t xml:space="preserve">aby ich suma była zgodna z danymi o liczbie internautów z badania </w:t>
      </w:r>
      <w:proofErr w:type="spellStart"/>
      <w:r w:rsidR="008C6BDB" w:rsidRPr="008C6BDB">
        <w:rPr>
          <w:lang w:val="pl-PL"/>
        </w:rPr>
        <w:t>NetTrack</w:t>
      </w:r>
      <w:proofErr w:type="spellEnd"/>
      <w:r w:rsidR="008C6BDB" w:rsidRPr="008C6BDB">
        <w:rPr>
          <w:lang w:val="pl-PL"/>
        </w:rPr>
        <w:t xml:space="preserve"> firmy Kantar oraz aby struktura demograficzna przeważonych danych była zgodna ze strukturą z tego badania. W ważeniu demograficznym uwzględniamy cechy takie jak płeć, wiek, wykształcenie, wielkość miejscowości i  województwo.</w:t>
      </w:r>
      <w:r w:rsidR="00F13A51">
        <w:rPr>
          <w:lang w:val="pl-PL"/>
        </w:rPr>
        <w:t xml:space="preserve"> </w:t>
      </w:r>
      <w:r w:rsidR="008C6BDB" w:rsidRPr="00F13A51">
        <w:rPr>
          <w:lang w:val="pl-PL"/>
        </w:rPr>
        <w:t xml:space="preserve">Dodatkowo w procesie ważenia </w:t>
      </w:r>
      <w:r w:rsidR="00F13A51">
        <w:rPr>
          <w:lang w:val="pl-PL"/>
        </w:rPr>
        <w:t>brane są pod uwagę</w:t>
      </w:r>
      <w:r w:rsidR="008C6BDB" w:rsidRPr="00F13A51">
        <w:rPr>
          <w:lang w:val="pl-PL"/>
        </w:rPr>
        <w:t xml:space="preserve"> warunki behawioralne, czyli </w:t>
      </w:r>
      <w:r w:rsidR="00F13A51">
        <w:rPr>
          <w:lang w:val="pl-PL"/>
        </w:rPr>
        <w:t xml:space="preserve">aktywność </w:t>
      </w:r>
      <w:proofErr w:type="spellStart"/>
      <w:r w:rsidR="00F13A51">
        <w:rPr>
          <w:lang w:val="pl-PL"/>
        </w:rPr>
        <w:t>panelistów</w:t>
      </w:r>
      <w:proofErr w:type="spellEnd"/>
      <w:r w:rsidR="00F13A51">
        <w:rPr>
          <w:lang w:val="pl-PL"/>
        </w:rPr>
        <w:t xml:space="preserve">. </w:t>
      </w:r>
      <w:r w:rsidR="00CE3369">
        <w:rPr>
          <w:lang w:val="pl-PL"/>
        </w:rPr>
        <w:t>S</w:t>
      </w:r>
      <w:r w:rsidR="008C6BDB" w:rsidRPr="00F13A51">
        <w:rPr>
          <w:lang w:val="pl-PL"/>
        </w:rPr>
        <w:t xml:space="preserve">taramy się tak ukształtować wagi, aby suma wag </w:t>
      </w:r>
      <w:proofErr w:type="spellStart"/>
      <w:r w:rsidR="008C6BDB" w:rsidRPr="00F13A51">
        <w:rPr>
          <w:lang w:val="pl-PL"/>
        </w:rPr>
        <w:t>panelistów</w:t>
      </w:r>
      <w:proofErr w:type="spellEnd"/>
      <w:r w:rsidR="008C6BDB" w:rsidRPr="00F13A51">
        <w:rPr>
          <w:lang w:val="pl-PL"/>
        </w:rPr>
        <w:t xml:space="preserve"> odwiedzających witryny poddane audytowi </w:t>
      </w:r>
      <w:proofErr w:type="spellStart"/>
      <w:r w:rsidR="008C6BDB" w:rsidRPr="00F13A51">
        <w:rPr>
          <w:lang w:val="pl-PL"/>
        </w:rPr>
        <w:t>site-centric</w:t>
      </w:r>
      <w:proofErr w:type="spellEnd"/>
      <w:r w:rsidR="008C6BDB" w:rsidRPr="00F13A51">
        <w:rPr>
          <w:lang w:val="pl-PL"/>
        </w:rPr>
        <w:t xml:space="preserve"> zbliżona była do liczby użytkowników wyliczonej na podstawie twardych danych zebranych w systemie </w:t>
      </w:r>
      <w:proofErr w:type="spellStart"/>
      <w:r w:rsidR="008C6BDB" w:rsidRPr="00F13A51">
        <w:rPr>
          <w:lang w:val="pl-PL"/>
        </w:rPr>
        <w:t>site-centric</w:t>
      </w:r>
      <w:proofErr w:type="spellEnd"/>
      <w:r w:rsidR="008C6BDB" w:rsidRPr="00F13A51">
        <w:rPr>
          <w:lang w:val="pl-PL"/>
        </w:rPr>
        <w:t xml:space="preserve">. Dla wyliczania danych dla witryn niepodlegających audytowi </w:t>
      </w:r>
      <w:proofErr w:type="spellStart"/>
      <w:r w:rsidR="008C6BDB" w:rsidRPr="00F13A51">
        <w:rPr>
          <w:lang w:val="pl-PL"/>
        </w:rPr>
        <w:t>site-centric</w:t>
      </w:r>
      <w:proofErr w:type="spellEnd"/>
      <w:r w:rsidR="008C6BDB" w:rsidRPr="00F13A51">
        <w:rPr>
          <w:lang w:val="pl-PL"/>
        </w:rPr>
        <w:t xml:space="preserve"> używamy w ten sposób skorygowanych wag, aby zapewnić jak największą porównywalność liczby użytkowników pomiędzy witrynami audytowanymi i nieaudytowanymi. </w:t>
      </w:r>
    </w:p>
    <w:p w14:paraId="2FE479D3" w14:textId="278AE6AC" w:rsidR="00F13A51" w:rsidRPr="00F13A51" w:rsidRDefault="00F13A51" w:rsidP="00F13A51">
      <w:pPr>
        <w:spacing w:before="240"/>
        <w:rPr>
          <w:b/>
          <w:bCs/>
          <w:color w:val="2F5496" w:themeColor="accent1" w:themeShade="BF"/>
          <w:sz w:val="26"/>
          <w:szCs w:val="26"/>
          <w:lang w:val="pl-PL"/>
        </w:rPr>
      </w:pPr>
      <w:proofErr w:type="spellStart"/>
      <w:r>
        <w:rPr>
          <w:b/>
          <w:bCs/>
          <w:color w:val="2F5496" w:themeColor="accent1" w:themeShade="BF"/>
          <w:sz w:val="26"/>
          <w:szCs w:val="26"/>
          <w:lang w:val="pl-PL"/>
        </w:rPr>
        <w:t>Balance</w:t>
      </w:r>
      <w:proofErr w:type="spellEnd"/>
      <w:r>
        <w:rPr>
          <w:b/>
          <w:bCs/>
          <w:color w:val="2F5496" w:themeColor="accent1" w:themeShade="BF"/>
          <w:sz w:val="26"/>
          <w:szCs w:val="26"/>
          <w:lang w:val="pl-PL"/>
        </w:rPr>
        <w:t xml:space="preserve"> </w:t>
      </w:r>
      <w:proofErr w:type="spellStart"/>
      <w:r>
        <w:rPr>
          <w:b/>
          <w:bCs/>
          <w:color w:val="2F5496" w:themeColor="accent1" w:themeShade="BF"/>
          <w:sz w:val="26"/>
          <w:szCs w:val="26"/>
          <w:lang w:val="pl-PL"/>
        </w:rPr>
        <w:t>amendement</w:t>
      </w:r>
      <w:proofErr w:type="spellEnd"/>
    </w:p>
    <w:p w14:paraId="64497978" w14:textId="4340150B" w:rsidR="008C6BDB" w:rsidRPr="008C6BDB" w:rsidRDefault="00CE3369" w:rsidP="00CE3369">
      <w:pPr>
        <w:pStyle w:val="Akapitzlist"/>
        <w:tabs>
          <w:tab w:val="left" w:pos="142"/>
        </w:tabs>
        <w:ind w:left="0"/>
        <w:rPr>
          <w:lang w:val="pl-PL"/>
        </w:rPr>
      </w:pPr>
      <w:r>
        <w:rPr>
          <w:lang w:val="pl-PL"/>
        </w:rPr>
        <w:t>Należy wziąć pod uwagę</w:t>
      </w:r>
      <w:r w:rsidR="00F13A51">
        <w:rPr>
          <w:lang w:val="pl-PL"/>
        </w:rPr>
        <w:t xml:space="preserve"> to, </w:t>
      </w:r>
      <w:r>
        <w:rPr>
          <w:lang w:val="pl-PL"/>
        </w:rPr>
        <w:t>iż</w:t>
      </w:r>
      <w:r w:rsidR="00F13A51">
        <w:rPr>
          <w:lang w:val="pl-PL"/>
        </w:rPr>
        <w:t xml:space="preserve"> w badaniu jest nadreprezentacja </w:t>
      </w:r>
      <w:proofErr w:type="spellStart"/>
      <w:r w:rsidR="00F13A51">
        <w:rPr>
          <w:lang w:val="pl-PL"/>
        </w:rPr>
        <w:t>panelistów</w:t>
      </w:r>
      <w:proofErr w:type="spellEnd"/>
      <w:r w:rsidR="00F13A51">
        <w:rPr>
          <w:lang w:val="pl-PL"/>
        </w:rPr>
        <w:t xml:space="preserve"> korzystających bardzo dużo z </w:t>
      </w:r>
      <w:proofErr w:type="spellStart"/>
      <w:r w:rsidR="00F13A51">
        <w:rPr>
          <w:lang w:val="pl-PL"/>
        </w:rPr>
        <w:t>internet</w:t>
      </w:r>
      <w:r>
        <w:rPr>
          <w:lang w:val="pl-PL"/>
        </w:rPr>
        <w:t>u</w:t>
      </w:r>
      <w:proofErr w:type="spellEnd"/>
      <w:r>
        <w:rPr>
          <w:lang w:val="pl-PL"/>
        </w:rPr>
        <w:t>.</w:t>
      </w:r>
      <w:r w:rsidR="00F13A51">
        <w:rPr>
          <w:lang w:val="pl-PL"/>
        </w:rPr>
        <w:t xml:space="preserve"> </w:t>
      </w:r>
      <w:r>
        <w:rPr>
          <w:lang w:val="pl-PL"/>
        </w:rPr>
        <w:t>Z tego powodu</w:t>
      </w:r>
      <w:r w:rsidR="008C6BDB" w:rsidRPr="008C6BDB">
        <w:rPr>
          <w:lang w:val="pl-PL"/>
        </w:rPr>
        <w:t xml:space="preserve"> obniżamy wagi </w:t>
      </w:r>
      <w:proofErr w:type="spellStart"/>
      <w:r w:rsidR="008C6BDB" w:rsidRPr="008C6BDB">
        <w:rPr>
          <w:lang w:val="pl-PL"/>
        </w:rPr>
        <w:t>panelistów</w:t>
      </w:r>
      <w:proofErr w:type="spellEnd"/>
      <w:r w:rsidR="008C6BDB" w:rsidRPr="008C6BDB">
        <w:rPr>
          <w:lang w:val="pl-PL"/>
        </w:rPr>
        <w:t xml:space="preserve"> bardzo aktywnych w </w:t>
      </w:r>
      <w:proofErr w:type="spellStart"/>
      <w:r w:rsidR="008C6BDB" w:rsidRPr="008C6BDB">
        <w:rPr>
          <w:lang w:val="pl-PL"/>
        </w:rPr>
        <w:t>internecie</w:t>
      </w:r>
      <w:proofErr w:type="spellEnd"/>
      <w:r w:rsidR="008C6BDB" w:rsidRPr="008C6BDB">
        <w:rPr>
          <w:lang w:val="pl-PL"/>
        </w:rPr>
        <w:t xml:space="preserve"> a podwyższamy wagi </w:t>
      </w:r>
      <w:proofErr w:type="spellStart"/>
      <w:r w:rsidR="008C6BDB" w:rsidRPr="008C6BDB">
        <w:rPr>
          <w:lang w:val="pl-PL"/>
        </w:rPr>
        <w:t>panelistów</w:t>
      </w:r>
      <w:proofErr w:type="spellEnd"/>
      <w:r w:rsidR="008C6BDB" w:rsidRPr="008C6BDB">
        <w:rPr>
          <w:lang w:val="pl-PL"/>
        </w:rPr>
        <w:t xml:space="preserve"> mało aktywnych. Proces ten </w:t>
      </w:r>
      <w:r w:rsidR="00F13A51">
        <w:rPr>
          <w:lang w:val="pl-PL"/>
        </w:rPr>
        <w:t>nosi nazwę</w:t>
      </w:r>
      <w:r w:rsidR="008C6BDB" w:rsidRPr="008C6BDB">
        <w:rPr>
          <w:lang w:val="pl-PL"/>
        </w:rPr>
        <w:t xml:space="preserve"> „</w:t>
      </w:r>
      <w:proofErr w:type="spellStart"/>
      <w:r w:rsidR="008C6BDB" w:rsidRPr="008C6BDB">
        <w:rPr>
          <w:lang w:val="pl-PL"/>
        </w:rPr>
        <w:t>balance</w:t>
      </w:r>
      <w:proofErr w:type="spellEnd"/>
      <w:r w:rsidR="008C6BDB" w:rsidRPr="008C6BDB">
        <w:rPr>
          <w:lang w:val="pl-PL"/>
        </w:rPr>
        <w:t xml:space="preserve"> </w:t>
      </w:r>
      <w:proofErr w:type="spellStart"/>
      <w:r w:rsidR="008C6BDB" w:rsidRPr="008C6BDB">
        <w:rPr>
          <w:lang w:val="pl-PL"/>
        </w:rPr>
        <w:t>amendement</w:t>
      </w:r>
      <w:proofErr w:type="spellEnd"/>
      <w:r w:rsidR="008C6BDB" w:rsidRPr="008C6BDB">
        <w:rPr>
          <w:lang w:val="pl-PL"/>
        </w:rPr>
        <w:t xml:space="preserve">” </w:t>
      </w:r>
      <w:r w:rsidR="00F13A51">
        <w:rPr>
          <w:lang w:val="pl-PL"/>
        </w:rPr>
        <w:t xml:space="preserve">i </w:t>
      </w:r>
      <w:r w:rsidR="008C6BDB" w:rsidRPr="008C6BDB">
        <w:rPr>
          <w:lang w:val="pl-PL"/>
        </w:rPr>
        <w:t xml:space="preserve">jest oparty na porównaniu liczby odsłon oszacowanej na podstawie przeważonego we wcześniejszych etapach ważenia panelu z liczbą osłon pochodzącą z twardych danych </w:t>
      </w:r>
      <w:proofErr w:type="spellStart"/>
      <w:r w:rsidR="008C6BDB" w:rsidRPr="008C6BDB">
        <w:rPr>
          <w:lang w:val="pl-PL"/>
        </w:rPr>
        <w:t>site-centric</w:t>
      </w:r>
      <w:proofErr w:type="spellEnd"/>
      <w:r w:rsidR="008C6BDB" w:rsidRPr="008C6BDB">
        <w:rPr>
          <w:lang w:val="pl-PL"/>
        </w:rPr>
        <w:t xml:space="preserve"> na witrynach audytowanych. Dzięki tej części </w:t>
      </w:r>
      <w:r w:rsidR="008C6BDB" w:rsidRPr="008C6BDB">
        <w:rPr>
          <w:lang w:val="pl-PL"/>
        </w:rPr>
        <w:lastRenderedPageBreak/>
        <w:t>naszej metodologii staramy się zapewnić jak największą porównywalność wskaźników aktywności (odsłon, czasu i wizyt) pomiędzy witrynami audytowanymi i nieaudytowanymi.</w:t>
      </w:r>
    </w:p>
    <w:p w14:paraId="6B71B966" w14:textId="4F0BDB7B" w:rsidR="00A22689" w:rsidRPr="00A06DA8" w:rsidRDefault="00A22689" w:rsidP="008C6BDB">
      <w:pPr>
        <w:pStyle w:val="Nagwek1"/>
        <w:numPr>
          <w:ilvl w:val="0"/>
          <w:numId w:val="23"/>
        </w:numPr>
        <w:ind w:left="709"/>
      </w:pPr>
      <w:bookmarkStart w:id="11" w:name="_Toc130895316"/>
      <w:r w:rsidRPr="00A06DA8">
        <w:t>Dane w interfejsie mediapanel.gemius.com</w:t>
      </w:r>
      <w:bookmarkEnd w:id="11"/>
    </w:p>
    <w:p w14:paraId="0836A209" w14:textId="77777777" w:rsidR="009A2084" w:rsidRPr="00F948A3" w:rsidRDefault="009A2084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Dane zaprezentowane w interfejsie obejmują okres od 1 września 2019 roku. </w:t>
      </w:r>
    </w:p>
    <w:p w14:paraId="32F2DC08" w14:textId="77777777" w:rsidR="009A2084" w:rsidRPr="00F948A3" w:rsidRDefault="009A2084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Dane od 1.09.2019 do 30.09.2020 to dane nieoficjalne i testowe, które powinny służyć jedynie w celu analiz podglądowych. W tym okresie danymi oficjalnymi były dane udostępniane w aplikacji </w:t>
      </w:r>
      <w:proofErr w:type="spellStart"/>
      <w:r w:rsidRPr="00F948A3">
        <w:rPr>
          <w:lang w:val="pl-PL"/>
        </w:rPr>
        <w:t>gemiusExplorer</w:t>
      </w:r>
      <w:proofErr w:type="spellEnd"/>
      <w:r w:rsidRPr="00F948A3">
        <w:rPr>
          <w:lang w:val="pl-PL"/>
        </w:rPr>
        <w:t xml:space="preserve"> i jedynie one powinny służyć jako oficjalne źródło informacji na temat </w:t>
      </w:r>
      <w:proofErr w:type="spellStart"/>
      <w:r w:rsidRPr="00F948A3">
        <w:rPr>
          <w:lang w:val="pl-PL"/>
        </w:rPr>
        <w:t>zachowań</w:t>
      </w:r>
      <w:proofErr w:type="spellEnd"/>
      <w:r w:rsidRPr="00F948A3">
        <w:rPr>
          <w:lang w:val="pl-PL"/>
        </w:rPr>
        <w:t xml:space="preserve"> użytkowników w Internecie. </w:t>
      </w:r>
    </w:p>
    <w:p w14:paraId="2F44A704" w14:textId="5F013BF0" w:rsidR="00A22689" w:rsidRPr="00F948A3" w:rsidRDefault="009A2084" w:rsidP="002D20E9">
      <w:pPr>
        <w:spacing w:before="240"/>
        <w:rPr>
          <w:lang w:val="pl-PL"/>
        </w:rPr>
      </w:pPr>
      <w:r w:rsidRPr="00F948A3">
        <w:rPr>
          <w:lang w:val="pl-PL"/>
        </w:rPr>
        <w:t>Od dnia 1.10.2020 dane udostępniane w interfejsie online są danymi oficjalnymi.</w:t>
      </w:r>
    </w:p>
    <w:p w14:paraId="54082BDD" w14:textId="668939CD" w:rsidR="00A22689" w:rsidRPr="00A06DA8" w:rsidRDefault="00A22689" w:rsidP="008C6BDB">
      <w:pPr>
        <w:pStyle w:val="Nagwek1"/>
        <w:numPr>
          <w:ilvl w:val="0"/>
          <w:numId w:val="23"/>
        </w:numPr>
        <w:ind w:left="709"/>
      </w:pPr>
      <w:bookmarkStart w:id="12" w:name="_Toc130895317"/>
      <w:r w:rsidRPr="00A06DA8">
        <w:t>Publikacja danych</w:t>
      </w:r>
      <w:bookmarkEnd w:id="12"/>
      <w:r w:rsidRPr="00A06DA8">
        <w:t xml:space="preserve"> </w:t>
      </w:r>
    </w:p>
    <w:p w14:paraId="2B63EA83" w14:textId="1B3F3F64" w:rsidR="009A2084" w:rsidRPr="00F948A3" w:rsidRDefault="009A2084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Publikacja danych w interfejsie mediapanel.gemius.com jest procesem, który odbywa się w cyklach dziennych. Oznacza to, że każdego dnia roboczego dane są publikowane za poprzedni dzień. Jako że dane obliczane są na podstawie metodologii </w:t>
      </w:r>
      <w:proofErr w:type="spellStart"/>
      <w:r w:rsidRPr="00F948A3">
        <w:rPr>
          <w:lang w:val="pl-PL"/>
        </w:rPr>
        <w:t>Constant</w:t>
      </w:r>
      <w:proofErr w:type="spellEnd"/>
      <w:r w:rsidRPr="00F948A3">
        <w:rPr>
          <w:lang w:val="pl-PL"/>
        </w:rPr>
        <w:t xml:space="preserve"> Panel, publikacji podlegają jedynie okresy jednodniowe, a okresy dłuższe mogą być przez użytkownika dowolnie komponowane poprzez sumowanie okresów dziennych.</w:t>
      </w:r>
    </w:p>
    <w:p w14:paraId="2E395EB9" w14:textId="598E4CEB" w:rsidR="009A2084" w:rsidRPr="00F948A3" w:rsidRDefault="009A2084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W standardowe dni robocze publikacja danych odbywa się do godziny 15:00. Oznacza to, że w interfejsie dane za dzień N powinny się pojawić do godz. 15:00 w dniu N+1. </w:t>
      </w:r>
    </w:p>
    <w:p w14:paraId="4329A6FE" w14:textId="74764E6A" w:rsidR="009A2084" w:rsidRPr="00F948A3" w:rsidRDefault="009A2084" w:rsidP="002D20E9">
      <w:pPr>
        <w:spacing w:before="240"/>
        <w:rPr>
          <w:lang w:val="pl-PL"/>
        </w:rPr>
      </w:pPr>
      <w:r w:rsidRPr="00F948A3">
        <w:rPr>
          <w:lang w:val="pl-PL"/>
        </w:rPr>
        <w:t xml:space="preserve">W dni wolne od pracy (soboty, niedziele oraz dni ustawowo wolne) publikacja danych nie odbywa się. Dane za dzień/dni sprzed dnia wolnego od pracy są publikowane w następny dzień roboczy. </w:t>
      </w:r>
      <w:r w:rsidR="00981962">
        <w:rPr>
          <w:lang w:val="pl-PL"/>
        </w:rPr>
        <w:br/>
      </w:r>
      <w:r w:rsidRPr="00F948A3">
        <w:rPr>
          <w:lang w:val="pl-PL"/>
        </w:rPr>
        <w:t xml:space="preserve">W specyficznych okresach (np. okres Świąt Bożego Narodzenia) lub gdy w niektórych latach następuje kumulacja kilku dni wolnych od pracy (np. czwartek-niedziela), kalendarz publikacji będzie każdorazowo ustalany przez Gemius. </w:t>
      </w:r>
    </w:p>
    <w:p w14:paraId="3F8DF91D" w14:textId="709BD356" w:rsidR="00895319" w:rsidRPr="00F948A3" w:rsidRDefault="009A2084" w:rsidP="002D20E9">
      <w:pPr>
        <w:spacing w:before="240"/>
        <w:rPr>
          <w:lang w:val="pl-PL"/>
        </w:rPr>
      </w:pPr>
      <w:r w:rsidRPr="00F948A3">
        <w:rPr>
          <w:lang w:val="pl-PL"/>
        </w:rPr>
        <w:t>Publikacja danych dziennych poprzedzona jest weryfikacją po stronie Gemius. W przypadku stwierdzenia nieprawidłowości dopuszczalne są opóźnienia w publikacji</w:t>
      </w:r>
      <w:r w:rsidR="00816B1A" w:rsidRPr="00F948A3">
        <w:rPr>
          <w:lang w:val="pl-PL"/>
        </w:rPr>
        <w:t>,</w:t>
      </w:r>
      <w:r w:rsidRPr="00F948A3">
        <w:rPr>
          <w:lang w:val="pl-PL"/>
        </w:rPr>
        <w:t xml:space="preserve"> o czym Gemius będzie informował </w:t>
      </w:r>
      <w:r w:rsidR="008A1C13" w:rsidRPr="00F948A3">
        <w:rPr>
          <w:lang w:val="pl-PL"/>
        </w:rPr>
        <w:t xml:space="preserve">użytkowników interfejsu. </w:t>
      </w:r>
    </w:p>
    <w:sectPr w:rsidR="00895319" w:rsidRPr="00F948A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4C34" w14:textId="77777777" w:rsidR="00037988" w:rsidRDefault="00037988" w:rsidP="00485599">
      <w:pPr>
        <w:spacing w:after="0" w:line="240" w:lineRule="auto"/>
      </w:pPr>
      <w:r>
        <w:separator/>
      </w:r>
    </w:p>
  </w:endnote>
  <w:endnote w:type="continuationSeparator" w:id="0">
    <w:p w14:paraId="39D1D366" w14:textId="77777777" w:rsidR="00037988" w:rsidRDefault="00037988" w:rsidP="0048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666817"/>
      <w:docPartObj>
        <w:docPartGallery w:val="Page Numbers (Bottom of Page)"/>
        <w:docPartUnique/>
      </w:docPartObj>
    </w:sdtPr>
    <w:sdtContent>
      <w:p w14:paraId="6B3A32A1" w14:textId="6F02456D" w:rsidR="00A2444D" w:rsidRDefault="00A2444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D807EB3" w14:textId="77777777" w:rsidR="00485599" w:rsidRPr="00811BD7" w:rsidRDefault="00485599">
    <w:pPr>
      <w:pStyle w:val="Stopka"/>
      <w:rPr>
        <w:lang w:val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7542" w14:textId="77777777" w:rsidR="00037988" w:rsidRDefault="00037988" w:rsidP="00485599">
      <w:pPr>
        <w:spacing w:after="0" w:line="240" w:lineRule="auto"/>
      </w:pPr>
      <w:r>
        <w:separator/>
      </w:r>
    </w:p>
  </w:footnote>
  <w:footnote w:type="continuationSeparator" w:id="0">
    <w:p w14:paraId="2AFD4928" w14:textId="77777777" w:rsidR="00037988" w:rsidRDefault="00037988" w:rsidP="0048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E106" w14:textId="42274C9B" w:rsidR="00485599" w:rsidRDefault="00485599">
    <w:pPr>
      <w:pStyle w:val="Nagwek"/>
    </w:pPr>
    <w:r>
      <w:rPr>
        <w:noProof/>
      </w:rPr>
      <w:drawing>
        <wp:inline distT="0" distB="0" distL="0" distR="0" wp14:anchorId="14EBA1D1" wp14:editId="2EAB95A9">
          <wp:extent cx="1562100" cy="323850"/>
          <wp:effectExtent l="0" t="0" r="0" b="0"/>
          <wp:docPr id="2" name="Grafik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96E"/>
    <w:multiLevelType w:val="hybridMultilevel"/>
    <w:tmpl w:val="394A1464"/>
    <w:lvl w:ilvl="0" w:tplc="8DA69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07A8D"/>
    <w:multiLevelType w:val="multilevel"/>
    <w:tmpl w:val="1E340C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B70386"/>
    <w:multiLevelType w:val="hybridMultilevel"/>
    <w:tmpl w:val="CADC059C"/>
    <w:lvl w:ilvl="0" w:tplc="6F325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804B2"/>
    <w:multiLevelType w:val="multilevel"/>
    <w:tmpl w:val="6ADE3194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24088B"/>
    <w:multiLevelType w:val="hybridMultilevel"/>
    <w:tmpl w:val="F11EBFA0"/>
    <w:lvl w:ilvl="0" w:tplc="0CB8382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2F5496" w:themeColor="accent1" w:themeShade="BF"/>
      </w:rPr>
    </w:lvl>
    <w:lvl w:ilvl="1" w:tplc="19A4F43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7500"/>
    <w:multiLevelType w:val="hybridMultilevel"/>
    <w:tmpl w:val="970AF87E"/>
    <w:lvl w:ilvl="0" w:tplc="841ED13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2F5496" w:themeColor="accent1" w:themeShade="BF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A37C4"/>
    <w:multiLevelType w:val="hybridMultilevel"/>
    <w:tmpl w:val="DB169242"/>
    <w:lvl w:ilvl="0" w:tplc="72BC1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408F6"/>
    <w:multiLevelType w:val="hybridMultilevel"/>
    <w:tmpl w:val="ED92A7E0"/>
    <w:lvl w:ilvl="0" w:tplc="82800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A4E6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CF2D55"/>
    <w:multiLevelType w:val="multilevel"/>
    <w:tmpl w:val="B684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FA7A53"/>
    <w:multiLevelType w:val="hybridMultilevel"/>
    <w:tmpl w:val="7DFEEE44"/>
    <w:lvl w:ilvl="0" w:tplc="2D600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4432B"/>
    <w:multiLevelType w:val="hybridMultilevel"/>
    <w:tmpl w:val="EA78828C"/>
    <w:lvl w:ilvl="0" w:tplc="C3E48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1448"/>
    <w:multiLevelType w:val="hybridMultilevel"/>
    <w:tmpl w:val="FE70B24A"/>
    <w:lvl w:ilvl="0" w:tplc="7450A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92330"/>
    <w:multiLevelType w:val="hybridMultilevel"/>
    <w:tmpl w:val="4290E4E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920090"/>
    <w:multiLevelType w:val="multilevel"/>
    <w:tmpl w:val="6ADE3194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FD0202A"/>
    <w:multiLevelType w:val="multilevel"/>
    <w:tmpl w:val="FB2AF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5BB378C"/>
    <w:multiLevelType w:val="hybridMultilevel"/>
    <w:tmpl w:val="A63000CE"/>
    <w:lvl w:ilvl="0" w:tplc="0D7008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46318"/>
    <w:multiLevelType w:val="hybridMultilevel"/>
    <w:tmpl w:val="561621BC"/>
    <w:lvl w:ilvl="0" w:tplc="E736BA0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1750B"/>
    <w:multiLevelType w:val="multilevel"/>
    <w:tmpl w:val="DE064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33D6E4B"/>
    <w:multiLevelType w:val="hybridMultilevel"/>
    <w:tmpl w:val="F45A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34B09"/>
    <w:multiLevelType w:val="hybridMultilevel"/>
    <w:tmpl w:val="BD2275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218A3"/>
    <w:multiLevelType w:val="hybridMultilevel"/>
    <w:tmpl w:val="58D68AF2"/>
    <w:lvl w:ilvl="0" w:tplc="CB8AE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F5284"/>
    <w:multiLevelType w:val="hybridMultilevel"/>
    <w:tmpl w:val="B8D8E426"/>
    <w:lvl w:ilvl="0" w:tplc="4B042F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5E0601D"/>
    <w:multiLevelType w:val="hybridMultilevel"/>
    <w:tmpl w:val="15605FB6"/>
    <w:lvl w:ilvl="0" w:tplc="49C09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D68BE"/>
    <w:multiLevelType w:val="hybridMultilevel"/>
    <w:tmpl w:val="569C0C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829202">
    <w:abstractNumId w:val="4"/>
  </w:num>
  <w:num w:numId="2" w16cid:durableId="373505093">
    <w:abstractNumId w:val="21"/>
  </w:num>
  <w:num w:numId="3" w16cid:durableId="834107604">
    <w:abstractNumId w:val="23"/>
  </w:num>
  <w:num w:numId="4" w16cid:durableId="285159200">
    <w:abstractNumId w:val="17"/>
  </w:num>
  <w:num w:numId="5" w16cid:durableId="511796496">
    <w:abstractNumId w:val="11"/>
  </w:num>
  <w:num w:numId="6" w16cid:durableId="52777289">
    <w:abstractNumId w:val="16"/>
  </w:num>
  <w:num w:numId="7" w16cid:durableId="1812942444">
    <w:abstractNumId w:val="9"/>
  </w:num>
  <w:num w:numId="8" w16cid:durableId="2140881801">
    <w:abstractNumId w:val="0"/>
  </w:num>
  <w:num w:numId="9" w16cid:durableId="1613315833">
    <w:abstractNumId w:val="7"/>
  </w:num>
  <w:num w:numId="10" w16cid:durableId="937641518">
    <w:abstractNumId w:val="22"/>
  </w:num>
  <w:num w:numId="11" w16cid:durableId="415858511">
    <w:abstractNumId w:val="2"/>
  </w:num>
  <w:num w:numId="12" w16cid:durableId="168109305">
    <w:abstractNumId w:val="18"/>
  </w:num>
  <w:num w:numId="13" w16cid:durableId="1332559479">
    <w:abstractNumId w:val="10"/>
  </w:num>
  <w:num w:numId="14" w16cid:durableId="636956837">
    <w:abstractNumId w:val="20"/>
  </w:num>
  <w:num w:numId="15" w16cid:durableId="1803767319">
    <w:abstractNumId w:val="5"/>
  </w:num>
  <w:num w:numId="16" w16cid:durableId="1317495280">
    <w:abstractNumId w:val="12"/>
  </w:num>
  <w:num w:numId="17" w16cid:durableId="974872426">
    <w:abstractNumId w:val="6"/>
  </w:num>
  <w:num w:numId="18" w16cid:durableId="704714899">
    <w:abstractNumId w:val="15"/>
  </w:num>
  <w:num w:numId="19" w16cid:durableId="1441294275">
    <w:abstractNumId w:val="19"/>
  </w:num>
  <w:num w:numId="20" w16cid:durableId="918910055">
    <w:abstractNumId w:val="1"/>
  </w:num>
  <w:num w:numId="21" w16cid:durableId="520584578">
    <w:abstractNumId w:val="13"/>
  </w:num>
  <w:num w:numId="22" w16cid:durableId="1203665373">
    <w:abstractNumId w:val="14"/>
  </w:num>
  <w:num w:numId="23" w16cid:durableId="1603025883">
    <w:abstractNumId w:val="3"/>
  </w:num>
  <w:num w:numId="24" w16cid:durableId="2013022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D9"/>
    <w:rsid w:val="00033E37"/>
    <w:rsid w:val="00037988"/>
    <w:rsid w:val="000535B1"/>
    <w:rsid w:val="00064BCF"/>
    <w:rsid w:val="00087312"/>
    <w:rsid w:val="00093A22"/>
    <w:rsid w:val="000C236F"/>
    <w:rsid w:val="000D076A"/>
    <w:rsid w:val="001017FC"/>
    <w:rsid w:val="00105B34"/>
    <w:rsid w:val="00144926"/>
    <w:rsid w:val="001A3186"/>
    <w:rsid w:val="001A43FF"/>
    <w:rsid w:val="001D7BF4"/>
    <w:rsid w:val="001F629A"/>
    <w:rsid w:val="002008FF"/>
    <w:rsid w:val="0020151E"/>
    <w:rsid w:val="0020198A"/>
    <w:rsid w:val="00231307"/>
    <w:rsid w:val="0024244F"/>
    <w:rsid w:val="002554D4"/>
    <w:rsid w:val="00266C9D"/>
    <w:rsid w:val="0028789D"/>
    <w:rsid w:val="00293FC7"/>
    <w:rsid w:val="002C0DB6"/>
    <w:rsid w:val="002D20E9"/>
    <w:rsid w:val="002D2F6A"/>
    <w:rsid w:val="0031591E"/>
    <w:rsid w:val="0032062F"/>
    <w:rsid w:val="00327F26"/>
    <w:rsid w:val="00352F97"/>
    <w:rsid w:val="003572ED"/>
    <w:rsid w:val="003B1748"/>
    <w:rsid w:val="003B2E79"/>
    <w:rsid w:val="003E173A"/>
    <w:rsid w:val="003E5A8A"/>
    <w:rsid w:val="003F73D2"/>
    <w:rsid w:val="00424017"/>
    <w:rsid w:val="00436B0F"/>
    <w:rsid w:val="004377CC"/>
    <w:rsid w:val="00440C11"/>
    <w:rsid w:val="00454DD5"/>
    <w:rsid w:val="00471D8F"/>
    <w:rsid w:val="004751C3"/>
    <w:rsid w:val="00485599"/>
    <w:rsid w:val="004D6CED"/>
    <w:rsid w:val="00500ECE"/>
    <w:rsid w:val="00516B33"/>
    <w:rsid w:val="005505FD"/>
    <w:rsid w:val="00560826"/>
    <w:rsid w:val="00563B90"/>
    <w:rsid w:val="0056555C"/>
    <w:rsid w:val="0056662E"/>
    <w:rsid w:val="005A2F0D"/>
    <w:rsid w:val="005D0B6B"/>
    <w:rsid w:val="005E07BD"/>
    <w:rsid w:val="006018F8"/>
    <w:rsid w:val="00603A1D"/>
    <w:rsid w:val="006058E6"/>
    <w:rsid w:val="0064016F"/>
    <w:rsid w:val="006521BF"/>
    <w:rsid w:val="0067169E"/>
    <w:rsid w:val="00687289"/>
    <w:rsid w:val="006A1CE3"/>
    <w:rsid w:val="006F539E"/>
    <w:rsid w:val="006F5AAB"/>
    <w:rsid w:val="00701DFC"/>
    <w:rsid w:val="0072389C"/>
    <w:rsid w:val="00726A69"/>
    <w:rsid w:val="0073697D"/>
    <w:rsid w:val="0075236F"/>
    <w:rsid w:val="00757D4D"/>
    <w:rsid w:val="00762EBB"/>
    <w:rsid w:val="007874CB"/>
    <w:rsid w:val="007A0B48"/>
    <w:rsid w:val="007E6923"/>
    <w:rsid w:val="007F75C8"/>
    <w:rsid w:val="0081096F"/>
    <w:rsid w:val="00811BD7"/>
    <w:rsid w:val="00816B1A"/>
    <w:rsid w:val="00821D50"/>
    <w:rsid w:val="008250EF"/>
    <w:rsid w:val="00895319"/>
    <w:rsid w:val="00895B9E"/>
    <w:rsid w:val="008A1C13"/>
    <w:rsid w:val="008A2423"/>
    <w:rsid w:val="008B2B1E"/>
    <w:rsid w:val="008C6BDB"/>
    <w:rsid w:val="008D2AA1"/>
    <w:rsid w:val="008D5547"/>
    <w:rsid w:val="008D6E8C"/>
    <w:rsid w:val="008E3227"/>
    <w:rsid w:val="008F63AC"/>
    <w:rsid w:val="009140C3"/>
    <w:rsid w:val="0092017F"/>
    <w:rsid w:val="00934FF7"/>
    <w:rsid w:val="00955480"/>
    <w:rsid w:val="009666CE"/>
    <w:rsid w:val="009753E4"/>
    <w:rsid w:val="00981962"/>
    <w:rsid w:val="009A2084"/>
    <w:rsid w:val="009A5110"/>
    <w:rsid w:val="009C42D1"/>
    <w:rsid w:val="009E5F08"/>
    <w:rsid w:val="009F36CA"/>
    <w:rsid w:val="00A06DA8"/>
    <w:rsid w:val="00A125C8"/>
    <w:rsid w:val="00A137DB"/>
    <w:rsid w:val="00A22689"/>
    <w:rsid w:val="00A227E7"/>
    <w:rsid w:val="00A2444D"/>
    <w:rsid w:val="00A3326C"/>
    <w:rsid w:val="00A41853"/>
    <w:rsid w:val="00A41CB6"/>
    <w:rsid w:val="00A462AC"/>
    <w:rsid w:val="00A53EDD"/>
    <w:rsid w:val="00A7395E"/>
    <w:rsid w:val="00A756C7"/>
    <w:rsid w:val="00AC231D"/>
    <w:rsid w:val="00AD135A"/>
    <w:rsid w:val="00AD6FBC"/>
    <w:rsid w:val="00B00090"/>
    <w:rsid w:val="00B50FFE"/>
    <w:rsid w:val="00B516D8"/>
    <w:rsid w:val="00B93F7B"/>
    <w:rsid w:val="00BC460C"/>
    <w:rsid w:val="00BC7130"/>
    <w:rsid w:val="00BF3B09"/>
    <w:rsid w:val="00C26A77"/>
    <w:rsid w:val="00C4700A"/>
    <w:rsid w:val="00C5337F"/>
    <w:rsid w:val="00C535EE"/>
    <w:rsid w:val="00C94455"/>
    <w:rsid w:val="00CA748F"/>
    <w:rsid w:val="00CB1E43"/>
    <w:rsid w:val="00CB56CA"/>
    <w:rsid w:val="00CD0894"/>
    <w:rsid w:val="00CE3369"/>
    <w:rsid w:val="00CF2963"/>
    <w:rsid w:val="00CF308F"/>
    <w:rsid w:val="00CF7538"/>
    <w:rsid w:val="00D245F1"/>
    <w:rsid w:val="00D35794"/>
    <w:rsid w:val="00D51E44"/>
    <w:rsid w:val="00D85D99"/>
    <w:rsid w:val="00DA68F3"/>
    <w:rsid w:val="00DA6F51"/>
    <w:rsid w:val="00DD30F6"/>
    <w:rsid w:val="00DF123E"/>
    <w:rsid w:val="00E33A18"/>
    <w:rsid w:val="00E50222"/>
    <w:rsid w:val="00E712E8"/>
    <w:rsid w:val="00E91F89"/>
    <w:rsid w:val="00E96C02"/>
    <w:rsid w:val="00EF0C8F"/>
    <w:rsid w:val="00F01938"/>
    <w:rsid w:val="00F07B39"/>
    <w:rsid w:val="00F13A51"/>
    <w:rsid w:val="00F1461C"/>
    <w:rsid w:val="00F17FC5"/>
    <w:rsid w:val="00F224D6"/>
    <w:rsid w:val="00F26FD9"/>
    <w:rsid w:val="00F324DB"/>
    <w:rsid w:val="00F82255"/>
    <w:rsid w:val="00F948A3"/>
    <w:rsid w:val="00FA53D1"/>
    <w:rsid w:val="00FE14C9"/>
    <w:rsid w:val="00FE6859"/>
    <w:rsid w:val="00FE704B"/>
    <w:rsid w:val="00FF0345"/>
    <w:rsid w:val="00FF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4439"/>
  <w15:chartTrackingRefBased/>
  <w15:docId w15:val="{D9B5A690-ACD2-404A-BCC1-F8B390F7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48A3"/>
    <w:pPr>
      <w:spacing w:after="120" w:line="360" w:lineRule="auto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224D6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28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24D6"/>
    <w:pPr>
      <w:keepNext/>
      <w:keepLines/>
      <w:spacing w:before="48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572ED"/>
    <w:pPr>
      <w:keepNext/>
      <w:keepLines/>
      <w:spacing w:before="240"/>
      <w:outlineLvl w:val="2"/>
    </w:pPr>
    <w:rPr>
      <w:rFonts w:eastAsiaTheme="majorEastAsia" w:cstheme="majorBidi"/>
      <w:b/>
      <w:color w:val="2F5496" w:themeColor="accent1" w:themeShade="B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Styl1">
    <w:name w:val="Styl1"/>
    <w:basedOn w:val="Standardowy"/>
    <w:uiPriority w:val="99"/>
    <w:rsid w:val="00DD30F6"/>
    <w:pPr>
      <w:spacing w:after="0" w:line="240" w:lineRule="auto"/>
    </w:pPr>
    <w:tblPr/>
  </w:style>
  <w:style w:type="paragraph" w:styleId="Nagwek">
    <w:name w:val="header"/>
    <w:basedOn w:val="Normalny"/>
    <w:link w:val="NagwekZnak"/>
    <w:uiPriority w:val="99"/>
    <w:unhideWhenUsed/>
    <w:rsid w:val="0048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5599"/>
  </w:style>
  <w:style w:type="paragraph" w:styleId="Stopka">
    <w:name w:val="footer"/>
    <w:basedOn w:val="Normalny"/>
    <w:link w:val="StopkaZnak"/>
    <w:uiPriority w:val="99"/>
    <w:unhideWhenUsed/>
    <w:rsid w:val="0048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5599"/>
  </w:style>
  <w:style w:type="paragraph" w:styleId="Akapitzlist">
    <w:name w:val="List Paragraph"/>
    <w:basedOn w:val="Normalny"/>
    <w:link w:val="AkapitzlistZnak"/>
    <w:uiPriority w:val="34"/>
    <w:qFormat/>
    <w:rsid w:val="002008F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224D6"/>
    <w:rPr>
      <w:rFonts w:eastAsiaTheme="majorEastAsia" w:cstheme="majorBidi"/>
      <w:b/>
      <w:bCs/>
      <w:color w:val="2F5496" w:themeColor="accent1" w:themeShade="BF"/>
      <w:sz w:val="32"/>
      <w:szCs w:val="28"/>
      <w:lang w:val="pl-PL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7874CB"/>
  </w:style>
  <w:style w:type="paragraph" w:styleId="Nagwekspisutreci">
    <w:name w:val="TOC Heading"/>
    <w:basedOn w:val="Nagwek1"/>
    <w:next w:val="Normalny"/>
    <w:uiPriority w:val="39"/>
    <w:unhideWhenUsed/>
    <w:qFormat/>
    <w:rsid w:val="00A22689"/>
    <w:pPr>
      <w:spacing w:before="240" w:after="0" w:line="259" w:lineRule="auto"/>
      <w:outlineLvl w:val="9"/>
    </w:pPr>
    <w:rPr>
      <w:b w:val="0"/>
      <w:bCs w:val="0"/>
      <w:szCs w:val="32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756C7"/>
    <w:pPr>
      <w:tabs>
        <w:tab w:val="left" w:pos="440"/>
        <w:tab w:val="right" w:leader="dot" w:pos="9350"/>
      </w:tabs>
      <w:spacing w:after="0"/>
    </w:pPr>
  </w:style>
  <w:style w:type="character" w:styleId="Hipercze">
    <w:name w:val="Hyperlink"/>
    <w:basedOn w:val="Domylnaczcionkaakapitu"/>
    <w:uiPriority w:val="99"/>
    <w:unhideWhenUsed/>
    <w:rsid w:val="00A22689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019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019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019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019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019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198A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F224D6"/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572ED"/>
    <w:rPr>
      <w:rFonts w:eastAsiaTheme="majorEastAsia" w:cstheme="majorBidi"/>
      <w:b/>
      <w:color w:val="2F5496" w:themeColor="accent1" w:themeShade="BF"/>
      <w:sz w:val="26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A756C7"/>
    <w:pPr>
      <w:tabs>
        <w:tab w:val="left" w:pos="880"/>
        <w:tab w:val="right" w:leader="dot" w:pos="9350"/>
      </w:tabs>
      <w:spacing w:after="100"/>
      <w:ind w:left="220"/>
    </w:pPr>
  </w:style>
  <w:style w:type="paragraph" w:styleId="Poprawka">
    <w:name w:val="Revision"/>
    <w:hidden/>
    <w:uiPriority w:val="99"/>
    <w:semiHidden/>
    <w:rsid w:val="00CB56CA"/>
    <w:pPr>
      <w:spacing w:after="0" w:line="240" w:lineRule="auto"/>
    </w:pPr>
  </w:style>
  <w:style w:type="table" w:styleId="Siatkatabelijasna">
    <w:name w:val="Grid Table Light"/>
    <w:basedOn w:val="Standardowy"/>
    <w:uiPriority w:val="40"/>
    <w:rsid w:val="003F73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B8F1F04814AB429DC31066E69AC789" ma:contentTypeVersion="14" ma:contentTypeDescription="Utwórz nowy dokument." ma:contentTypeScope="" ma:versionID="829c6a509c73b340fa865486fee7656f">
  <xsd:schema xmlns:xsd="http://www.w3.org/2001/XMLSchema" xmlns:xs="http://www.w3.org/2001/XMLSchema" xmlns:p="http://schemas.microsoft.com/office/2006/metadata/properties" xmlns:ns2="ff80646f-5c96-4782-bfad-da8fed02462b" xmlns:ns3="fe3a944c-820d-4d9b-8471-f816f0eb7440" targetNamespace="http://schemas.microsoft.com/office/2006/metadata/properties" ma:root="true" ma:fieldsID="1951f9c59b1cb9bd948c5befefa90d9d" ns2:_="" ns3:_="">
    <xsd:import namespace="ff80646f-5c96-4782-bfad-da8fed02462b"/>
    <xsd:import namespace="fe3a944c-820d-4d9b-8471-f816f0eb7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0646f-5c96-4782-bfad-da8fed024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28ef603f-74e7-417f-abb8-62955742a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a944c-820d-4d9b-8471-f816f0eb74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ba2af1-37f1-430c-8991-bdd7907c8c92}" ma:internalName="TaxCatchAll" ma:showField="CatchAllData" ma:web="fe3a944c-820d-4d9b-8471-f816f0eb7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0646f-5c96-4782-bfad-da8fed02462b">
      <Terms xmlns="http://schemas.microsoft.com/office/infopath/2007/PartnerControls"/>
    </lcf76f155ced4ddcb4097134ff3c332f>
    <TaxCatchAll xmlns="fe3a944c-820d-4d9b-8471-f816f0eb7440" xsi:nil="true"/>
  </documentManagement>
</p:properties>
</file>

<file path=customXml/itemProps1.xml><?xml version="1.0" encoding="utf-8"?>
<ds:datastoreItem xmlns:ds="http://schemas.openxmlformats.org/officeDocument/2006/customXml" ds:itemID="{DB1C8650-A8C9-454B-89AB-1DC0B410EE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45EEA2-8A28-4B87-910F-AE9EEE7123C7}"/>
</file>

<file path=customXml/itemProps3.xml><?xml version="1.0" encoding="utf-8"?>
<ds:datastoreItem xmlns:ds="http://schemas.openxmlformats.org/officeDocument/2006/customXml" ds:itemID="{A6269612-387F-49DB-BCE3-ABDD6A3999E7}"/>
</file>

<file path=customXml/itemProps4.xml><?xml version="1.0" encoding="utf-8"?>
<ds:datastoreItem xmlns:ds="http://schemas.openxmlformats.org/officeDocument/2006/customXml" ds:itemID="{053F7811-E11E-44B3-BC7F-DA2418DC35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2572</Words>
  <Characters>15433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załęska</dc:creator>
  <cp:keywords/>
  <dc:description/>
  <cp:lastModifiedBy>Aleksandra Różycka</cp:lastModifiedBy>
  <cp:revision>2</cp:revision>
  <cp:lastPrinted>2023-05-23T11:28:00Z</cp:lastPrinted>
  <dcterms:created xsi:type="dcterms:W3CDTF">2023-05-29T14:11:00Z</dcterms:created>
  <dcterms:modified xsi:type="dcterms:W3CDTF">2023-05-29T14:11:00Z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0x0101006AB8F1F04814AB429DC31066E69AC789</vt:lpwstr>
  </property>
</Properties>
</file>