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69E7CD17" w14:textId="77777777" w:rsidR="006A2218" w:rsidRDefault="00000000">
          <w:pPr>
            <w:spacing w:before="80" w:after="12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工控软件基础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 xml:space="preserve"> 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课程实验报告</w:t>
          </w:r>
        </w:p>
        <w:p w14:paraId="7CB3CD49" w14:textId="77777777" w:rsidR="006A2218" w:rsidRDefault="00000000">
          <w:pPr>
            <w:spacing w:after="16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实验四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 xml:space="preserve"> Git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分支合并与冲突处理</w:t>
          </w:r>
        </w:p>
        <w:p w14:paraId="18D752DF" w14:textId="77777777" w:rsidR="006A2218" w:rsidRDefault="00000000" w:rsidP="004624F3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项目名称：</w:t>
          </w:r>
          <w:r>
            <w:rPr>
              <w:rFonts w:ascii="Times New Roman" w:eastAsia="宋体" w:hAnsi="Times New Roman"/>
              <w:sz w:val="24"/>
              <w:szCs w:val="24"/>
            </w:rPr>
            <w:t xml:space="preserve">Git </w:t>
          </w:r>
          <w:r>
            <w:rPr>
              <w:rFonts w:ascii="Times New Roman" w:eastAsia="宋体" w:hAnsi="Times New Roman"/>
              <w:sz w:val="24"/>
              <w:szCs w:val="24"/>
            </w:rPr>
            <w:t>分支合并与冲突处理</w:t>
          </w:r>
        </w:p>
        <w:p w14:paraId="1792F77A" w14:textId="77777777" w:rsidR="006A2218" w:rsidRDefault="00000000" w:rsidP="004624F3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实验时间：</w:t>
          </w:r>
          <w:r>
            <w:rPr>
              <w:rFonts w:ascii="Times New Roman" w:eastAsia="宋体" w:hAnsi="Times New Roman"/>
              <w:sz w:val="24"/>
              <w:szCs w:val="24"/>
            </w:rPr>
            <w:t>2026</w:t>
          </w:r>
          <w:r>
            <w:rPr>
              <w:rFonts w:ascii="Times New Roman" w:eastAsia="宋体" w:hAnsi="Times New Roman"/>
              <w:sz w:val="24"/>
              <w:szCs w:val="24"/>
            </w:rPr>
            <w:t>年</w:t>
          </w:r>
          <w:r>
            <w:rPr>
              <w:rFonts w:ascii="Times New Roman" w:eastAsia="宋体" w:hAnsi="Times New Roman"/>
              <w:sz w:val="24"/>
              <w:szCs w:val="24"/>
            </w:rPr>
            <w:t>5</w:t>
          </w:r>
          <w:r>
            <w:rPr>
              <w:rFonts w:ascii="Times New Roman" w:eastAsia="宋体" w:hAnsi="Times New Roman"/>
              <w:sz w:val="24"/>
              <w:szCs w:val="24"/>
            </w:rPr>
            <w:t>月</w:t>
          </w:r>
          <w:r>
            <w:rPr>
              <w:rFonts w:ascii="Times New Roman" w:eastAsia="宋体" w:hAnsi="Times New Roman"/>
              <w:sz w:val="24"/>
              <w:szCs w:val="24"/>
            </w:rPr>
            <w:t>15</w:t>
          </w:r>
          <w:r>
            <w:rPr>
              <w:rFonts w:ascii="Times New Roman" w:eastAsia="宋体" w:hAnsi="Times New Roman"/>
              <w:sz w:val="24"/>
              <w:szCs w:val="24"/>
            </w:rPr>
            <w:t>日</w:t>
          </w:r>
        </w:p>
        <w:p w14:paraId="7C2CBB37" w14:textId="7CE4DB37" w:rsidR="006A2218" w:rsidRDefault="00000000" w:rsidP="004624F3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专业班级：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  <w:r w:rsidR="004624F3">
            <w:rPr>
              <w:rFonts w:ascii="Times New Roman" w:eastAsia="宋体" w:hAnsi="Times New Roman" w:hint="eastAsia"/>
              <w:sz w:val="24"/>
              <w:szCs w:val="24"/>
            </w:rPr>
            <w:t>测控</w:t>
          </w:r>
          <w:r w:rsidR="004624F3">
            <w:rPr>
              <w:rFonts w:ascii="Times New Roman" w:eastAsia="宋体" w:hAnsi="Times New Roman" w:hint="eastAsia"/>
              <w:sz w:val="24"/>
              <w:szCs w:val="24"/>
            </w:rPr>
            <w:t>2301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5B171A26" w14:textId="694B7C1D" w:rsidR="006A2218" w:rsidRDefault="00000000" w:rsidP="004624F3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实验人姓名：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  <w:r w:rsidR="004624F3">
            <w:rPr>
              <w:rFonts w:ascii="Times New Roman" w:eastAsia="宋体" w:hAnsi="Times New Roman" w:hint="eastAsia"/>
              <w:sz w:val="24"/>
              <w:szCs w:val="24"/>
            </w:rPr>
            <w:t>张俊哲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205316AC" w14:textId="014A605D" w:rsidR="006A2218" w:rsidRDefault="00000000" w:rsidP="004624F3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实验人学号：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  <w:r w:rsidR="004624F3">
            <w:rPr>
              <w:rFonts w:ascii="Times New Roman" w:eastAsia="宋体" w:hAnsi="Times New Roman" w:hint="eastAsia"/>
              <w:sz w:val="24"/>
              <w:szCs w:val="24"/>
            </w:rPr>
            <w:t>202313360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</w:p>
        <w:p w14:paraId="2E99896B" w14:textId="77777777" w:rsidR="006A2218" w:rsidRDefault="00000000">
          <w:pPr>
            <w:spacing w:after="8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光机电一体化河北省实验教学示范中心</w:t>
          </w:r>
        </w:p>
        <w:p w14:paraId="5339ABE8" w14:textId="5B3C3775" w:rsidR="006A2218" w:rsidRDefault="00000000">
          <w:pPr>
            <w:spacing w:after="4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2026</w:t>
          </w:r>
          <w:r>
            <w:rPr>
              <w:rFonts w:ascii="Times New Roman" w:eastAsia="宋体" w:hAnsi="Times New Roman"/>
              <w:sz w:val="22"/>
            </w:rPr>
            <w:t>年</w:t>
          </w:r>
          <w:r>
            <w:rPr>
              <w:rFonts w:ascii="Times New Roman" w:eastAsia="宋体" w:hAnsi="Times New Roman"/>
              <w:sz w:val="22"/>
            </w:rPr>
            <w:t>5</w:t>
          </w:r>
          <w:r>
            <w:rPr>
              <w:rFonts w:ascii="Times New Roman" w:eastAsia="宋体" w:hAnsi="Times New Roman"/>
              <w:sz w:val="22"/>
            </w:rPr>
            <w:t>月</w:t>
          </w:r>
          <w:r>
            <w:rPr>
              <w:rFonts w:ascii="Times New Roman" w:eastAsia="宋体" w:hAnsi="Times New Roman"/>
              <w:sz w:val="22"/>
            </w:rPr>
            <w:t>15</w:t>
          </w:r>
          <w:r>
            <w:rPr>
              <w:rFonts w:ascii="Times New Roman" w:eastAsia="宋体" w:hAnsi="Times New Roman"/>
              <w:sz w:val="22"/>
            </w:rPr>
            <w:t>日</w:t>
          </w:r>
          <w:r>
            <w:rPr>
              <w:rFonts w:ascii="Times New Roman" w:eastAsia="宋体" w:hAnsi="Times New Roman"/>
              <w:sz w:val="22"/>
            </w:rPr>
            <w:t xml:space="preserve">    </w:t>
          </w:r>
          <w:r>
            <w:rPr>
              <w:rFonts w:ascii="Times New Roman" w:eastAsia="宋体" w:hAnsi="Times New Roman"/>
              <w:sz w:val="22"/>
            </w:rPr>
            <w:t>指导老师：</w:t>
          </w:r>
          <w:r>
            <w:rPr>
              <w:rFonts w:ascii="Times New Roman" w:eastAsia="宋体" w:hAnsi="Times New Roman"/>
              <w:sz w:val="22"/>
            </w:rPr>
            <w:t>____</w:t>
          </w:r>
          <w:r w:rsidR="004624F3">
            <w:rPr>
              <w:rFonts w:ascii="Times New Roman" w:eastAsia="宋体" w:hAnsi="Times New Roman" w:hint="eastAsia"/>
              <w:sz w:val="22"/>
            </w:rPr>
            <w:t>杨乐</w:t>
          </w:r>
          <w:r>
            <w:rPr>
              <w:rFonts w:ascii="Times New Roman" w:eastAsia="宋体" w:hAnsi="Times New Roman"/>
              <w:sz w:val="22"/>
            </w:rPr>
            <w:t>_____</w:t>
          </w:r>
        </w:p>
      </w:sdtContent>
    </w:sdt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6A2218" w14:paraId="4AF88355" w14:textId="77777777">
        <w:trPr>
          <w:trHeight w:val="2117"/>
        </w:trPr>
        <w:tc>
          <w:tcPr>
            <w:tcW w:w="8522" w:type="dxa"/>
          </w:tcPr>
          <w:p w14:paraId="6684BB8B" w14:textId="77777777" w:rsidR="006A2218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一、实验目的</w:t>
            </w:r>
          </w:p>
          <w:p w14:paraId="0D1BC2A7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掌握功能分支的创建、开发、合并与删除流程。</w:t>
            </w:r>
          </w:p>
          <w:p w14:paraId="7D073D82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理解无冲突合并与冲突合并的区别，掌握冲突解决的基本步骤。</w:t>
            </w:r>
          </w:p>
          <w:p w14:paraId="19CF90F3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学会通过本地与远程分支清理保持仓库结构整洁。</w:t>
            </w:r>
          </w:p>
        </w:tc>
      </w:tr>
      <w:tr w:rsidR="006A2218" w14:paraId="1FDFBCBB" w14:textId="77777777">
        <w:trPr>
          <w:trHeight w:val="2624"/>
        </w:trPr>
        <w:tc>
          <w:tcPr>
            <w:tcW w:w="8522" w:type="dxa"/>
          </w:tcPr>
          <w:p w14:paraId="3AD3318A" w14:textId="77777777" w:rsidR="006A2218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二、实验设备（或软件平台）</w:t>
            </w:r>
          </w:p>
          <w:p w14:paraId="532056EB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操作系统一台。</w:t>
            </w:r>
          </w:p>
          <w:p w14:paraId="1AB362C5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Git for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Bash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命令行环境。</w:t>
            </w:r>
          </w:p>
          <w:p w14:paraId="6EE0DA88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bare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远程仓库与工作仓库各一套，用于模拟主仓库与开发分支。</w:t>
            </w:r>
          </w:p>
          <w:p w14:paraId="432C91BC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Word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文档模板环境，用于整理实验报告。</w:t>
            </w:r>
          </w:p>
        </w:tc>
      </w:tr>
      <w:tr w:rsidR="006A2218" w14:paraId="7EEDF46E" w14:textId="77777777">
        <w:trPr>
          <w:trHeight w:val="1968"/>
        </w:trPr>
        <w:tc>
          <w:tcPr>
            <w:tcW w:w="8522" w:type="dxa"/>
          </w:tcPr>
          <w:p w14:paraId="655806D5" w14:textId="77777777" w:rsidR="006A2218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三、实验原理（若有）</w:t>
            </w:r>
          </w:p>
          <w:p w14:paraId="7D0AFC5B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分支合并的本质是把另一条开发线上的提交纳入当前分支。当目标分支与来源分支没有相互矛盾的修改时，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可直接完成快进合并或自动合并。</w:t>
            </w:r>
          </w:p>
          <w:p w14:paraId="29802D3D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当两个分支修改了同一文件的同一位置时，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会停止自动合并并生成冲突标记。此时需要通过人工判断保留的内容，修改完成后再使用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add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commit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固化结果。</w:t>
            </w:r>
          </w:p>
          <w:p w14:paraId="35545281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合并完成后，应及时检查分支跟踪关系，并根据需要删除已经完成使命的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lastRenderedPageBreak/>
              <w:t>本地与远程实验分支，降低后续维护成本。</w:t>
            </w:r>
          </w:p>
        </w:tc>
      </w:tr>
      <w:tr w:rsidR="006A2218" w14:paraId="44516B61" w14:textId="77777777">
        <w:trPr>
          <w:trHeight w:val="6220"/>
        </w:trPr>
        <w:tc>
          <w:tcPr>
            <w:tcW w:w="8522" w:type="dxa"/>
          </w:tcPr>
          <w:p w14:paraId="09C70A70" w14:textId="77777777" w:rsidR="006A2218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四、实验内容及步骤</w:t>
            </w:r>
          </w:p>
          <w:p w14:paraId="33E82283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dev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分支并查看分支状态</w:t>
            </w:r>
          </w:p>
          <w:p w14:paraId="6B80BB6D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在主分支完成初始化后，先查看本地与远程分支状态，再创建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dev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开发分支并确认当前工作分支已经切换成功。</w:t>
            </w:r>
          </w:p>
          <w:p w14:paraId="44A33B82" w14:textId="77777777" w:rsidR="006A2218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1CF41E" wp14:editId="24CE014F">
                  <wp:extent cx="5120640" cy="3696852"/>
                  <wp:effectExtent l="0" t="0" r="0" b="0"/>
                  <wp:docPr id="301" name="exp4_step_01_branch_cre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exp4_step_01_branch_create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696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ECE41" w14:textId="77777777" w:rsidR="006A2218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1 </w:t>
            </w:r>
            <w:r>
              <w:rPr>
                <w:rFonts w:ascii="Times New Roman" w:eastAsia="宋体" w:hAnsi="Times New Roman"/>
                <w:szCs w:val="21"/>
              </w:rPr>
              <w:t>创建</w:t>
            </w:r>
            <w:r>
              <w:rPr>
                <w:rFonts w:ascii="Times New Roman" w:eastAsia="宋体" w:hAnsi="Times New Roman"/>
                <w:szCs w:val="21"/>
              </w:rPr>
              <w:t xml:space="preserve"> dev </w:t>
            </w:r>
            <w:r>
              <w:rPr>
                <w:rFonts w:ascii="Times New Roman" w:eastAsia="宋体" w:hAnsi="Times New Roman"/>
                <w:szCs w:val="21"/>
              </w:rPr>
              <w:t>分支并检查本地与远程分支状态</w:t>
            </w:r>
          </w:p>
          <w:p w14:paraId="2FAB8043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dev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分支中开发并提交功能文件</w:t>
            </w:r>
          </w:p>
          <w:p w14:paraId="61644C5A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dev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分支中新建功能文件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merge_feature.txt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，完成暂存与提交，再通过简洁日志查看当前开发分支上的新增提交。</w:t>
            </w:r>
          </w:p>
          <w:p w14:paraId="5FD1F382" w14:textId="77777777" w:rsidR="006A2218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150872" wp14:editId="57F1C199">
                  <wp:extent cx="5120640" cy="2970054"/>
                  <wp:effectExtent l="0" t="0" r="0" b="0"/>
                  <wp:docPr id="302" name="exp4_step_02_dev_comm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exp4_step_02_dev_commit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970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7A1C3" w14:textId="77777777" w:rsidR="006A2218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2 </w:t>
            </w:r>
            <w:r>
              <w:rPr>
                <w:rFonts w:ascii="Times New Roman" w:eastAsia="宋体" w:hAnsi="Times New Roman"/>
                <w:szCs w:val="21"/>
              </w:rPr>
              <w:t>在</w:t>
            </w:r>
            <w:r>
              <w:rPr>
                <w:rFonts w:ascii="Times New Roman" w:eastAsia="宋体" w:hAnsi="Times New Roman"/>
                <w:szCs w:val="21"/>
              </w:rPr>
              <w:t xml:space="preserve"> dev </w:t>
            </w:r>
            <w:r>
              <w:rPr>
                <w:rFonts w:ascii="Times New Roman" w:eastAsia="宋体" w:hAnsi="Times New Roman"/>
                <w:szCs w:val="21"/>
              </w:rPr>
              <w:t>分支中新增文件并完成提交</w:t>
            </w:r>
          </w:p>
          <w:p w14:paraId="4C858005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切回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分支并合并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dev</w:t>
            </w:r>
          </w:p>
          <w:p w14:paraId="388D12EA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将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dev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分支中的功能合并回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，并把合并后的主分支推送到远程仓库，随后再次检查分支跟踪情况。</w:t>
            </w:r>
          </w:p>
          <w:p w14:paraId="171B5F58" w14:textId="77777777" w:rsidR="006A2218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9CEFA8" wp14:editId="4FA30182">
                  <wp:extent cx="4005908" cy="3931920"/>
                  <wp:effectExtent l="0" t="0" r="0" b="0"/>
                  <wp:docPr id="303" name="exp4_step_03_merge_de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exp4_step_03_merge_dev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908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57FA0" w14:textId="77777777" w:rsidR="006A2218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3 </w:t>
            </w:r>
            <w:r>
              <w:rPr>
                <w:rFonts w:ascii="Times New Roman" w:eastAsia="宋体" w:hAnsi="Times New Roman"/>
                <w:szCs w:val="21"/>
              </w:rPr>
              <w:t>将</w:t>
            </w:r>
            <w:r>
              <w:rPr>
                <w:rFonts w:ascii="Times New Roman" w:eastAsia="宋体" w:hAnsi="Times New Roman"/>
                <w:szCs w:val="21"/>
              </w:rPr>
              <w:t xml:space="preserve"> dev </w:t>
            </w:r>
            <w:r>
              <w:rPr>
                <w:rFonts w:ascii="Times New Roman" w:eastAsia="宋体" w:hAnsi="Times New Roman"/>
                <w:szCs w:val="21"/>
              </w:rPr>
              <w:t>合并回</w:t>
            </w:r>
            <w:r>
              <w:rPr>
                <w:rFonts w:ascii="Times New Roman" w:eastAsia="宋体" w:hAnsi="Times New Roman"/>
                <w:szCs w:val="21"/>
              </w:rPr>
              <w:t xml:space="preserve"> main </w:t>
            </w:r>
            <w:r>
              <w:rPr>
                <w:rFonts w:ascii="Times New Roman" w:eastAsia="宋体" w:hAnsi="Times New Roman"/>
                <w:szCs w:val="21"/>
              </w:rPr>
              <w:t>并推送到远程仓库</w:t>
            </w:r>
          </w:p>
          <w:p w14:paraId="099DC9A3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lastRenderedPageBreak/>
              <w:t xml:space="preserve">4.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模拟同一文件冲突场景</w:t>
            </w:r>
          </w:p>
          <w:p w14:paraId="054D21A6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conflict-dev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分支并修改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README.md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，随后在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上修改同一文件的同一位置，再尝试合并以触发冲突。</w:t>
            </w:r>
          </w:p>
          <w:p w14:paraId="7B108FF4" w14:textId="77777777" w:rsidR="006A2218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B7DAD45" wp14:editId="5F6D101F">
                  <wp:extent cx="3343887" cy="3931920"/>
                  <wp:effectExtent l="0" t="0" r="0" b="0"/>
                  <wp:docPr id="304" name="exp4_step_04_confli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exp4_step_04_conflict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887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F7BC0" w14:textId="77777777" w:rsidR="006A2218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4 </w:t>
            </w:r>
            <w:r>
              <w:rPr>
                <w:rFonts w:ascii="Times New Roman" w:eastAsia="宋体" w:hAnsi="Times New Roman"/>
                <w:szCs w:val="21"/>
              </w:rPr>
              <w:t>在</w:t>
            </w:r>
            <w:r>
              <w:rPr>
                <w:rFonts w:ascii="Times New Roman" w:eastAsia="宋体" w:hAnsi="Times New Roman"/>
                <w:szCs w:val="21"/>
              </w:rPr>
              <w:t xml:space="preserve"> main </w:t>
            </w:r>
            <w:r>
              <w:rPr>
                <w:rFonts w:ascii="Times New Roman" w:eastAsia="宋体" w:hAnsi="Times New Roman"/>
                <w:szCs w:val="21"/>
              </w:rPr>
              <w:t>与</w:t>
            </w:r>
            <w:r>
              <w:rPr>
                <w:rFonts w:ascii="Times New Roman" w:eastAsia="宋体" w:hAnsi="Times New Roman"/>
                <w:szCs w:val="21"/>
              </w:rPr>
              <w:t xml:space="preserve"> conflict-dev </w:t>
            </w:r>
            <w:r>
              <w:rPr>
                <w:rFonts w:ascii="Times New Roman" w:eastAsia="宋体" w:hAnsi="Times New Roman"/>
                <w:szCs w:val="21"/>
              </w:rPr>
              <w:t>同时修改</w:t>
            </w:r>
            <w:r>
              <w:rPr>
                <w:rFonts w:ascii="Times New Roman" w:eastAsia="宋体" w:hAnsi="Times New Roman"/>
                <w:szCs w:val="21"/>
              </w:rPr>
              <w:t xml:space="preserve"> README.md </w:t>
            </w:r>
            <w:r>
              <w:rPr>
                <w:rFonts w:ascii="Times New Roman" w:eastAsia="宋体" w:hAnsi="Times New Roman"/>
                <w:szCs w:val="21"/>
              </w:rPr>
              <w:t>后触发合并冲突</w:t>
            </w:r>
          </w:p>
          <w:p w14:paraId="60EB552E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查看冲突标记并完成冲突解决</w:t>
            </w:r>
          </w:p>
          <w:p w14:paraId="3F2FBD26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cat README.md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检查冲突状态与冲突标记，随后手动保留正确内容，完成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add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commit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  <w:p w14:paraId="257822D0" w14:textId="77777777" w:rsidR="006A2218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107037" wp14:editId="6FADF0F4">
                  <wp:extent cx="3343887" cy="3931920"/>
                  <wp:effectExtent l="0" t="0" r="0" b="0"/>
                  <wp:docPr id="305" name="exp4_step_05_resol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exp4_step_05_resolve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887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C4E65" w14:textId="77777777" w:rsidR="006A2218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5 </w:t>
            </w:r>
            <w:r>
              <w:rPr>
                <w:rFonts w:ascii="Times New Roman" w:eastAsia="宋体" w:hAnsi="Times New Roman"/>
                <w:szCs w:val="21"/>
              </w:rPr>
              <w:t>查看冲突标记并提交最终解决结果</w:t>
            </w:r>
          </w:p>
          <w:p w14:paraId="7AB84172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删除本地和远程实验分支</w:t>
            </w:r>
          </w:p>
          <w:p w14:paraId="09B39A91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实验结束后删除已经合并的本地分支和远程分支，验证仓库重新回到以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为主的整洁状态。</w:t>
            </w:r>
          </w:p>
          <w:p w14:paraId="4A3D72BC" w14:textId="77777777" w:rsidR="006A2218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01ADF5" wp14:editId="7E7B90CD">
                  <wp:extent cx="4989630" cy="3931920"/>
                  <wp:effectExtent l="0" t="0" r="0" b="0"/>
                  <wp:docPr id="306" name="exp4_step_06_cleanu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exp4_step_06_cleanup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630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769C5" w14:textId="77777777" w:rsidR="006A2218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6 </w:t>
            </w:r>
            <w:r>
              <w:rPr>
                <w:rFonts w:ascii="Times New Roman" w:eastAsia="宋体" w:hAnsi="Times New Roman"/>
                <w:szCs w:val="21"/>
              </w:rPr>
              <w:t>删除本地与远程实验分支后的最终状态</w:t>
            </w:r>
          </w:p>
        </w:tc>
      </w:tr>
      <w:tr w:rsidR="006A2218" w14:paraId="0F8E9829" w14:textId="77777777">
        <w:trPr>
          <w:trHeight w:val="5952"/>
        </w:trPr>
        <w:tc>
          <w:tcPr>
            <w:tcW w:w="8522" w:type="dxa"/>
          </w:tcPr>
          <w:p w14:paraId="029146A7" w14:textId="77777777" w:rsidR="006A2218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五、实验数据及分析</w:t>
            </w:r>
          </w:p>
          <w:p w14:paraId="1A50230D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本实验为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命令行操作实验，数据表现为分支状态、远程跟踪关系、合并结果以及冲突解决过程中的终端输出。以下对关键命令与实验现象进行总结分析。</w:t>
            </w:r>
          </w:p>
          <w:tbl>
            <w:tblPr>
              <w:tblW w:w="86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90" w:type="dxa"/>
                <w:left w:w="90" w:type="dxa"/>
                <w:bottom w:w="9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300"/>
              <w:gridCol w:w="4500"/>
            </w:tblGrid>
            <w:tr w:rsidR="006A2218" w14:paraId="66C3BF3F" w14:textId="77777777">
              <w:tc>
                <w:tcPr>
                  <w:tcW w:w="1800" w:type="dxa"/>
                  <w:shd w:val="clear" w:color="auto" w:fill="D9D9D9"/>
                </w:tcPr>
                <w:p w14:paraId="0F5D6DEA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操作项目</w:t>
                  </w:r>
                </w:p>
              </w:tc>
              <w:tc>
                <w:tcPr>
                  <w:tcW w:w="2300" w:type="dxa"/>
                  <w:shd w:val="clear" w:color="auto" w:fill="D9D9D9"/>
                </w:tcPr>
                <w:p w14:paraId="0E4E595E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关键命令</w:t>
                  </w:r>
                </w:p>
              </w:tc>
              <w:tc>
                <w:tcPr>
                  <w:tcW w:w="4500" w:type="dxa"/>
                  <w:shd w:val="clear" w:color="auto" w:fill="D9D9D9"/>
                </w:tcPr>
                <w:p w14:paraId="6EC716D4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结果分析</w:t>
                  </w:r>
                </w:p>
              </w:tc>
            </w:tr>
            <w:tr w:rsidR="006A2218" w14:paraId="34040115" w14:textId="77777777">
              <w:tc>
                <w:tcPr>
                  <w:tcW w:w="1800" w:type="dxa"/>
                </w:tcPr>
                <w:p w14:paraId="7E8CB404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开发分支创建</w:t>
                  </w:r>
                </w:p>
              </w:tc>
              <w:tc>
                <w:tcPr>
                  <w:tcW w:w="2300" w:type="dxa"/>
                </w:tcPr>
                <w:p w14:paraId="76E2FF60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checkout -b dev / git branch -avv</w:t>
                  </w:r>
                </w:p>
              </w:tc>
              <w:tc>
                <w:tcPr>
                  <w:tcW w:w="4500" w:type="dxa"/>
                </w:tcPr>
                <w:p w14:paraId="7D6C04E0" w14:textId="77777777" w:rsidR="006A2218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开发分支创建后即可独立承载新功能修改，同时通过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branch -avv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可以同步检查本地与远程的跟踪状态。</w:t>
                  </w:r>
                </w:p>
              </w:tc>
            </w:tr>
            <w:tr w:rsidR="006A2218" w14:paraId="07F53E98" w14:textId="77777777">
              <w:tc>
                <w:tcPr>
                  <w:tcW w:w="1800" w:type="dxa"/>
                </w:tcPr>
                <w:p w14:paraId="18AA5846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无冲突合并</w:t>
                  </w:r>
                </w:p>
              </w:tc>
              <w:tc>
                <w:tcPr>
                  <w:tcW w:w="2300" w:type="dxa"/>
                </w:tcPr>
                <w:p w14:paraId="5A094082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merge dev / git push origin main</w:t>
                  </w:r>
                </w:p>
              </w:tc>
              <w:tc>
                <w:tcPr>
                  <w:tcW w:w="4500" w:type="dxa"/>
                </w:tcPr>
                <w:p w14:paraId="2FFC9537" w14:textId="77777777" w:rsidR="006A2218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当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dev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不存在互斥修改时，可以直接完成合并并推送到远程仓库。</w:t>
                  </w:r>
                </w:p>
              </w:tc>
            </w:tr>
            <w:tr w:rsidR="006A2218" w14:paraId="7B04F78D" w14:textId="77777777">
              <w:tc>
                <w:tcPr>
                  <w:tcW w:w="1800" w:type="dxa"/>
                </w:tcPr>
                <w:p w14:paraId="666EF800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冲突触发</w:t>
                  </w:r>
                </w:p>
              </w:tc>
              <w:tc>
                <w:tcPr>
                  <w:tcW w:w="2300" w:type="dxa"/>
                </w:tcPr>
                <w:p w14:paraId="4A2D0D56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merge conflict-dev</w:t>
                  </w:r>
                </w:p>
              </w:tc>
              <w:tc>
                <w:tcPr>
                  <w:tcW w:w="4500" w:type="dxa"/>
                </w:tcPr>
                <w:p w14:paraId="3D658751" w14:textId="77777777" w:rsidR="006A2218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在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conflict-dev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中同时修改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README.md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的同一位置后，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Git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会中止自动合并并提示用户手动处理冲突。</w:t>
                  </w:r>
                </w:p>
              </w:tc>
            </w:tr>
            <w:tr w:rsidR="006A2218" w14:paraId="486E38D1" w14:textId="77777777">
              <w:tc>
                <w:tcPr>
                  <w:tcW w:w="1800" w:type="dxa"/>
                </w:tcPr>
                <w:p w14:paraId="0899E738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lastRenderedPageBreak/>
                    <w:t>冲突解决</w:t>
                  </w:r>
                </w:p>
              </w:tc>
              <w:tc>
                <w:tcPr>
                  <w:tcW w:w="2300" w:type="dxa"/>
                </w:tcPr>
                <w:p w14:paraId="134800B9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status / cat README.md / git commit -m ...</w:t>
                  </w:r>
                </w:p>
              </w:tc>
              <w:tc>
                <w:tcPr>
                  <w:tcW w:w="4500" w:type="dxa"/>
                </w:tcPr>
                <w:p w14:paraId="4C508795" w14:textId="77777777" w:rsidR="006A2218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通过查看冲突标记、手动编辑文件并重新提交，可以把双方有效内容合并到最终版本中。</w:t>
                  </w:r>
                </w:p>
              </w:tc>
            </w:tr>
            <w:tr w:rsidR="006A2218" w14:paraId="68FAEA6D" w14:textId="77777777">
              <w:tc>
                <w:tcPr>
                  <w:tcW w:w="1800" w:type="dxa"/>
                </w:tcPr>
                <w:p w14:paraId="47869406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分支清理</w:t>
                  </w:r>
                </w:p>
              </w:tc>
              <w:tc>
                <w:tcPr>
                  <w:tcW w:w="2300" w:type="dxa"/>
                </w:tcPr>
                <w:p w14:paraId="10E98BD0" w14:textId="77777777" w:rsidR="006A2218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branch -d ... / git push origin --delete ...</w:t>
                  </w:r>
                </w:p>
              </w:tc>
              <w:tc>
                <w:tcPr>
                  <w:tcW w:w="4500" w:type="dxa"/>
                </w:tcPr>
                <w:p w14:paraId="6AA57809" w14:textId="77777777" w:rsidR="006A2218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完成合并后及时删除本地和远程实验分支，有助于保持仓库结构清晰。</w:t>
                  </w:r>
                </w:p>
              </w:tc>
            </w:tr>
          </w:tbl>
          <w:p w14:paraId="7D004CC8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从实验现象可以看出，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高阶实验的关键在于持续检查仓库状态，并在合并、同步和协作节点及时验证结果。通过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log --graph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merge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等命令，可以准确判断每一步是否达到预期。</w:t>
            </w:r>
          </w:p>
        </w:tc>
      </w:tr>
      <w:tr w:rsidR="006A2218" w14:paraId="57F67FB6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6C7007FA" w14:textId="77777777" w:rsidR="006A2218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六、实验结论</w:t>
            </w:r>
          </w:p>
          <w:p w14:paraId="20EEECAC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分支合并的关键是先确认分支状态，再执行合并与推送操作。</w:t>
            </w:r>
          </w:p>
          <w:p w14:paraId="08FA36DD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冲突并不可怕，核心在于准确识别冲突区域并保留正确版本内容。</w:t>
            </w:r>
          </w:p>
          <w:p w14:paraId="02176E7E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良好的分支清理习惯能够减少无效分支残留，提升仓库可维护性。</w:t>
            </w:r>
          </w:p>
        </w:tc>
      </w:tr>
      <w:tr w:rsidR="006A2218" w14:paraId="54B15011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268E3BD8" w14:textId="77777777" w:rsidR="006A2218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七、思考题（若有）</w:t>
            </w:r>
          </w:p>
          <w:p w14:paraId="399A85F7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为什么在合并前后都要查看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？</w:t>
            </w:r>
          </w:p>
          <w:p w14:paraId="78122CEB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答：因为该命令能够同时展示当前分支、远程分支和跟踪关系，便于确认合并前的基线状态以及合并后的同步结果。</w:t>
            </w:r>
          </w:p>
          <w:p w14:paraId="6C522B8E" w14:textId="77777777" w:rsidR="006A2218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git branch -d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的区别是什么？</w:t>
            </w:r>
          </w:p>
          <w:p w14:paraId="275DCDEA" w14:textId="77777777" w:rsidR="006A2218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branch -d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只允许删除已经合并的安全分支，而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会强制删除未合并分支，因此使用时需要更加谨慎。</w:t>
            </w:r>
          </w:p>
        </w:tc>
      </w:tr>
    </w:tbl>
    <w:p w14:paraId="31596FA6" w14:textId="77777777" w:rsidR="006A2218" w:rsidRDefault="006A2218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6A2218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25104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624F3"/>
    <w:rsid w:val="0047501E"/>
    <w:rsid w:val="00561608"/>
    <w:rsid w:val="00586B7D"/>
    <w:rsid w:val="0066095C"/>
    <w:rsid w:val="006915FA"/>
    <w:rsid w:val="006A2218"/>
    <w:rsid w:val="006B0E4C"/>
    <w:rsid w:val="007260BF"/>
    <w:rsid w:val="0074647B"/>
    <w:rsid w:val="007B7287"/>
    <w:rsid w:val="007F47ED"/>
    <w:rsid w:val="00841261"/>
    <w:rsid w:val="00982975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A467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7</Pages>
  <Words>1005</Words>
  <Characters>1308</Characters>
  <Application>Microsoft Office Word</Application>
  <DocSecurity>0</DocSecurity>
  <Lines>68</Lines>
  <Paragraphs>79</Paragraphs>
  <ScaleCrop>false</ScaleCrop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2026-05-22T13:00:00Z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  <property fmtid="{D5CDD505-2E9C-101B-9397-08002B2CF9AE}" pid="6" name="GrammarlyDocumentId">
    <vt:lpwstr>5a6a37c5-4e7b-456c-9ef0-f0ccea704a78</vt:lpwstr>
  </property>
</Properties>
</file>