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24CD005D" w14:textId="77777777" w:rsidR="00BB302B" w:rsidRDefault="00000000">
          <w:pPr>
            <w:spacing w:before="80" w:after="120" w:line="360" w:lineRule="auto"/>
            <w:jc w:val="center"/>
            <w:rPr>
              <w:rFonts w:hint="eastAsia"/>
            </w:rPr>
          </w:pP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>工控软件基础</w:t>
          </w: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 xml:space="preserve"> </w:t>
          </w: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>课程实验报告</w:t>
          </w:r>
        </w:p>
        <w:p w14:paraId="6793B47E" w14:textId="77777777" w:rsidR="00BB302B" w:rsidRDefault="00000000">
          <w:pPr>
            <w:spacing w:after="160" w:line="360" w:lineRule="auto"/>
            <w:jc w:val="center"/>
            <w:rPr>
              <w:rFonts w:hint="eastAsia"/>
            </w:rPr>
          </w:pP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实验六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 xml:space="preserve"> GitFork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同步与冲突解决</w:t>
          </w:r>
        </w:p>
        <w:p w14:paraId="28803545" w14:textId="77777777" w:rsidR="00BB302B" w:rsidRDefault="00000000" w:rsidP="00292AA6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项目名称：</w:t>
          </w:r>
          <w:r>
            <w:rPr>
              <w:rFonts w:ascii="Times New Roman" w:eastAsia="宋体" w:hAnsi="Times New Roman"/>
              <w:sz w:val="24"/>
              <w:szCs w:val="24"/>
            </w:rPr>
            <w:t xml:space="preserve">Git Fork </w:t>
          </w:r>
          <w:r>
            <w:rPr>
              <w:rFonts w:ascii="Times New Roman" w:eastAsia="宋体" w:hAnsi="Times New Roman"/>
              <w:sz w:val="24"/>
              <w:szCs w:val="24"/>
            </w:rPr>
            <w:t>同步与冲突解决</w:t>
          </w:r>
        </w:p>
        <w:p w14:paraId="59885655" w14:textId="77777777" w:rsidR="00BB302B" w:rsidRDefault="00000000" w:rsidP="00292AA6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实验时间：</w:t>
          </w:r>
          <w:r>
            <w:rPr>
              <w:rFonts w:ascii="Times New Roman" w:eastAsia="宋体" w:hAnsi="Times New Roman"/>
              <w:sz w:val="24"/>
              <w:szCs w:val="24"/>
            </w:rPr>
            <w:t>2026</w:t>
          </w:r>
          <w:r>
            <w:rPr>
              <w:rFonts w:ascii="Times New Roman" w:eastAsia="宋体" w:hAnsi="Times New Roman"/>
              <w:sz w:val="24"/>
              <w:szCs w:val="24"/>
            </w:rPr>
            <w:t>年</w:t>
          </w:r>
          <w:r>
            <w:rPr>
              <w:rFonts w:ascii="Times New Roman" w:eastAsia="宋体" w:hAnsi="Times New Roman"/>
              <w:sz w:val="24"/>
              <w:szCs w:val="24"/>
            </w:rPr>
            <w:t>5</w:t>
          </w:r>
          <w:r>
            <w:rPr>
              <w:rFonts w:ascii="Times New Roman" w:eastAsia="宋体" w:hAnsi="Times New Roman"/>
              <w:sz w:val="24"/>
              <w:szCs w:val="24"/>
            </w:rPr>
            <w:t>月</w:t>
          </w:r>
          <w:r>
            <w:rPr>
              <w:rFonts w:ascii="Times New Roman" w:eastAsia="宋体" w:hAnsi="Times New Roman"/>
              <w:sz w:val="24"/>
              <w:szCs w:val="24"/>
            </w:rPr>
            <w:t>15</w:t>
          </w:r>
          <w:r>
            <w:rPr>
              <w:rFonts w:ascii="Times New Roman" w:eastAsia="宋体" w:hAnsi="Times New Roman"/>
              <w:sz w:val="24"/>
              <w:szCs w:val="24"/>
            </w:rPr>
            <w:t>日</w:t>
          </w:r>
        </w:p>
        <w:p w14:paraId="5E64D28B" w14:textId="3EFEC7BF" w:rsidR="00BB302B" w:rsidRDefault="00000000" w:rsidP="00292AA6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专业班级：</w:t>
          </w:r>
          <w:r>
            <w:rPr>
              <w:rFonts w:ascii="Times New Roman" w:eastAsia="宋体" w:hAnsi="Times New Roman"/>
              <w:sz w:val="24"/>
              <w:szCs w:val="24"/>
            </w:rPr>
            <w:t>________</w:t>
          </w:r>
          <w:r w:rsidR="00292AA6">
            <w:rPr>
              <w:rFonts w:ascii="Times New Roman" w:eastAsia="宋体" w:hAnsi="Times New Roman" w:hint="eastAsia"/>
              <w:sz w:val="24"/>
              <w:szCs w:val="24"/>
            </w:rPr>
            <w:t>测控</w:t>
          </w:r>
          <w:r w:rsidR="00292AA6">
            <w:rPr>
              <w:rFonts w:ascii="Times New Roman" w:eastAsia="宋体" w:hAnsi="Times New Roman" w:hint="eastAsia"/>
              <w:sz w:val="24"/>
              <w:szCs w:val="24"/>
            </w:rPr>
            <w:t>2301</w:t>
          </w:r>
          <w:r>
            <w:rPr>
              <w:rFonts w:ascii="Times New Roman" w:eastAsia="宋体" w:hAnsi="Times New Roman"/>
              <w:sz w:val="24"/>
              <w:szCs w:val="24"/>
            </w:rPr>
            <w:t>_________</w:t>
          </w:r>
        </w:p>
        <w:p w14:paraId="5CEE0C44" w14:textId="2679D285" w:rsidR="00BB302B" w:rsidRDefault="00000000" w:rsidP="00292AA6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实验人姓名：</w:t>
          </w:r>
          <w:r>
            <w:rPr>
              <w:rFonts w:ascii="Times New Roman" w:eastAsia="宋体" w:hAnsi="Times New Roman"/>
              <w:sz w:val="24"/>
              <w:szCs w:val="24"/>
            </w:rPr>
            <w:t>________</w:t>
          </w:r>
          <w:r w:rsidR="00292AA6">
            <w:rPr>
              <w:rFonts w:ascii="Times New Roman" w:eastAsia="宋体" w:hAnsi="Times New Roman" w:hint="eastAsia"/>
              <w:sz w:val="24"/>
              <w:szCs w:val="24"/>
            </w:rPr>
            <w:t>张俊哲</w:t>
          </w:r>
          <w:r>
            <w:rPr>
              <w:rFonts w:ascii="Times New Roman" w:eastAsia="宋体" w:hAnsi="Times New Roman"/>
              <w:sz w:val="24"/>
              <w:szCs w:val="24"/>
            </w:rPr>
            <w:t>_________</w:t>
          </w:r>
        </w:p>
        <w:p w14:paraId="33596A84" w14:textId="31F02752" w:rsidR="00BB302B" w:rsidRDefault="00000000" w:rsidP="00292AA6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实验人学号：</w:t>
          </w:r>
          <w:r>
            <w:rPr>
              <w:rFonts w:ascii="Times New Roman" w:eastAsia="宋体" w:hAnsi="Times New Roman"/>
              <w:sz w:val="24"/>
              <w:szCs w:val="24"/>
            </w:rPr>
            <w:t>_______</w:t>
          </w:r>
          <w:r w:rsidR="00292AA6">
            <w:rPr>
              <w:rFonts w:ascii="Times New Roman" w:eastAsia="宋体" w:hAnsi="Times New Roman" w:hint="eastAsia"/>
              <w:sz w:val="24"/>
              <w:szCs w:val="24"/>
            </w:rPr>
            <w:t>202313360</w:t>
          </w:r>
          <w:r>
            <w:rPr>
              <w:rFonts w:ascii="Times New Roman" w:eastAsia="宋体" w:hAnsi="Times New Roman"/>
              <w:sz w:val="24"/>
              <w:szCs w:val="24"/>
            </w:rPr>
            <w:t>__________</w:t>
          </w:r>
        </w:p>
        <w:p w14:paraId="08580D51" w14:textId="77777777" w:rsidR="00BB302B" w:rsidRDefault="00000000">
          <w:pPr>
            <w:spacing w:after="8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2"/>
            </w:rPr>
            <w:t>光机电一体化河北省实验教学示范中心</w:t>
          </w:r>
        </w:p>
        <w:p w14:paraId="35039B37" w14:textId="3F5C1991" w:rsidR="00BB302B" w:rsidRDefault="00000000">
          <w:pPr>
            <w:spacing w:after="4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2"/>
            </w:rPr>
            <w:t>2026</w:t>
          </w:r>
          <w:r>
            <w:rPr>
              <w:rFonts w:ascii="Times New Roman" w:eastAsia="宋体" w:hAnsi="Times New Roman"/>
              <w:sz w:val="22"/>
            </w:rPr>
            <w:t>年</w:t>
          </w:r>
          <w:r>
            <w:rPr>
              <w:rFonts w:ascii="Times New Roman" w:eastAsia="宋体" w:hAnsi="Times New Roman"/>
              <w:sz w:val="22"/>
            </w:rPr>
            <w:t>5</w:t>
          </w:r>
          <w:r>
            <w:rPr>
              <w:rFonts w:ascii="Times New Roman" w:eastAsia="宋体" w:hAnsi="Times New Roman"/>
              <w:sz w:val="22"/>
            </w:rPr>
            <w:t>月</w:t>
          </w:r>
          <w:r>
            <w:rPr>
              <w:rFonts w:ascii="Times New Roman" w:eastAsia="宋体" w:hAnsi="Times New Roman"/>
              <w:sz w:val="22"/>
            </w:rPr>
            <w:t>15</w:t>
          </w:r>
          <w:r>
            <w:rPr>
              <w:rFonts w:ascii="Times New Roman" w:eastAsia="宋体" w:hAnsi="Times New Roman"/>
              <w:sz w:val="22"/>
            </w:rPr>
            <w:t>日</w:t>
          </w:r>
          <w:r>
            <w:rPr>
              <w:rFonts w:ascii="Times New Roman" w:eastAsia="宋体" w:hAnsi="Times New Roman"/>
              <w:sz w:val="22"/>
            </w:rPr>
            <w:t xml:space="preserve">    </w:t>
          </w:r>
          <w:r>
            <w:rPr>
              <w:rFonts w:ascii="Times New Roman" w:eastAsia="宋体" w:hAnsi="Times New Roman"/>
              <w:sz w:val="22"/>
            </w:rPr>
            <w:t>指导老师：</w:t>
          </w:r>
          <w:r>
            <w:rPr>
              <w:rFonts w:ascii="Times New Roman" w:eastAsia="宋体" w:hAnsi="Times New Roman"/>
              <w:sz w:val="22"/>
            </w:rPr>
            <w:t>____</w:t>
          </w:r>
          <w:r w:rsidR="00292AA6">
            <w:rPr>
              <w:rFonts w:ascii="Times New Roman" w:eastAsia="宋体" w:hAnsi="Times New Roman" w:hint="eastAsia"/>
              <w:sz w:val="22"/>
            </w:rPr>
            <w:t>杨乐</w:t>
          </w:r>
          <w:r>
            <w:rPr>
              <w:rFonts w:ascii="Times New Roman" w:eastAsia="宋体" w:hAnsi="Times New Roman"/>
              <w:sz w:val="22"/>
            </w:rPr>
            <w:t>____</w:t>
          </w:r>
        </w:p>
      </w:sdtContent>
    </w:sdt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BB302B" w14:paraId="39A95FBA" w14:textId="77777777">
        <w:trPr>
          <w:trHeight w:val="2117"/>
        </w:trPr>
        <w:tc>
          <w:tcPr>
            <w:tcW w:w="8522" w:type="dxa"/>
          </w:tcPr>
          <w:p w14:paraId="66666F0F" w14:textId="77777777" w:rsidR="00BB302B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一、实验目的</w:t>
            </w:r>
          </w:p>
          <w:p w14:paraId="02BF89BD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掌握成员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仓库同步主仓库更新的基本方法。</w:t>
            </w:r>
          </w:p>
          <w:p w14:paraId="0913D1BC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学会在拉取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upstream/main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时识别和解决分支冲突。</w:t>
            </w:r>
          </w:p>
          <w:p w14:paraId="5861C402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理解冲突解决后同步本地主分支与个人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的完整流程。</w:t>
            </w:r>
          </w:p>
        </w:tc>
      </w:tr>
      <w:tr w:rsidR="00BB302B" w14:paraId="625689F4" w14:textId="77777777">
        <w:trPr>
          <w:trHeight w:val="2624"/>
        </w:trPr>
        <w:tc>
          <w:tcPr>
            <w:tcW w:w="8522" w:type="dxa"/>
          </w:tcPr>
          <w:p w14:paraId="31CA396A" w14:textId="77777777" w:rsidR="00BB302B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二、实验设备（或软件平台）</w:t>
            </w:r>
          </w:p>
          <w:p w14:paraId="36095EFE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Windows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操作系统一台。</w:t>
            </w:r>
          </w:p>
          <w:p w14:paraId="208DF4B1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Git for Windows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Bash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命令行环境。</w:t>
            </w:r>
          </w:p>
          <w:p w14:paraId="00F0E98B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本地主仓库、成员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仓库与工作副本，用于模拟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同步场景。</w:t>
            </w:r>
          </w:p>
          <w:p w14:paraId="353C38A9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4. Word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文档模板环境，用于整理实验报告。</w:t>
            </w:r>
          </w:p>
        </w:tc>
      </w:tr>
      <w:tr w:rsidR="00BB302B" w14:paraId="48571FE6" w14:textId="77777777">
        <w:trPr>
          <w:trHeight w:val="1968"/>
        </w:trPr>
        <w:tc>
          <w:tcPr>
            <w:tcW w:w="8522" w:type="dxa"/>
          </w:tcPr>
          <w:p w14:paraId="2CF743D3" w14:textId="77777777" w:rsidR="00BB302B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三、实验原理（若有）</w:t>
            </w:r>
          </w:p>
          <w:p w14:paraId="24F1C048" w14:textId="77777777" w:rsidR="00BB302B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当主仓库持续演进时，成员需要借助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远程获取最新代码，再把更新合并到本地分支或主分支中，以保持协作一致性。</w:t>
            </w:r>
          </w:p>
          <w:p w14:paraId="696A60B2" w14:textId="77777777" w:rsidR="00BB302B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如果成员分支与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upstream/main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同时修改了同一文件的同一位置，执行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merge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时会触发冲突。此时必须先解决冲突、重新提交，才能继续推送。</w:t>
            </w:r>
          </w:p>
          <w:p w14:paraId="310C8500" w14:textId="77777777" w:rsidR="00BB302B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在成员处理完功能分支冲突后，还应同步本地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并推送回个人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，以保证个人仓库主分支与主仓库状态对齐。</w:t>
            </w:r>
          </w:p>
        </w:tc>
      </w:tr>
      <w:tr w:rsidR="00BB302B" w14:paraId="15A3B9CD" w14:textId="77777777">
        <w:trPr>
          <w:trHeight w:val="6220"/>
        </w:trPr>
        <w:tc>
          <w:tcPr>
            <w:tcW w:w="8522" w:type="dxa"/>
          </w:tcPr>
          <w:p w14:paraId="516F9EA8" w14:textId="77777777" w:rsidR="00BB302B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四、实验内容及步骤</w:t>
            </w:r>
          </w:p>
          <w:p w14:paraId="422686A5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在成员仓库中配置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并创建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feature/sync</w:t>
            </w:r>
          </w:p>
          <w:p w14:paraId="5B084C32" w14:textId="77777777" w:rsidR="00BB302B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成员从个人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克隆仓库后，添加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指向主仓库，随后创建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feature/sync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分支并提交对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README.md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的修改。</w:t>
            </w:r>
          </w:p>
          <w:p w14:paraId="685FF55A" w14:textId="77777777" w:rsidR="00BB302B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01B7265" wp14:editId="3800469D">
                  <wp:extent cx="5120640" cy="3467520"/>
                  <wp:effectExtent l="0" t="0" r="0" b="0"/>
                  <wp:docPr id="301" name="exp6_step_01_feature_syn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exp6_step_01_feature_sync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67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5459B5" w14:textId="77777777" w:rsidR="00BB302B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1 </w:t>
            </w:r>
            <w:r>
              <w:rPr>
                <w:rFonts w:ascii="Times New Roman" w:eastAsia="宋体" w:hAnsi="Times New Roman"/>
                <w:szCs w:val="21"/>
              </w:rPr>
              <w:t>创建</w:t>
            </w:r>
            <w:r>
              <w:rPr>
                <w:rFonts w:ascii="Times New Roman" w:eastAsia="宋体" w:hAnsi="Times New Roman"/>
                <w:szCs w:val="21"/>
              </w:rPr>
              <w:t xml:space="preserve"> feature/sync </w:t>
            </w:r>
            <w:r>
              <w:rPr>
                <w:rFonts w:ascii="Times New Roman" w:eastAsia="宋体" w:hAnsi="Times New Roman"/>
                <w:szCs w:val="21"/>
              </w:rPr>
              <w:t>分支并完成本地修改提交</w:t>
            </w:r>
          </w:p>
          <w:p w14:paraId="730250B0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组长更新主仓库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</w:t>
            </w:r>
          </w:p>
          <w:p w14:paraId="3ADE6B45" w14:textId="77777777" w:rsidR="00BB302B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组长在主仓库的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分支中修改同一文件并推送到远程，制造后续成员同步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时会遇到的真实冲突场景。</w:t>
            </w:r>
          </w:p>
          <w:p w14:paraId="01C60F4F" w14:textId="77777777" w:rsidR="00BB302B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DA1B82B" wp14:editId="40234E9E">
                  <wp:extent cx="5120640" cy="2257920"/>
                  <wp:effectExtent l="0" t="0" r="0" b="0"/>
                  <wp:docPr id="302" name="exp6_step_02_leader_upda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exp6_step_02_leader_update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257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609FD" w14:textId="77777777" w:rsidR="00BB302B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lastRenderedPageBreak/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2 </w:t>
            </w:r>
            <w:r>
              <w:rPr>
                <w:rFonts w:ascii="Times New Roman" w:eastAsia="宋体" w:hAnsi="Times New Roman"/>
                <w:szCs w:val="21"/>
              </w:rPr>
              <w:t>组长在主仓库</w:t>
            </w:r>
            <w:r>
              <w:rPr>
                <w:rFonts w:ascii="Times New Roman" w:eastAsia="宋体" w:hAnsi="Times New Roman"/>
                <w:szCs w:val="21"/>
              </w:rPr>
              <w:t xml:space="preserve"> main </w:t>
            </w:r>
            <w:r>
              <w:rPr>
                <w:rFonts w:ascii="Times New Roman" w:eastAsia="宋体" w:hAnsi="Times New Roman"/>
                <w:szCs w:val="21"/>
              </w:rPr>
              <w:t>分支上提交新的</w:t>
            </w:r>
            <w:r>
              <w:rPr>
                <w:rFonts w:ascii="Times New Roman" w:eastAsia="宋体" w:hAnsi="Times New Roman"/>
                <w:szCs w:val="21"/>
              </w:rPr>
              <w:t xml:space="preserve"> README </w:t>
            </w:r>
            <w:r>
              <w:rPr>
                <w:rFonts w:ascii="Times New Roman" w:eastAsia="宋体" w:hAnsi="Times New Roman"/>
                <w:szCs w:val="21"/>
              </w:rPr>
              <w:t>修改</w:t>
            </w:r>
          </w:p>
          <w:p w14:paraId="67FA02E8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成员拉取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upstream/main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并触发冲突</w:t>
            </w:r>
          </w:p>
          <w:p w14:paraId="7D4E6082" w14:textId="77777777" w:rsidR="00BB302B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成员在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feature/sync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分支执行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fetch upstream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merge upstream/main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，由于双方修改了同一文件同一位置，因此触发合并冲突。</w:t>
            </w:r>
          </w:p>
          <w:p w14:paraId="42D96073" w14:textId="77777777" w:rsidR="00BB302B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58BED20" wp14:editId="0414A36B">
                  <wp:extent cx="4113648" cy="3931920"/>
                  <wp:effectExtent l="0" t="0" r="0" b="0"/>
                  <wp:docPr id="303" name="exp6_step_03_conflict_fetc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exp6_step_03_conflict_fetch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648" cy="393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55F41F" w14:textId="77777777" w:rsidR="00BB302B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3 </w:t>
            </w:r>
            <w:r>
              <w:rPr>
                <w:rFonts w:ascii="Times New Roman" w:eastAsia="宋体" w:hAnsi="Times New Roman"/>
                <w:szCs w:val="21"/>
              </w:rPr>
              <w:t>成员拉取</w:t>
            </w:r>
            <w:r>
              <w:rPr>
                <w:rFonts w:ascii="Times New Roman" w:eastAsia="宋体" w:hAnsi="Times New Roman"/>
                <w:szCs w:val="21"/>
              </w:rPr>
              <w:t xml:space="preserve"> upstream/main </w:t>
            </w:r>
            <w:r>
              <w:rPr>
                <w:rFonts w:ascii="Times New Roman" w:eastAsia="宋体" w:hAnsi="Times New Roman"/>
                <w:szCs w:val="21"/>
              </w:rPr>
              <w:t>后在</w:t>
            </w:r>
            <w:r>
              <w:rPr>
                <w:rFonts w:ascii="Times New Roman" w:eastAsia="宋体" w:hAnsi="Times New Roman"/>
                <w:szCs w:val="21"/>
              </w:rPr>
              <w:t xml:space="preserve"> feature/sync </w:t>
            </w:r>
            <w:r>
              <w:rPr>
                <w:rFonts w:ascii="Times New Roman" w:eastAsia="宋体" w:hAnsi="Times New Roman"/>
                <w:szCs w:val="21"/>
              </w:rPr>
              <w:t>中触发冲突</w:t>
            </w:r>
          </w:p>
          <w:p w14:paraId="048302A9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检查冲突标记并完成手动解决</w:t>
            </w:r>
          </w:p>
          <w:p w14:paraId="3109C61E" w14:textId="77777777" w:rsidR="00BB302B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通过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cat README.md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查看冲突标记后，手动保留双方有效内容，完成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add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commit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push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，模拟修复冲突后重新提交分支。</w:t>
            </w:r>
          </w:p>
          <w:p w14:paraId="5F0233A1" w14:textId="77777777" w:rsidR="00BB302B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CDFB97" wp14:editId="4739A0C7">
                  <wp:extent cx="5120640" cy="3333120"/>
                  <wp:effectExtent l="0" t="0" r="0" b="0"/>
                  <wp:docPr id="304" name="exp6_step_04_resolve_pu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exp6_step_04_resolve_push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3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83934F" w14:textId="77777777" w:rsidR="00BB302B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4 </w:t>
            </w:r>
            <w:r>
              <w:rPr>
                <w:rFonts w:ascii="Times New Roman" w:eastAsia="宋体" w:hAnsi="Times New Roman"/>
                <w:szCs w:val="21"/>
              </w:rPr>
              <w:t>查看冲突标记并提交解决后的</w:t>
            </w:r>
            <w:r>
              <w:rPr>
                <w:rFonts w:ascii="Times New Roman" w:eastAsia="宋体" w:hAnsi="Times New Roman"/>
                <w:szCs w:val="21"/>
              </w:rPr>
              <w:t xml:space="preserve"> feature/sync </w:t>
            </w:r>
            <w:r>
              <w:rPr>
                <w:rFonts w:ascii="Times New Roman" w:eastAsia="宋体" w:hAnsi="Times New Roman"/>
                <w:szCs w:val="21"/>
              </w:rPr>
              <w:t>分支</w:t>
            </w:r>
          </w:p>
          <w:p w14:paraId="3CB72626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同步成员本地主分支与个人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</w:t>
            </w:r>
          </w:p>
          <w:p w14:paraId="593F61BC" w14:textId="77777777" w:rsidR="00BB302B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冲突解决完成后，成员切回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，拉取并合并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upstream/main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，再将同步后的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推送回个人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，完成主仓库对齐。</w:t>
            </w:r>
          </w:p>
          <w:p w14:paraId="6F9552A5" w14:textId="77777777" w:rsidR="00BB302B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8D9D2BB" wp14:editId="2775FAA5">
                  <wp:extent cx="4252983" cy="3931920"/>
                  <wp:effectExtent l="0" t="0" r="0" b="0"/>
                  <wp:docPr id="305" name="exp6_step_05_sync_ma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exp6_step_05_sync_main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983" cy="393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906C9E" w14:textId="77777777" w:rsidR="00BB302B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lastRenderedPageBreak/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5 </w:t>
            </w:r>
            <w:r>
              <w:rPr>
                <w:rFonts w:ascii="Times New Roman" w:eastAsia="宋体" w:hAnsi="Times New Roman"/>
                <w:szCs w:val="21"/>
              </w:rPr>
              <w:t>将成员本地</w:t>
            </w:r>
            <w:r>
              <w:rPr>
                <w:rFonts w:ascii="Times New Roman" w:eastAsia="宋体" w:hAnsi="Times New Roman"/>
                <w:szCs w:val="21"/>
              </w:rPr>
              <w:t xml:space="preserve"> main </w:t>
            </w:r>
            <w:r>
              <w:rPr>
                <w:rFonts w:ascii="Times New Roman" w:eastAsia="宋体" w:hAnsi="Times New Roman"/>
                <w:szCs w:val="21"/>
              </w:rPr>
              <w:t>与</w:t>
            </w:r>
            <w:r>
              <w:rPr>
                <w:rFonts w:ascii="Times New Roman" w:eastAsia="宋体" w:hAnsi="Times New Roman"/>
                <w:szCs w:val="21"/>
              </w:rPr>
              <w:t xml:space="preserve"> upstream/main </w:t>
            </w:r>
            <w:r>
              <w:rPr>
                <w:rFonts w:ascii="Times New Roman" w:eastAsia="宋体" w:hAnsi="Times New Roman"/>
                <w:szCs w:val="21"/>
              </w:rPr>
              <w:t>同步并回推到个人</w:t>
            </w:r>
            <w:r>
              <w:rPr>
                <w:rFonts w:ascii="Times New Roman" w:eastAsia="宋体" w:hAnsi="Times New Roman"/>
                <w:szCs w:val="21"/>
              </w:rPr>
              <w:t xml:space="preserve"> fork</w:t>
            </w:r>
          </w:p>
        </w:tc>
      </w:tr>
      <w:tr w:rsidR="00BB302B" w14:paraId="05C03E95" w14:textId="77777777">
        <w:trPr>
          <w:trHeight w:val="5952"/>
        </w:trPr>
        <w:tc>
          <w:tcPr>
            <w:tcW w:w="8522" w:type="dxa"/>
          </w:tcPr>
          <w:p w14:paraId="451B9D21" w14:textId="77777777" w:rsidR="00BB302B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五、实验数据及分析</w:t>
            </w:r>
          </w:p>
          <w:p w14:paraId="4F67C28B" w14:textId="77777777" w:rsidR="00BB302B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本实验为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命令行操作实验，数据表现为分支状态、远程跟踪关系、合并结果以及冲突解决过程中的终端输出。以下对关键命令与实验现象进行总结分析。</w:t>
            </w:r>
          </w:p>
          <w:tbl>
            <w:tblPr>
              <w:tblW w:w="86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90" w:type="dxa"/>
                <w:left w:w="90" w:type="dxa"/>
                <w:bottom w:w="9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2300"/>
              <w:gridCol w:w="4500"/>
            </w:tblGrid>
            <w:tr w:rsidR="00BB302B" w14:paraId="4DED15BE" w14:textId="77777777">
              <w:tc>
                <w:tcPr>
                  <w:tcW w:w="1800" w:type="dxa"/>
                  <w:shd w:val="clear" w:color="auto" w:fill="D9D9D9"/>
                </w:tcPr>
                <w:p w14:paraId="5A9F3A3E" w14:textId="77777777" w:rsidR="00BB302B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操作项目</w:t>
                  </w:r>
                </w:p>
              </w:tc>
              <w:tc>
                <w:tcPr>
                  <w:tcW w:w="2300" w:type="dxa"/>
                  <w:shd w:val="clear" w:color="auto" w:fill="D9D9D9"/>
                </w:tcPr>
                <w:p w14:paraId="298A3E02" w14:textId="77777777" w:rsidR="00BB302B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关键命令</w:t>
                  </w:r>
                </w:p>
              </w:tc>
              <w:tc>
                <w:tcPr>
                  <w:tcW w:w="4500" w:type="dxa"/>
                  <w:shd w:val="clear" w:color="auto" w:fill="D9D9D9"/>
                </w:tcPr>
                <w:p w14:paraId="37799244" w14:textId="77777777" w:rsidR="00BB302B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结果分析</w:t>
                  </w:r>
                </w:p>
              </w:tc>
            </w:tr>
            <w:tr w:rsidR="00BB302B" w14:paraId="6B137714" w14:textId="77777777">
              <w:tc>
                <w:tcPr>
                  <w:tcW w:w="1800" w:type="dxa"/>
                </w:tcPr>
                <w:p w14:paraId="1B67E81A" w14:textId="77777777" w:rsidR="00BB302B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 xml:space="preserve">upstream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配置</w:t>
                  </w:r>
                </w:p>
              </w:tc>
              <w:tc>
                <w:tcPr>
                  <w:tcW w:w="2300" w:type="dxa"/>
                </w:tcPr>
                <w:p w14:paraId="7C3FEB42" w14:textId="77777777" w:rsidR="00BB302B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remote add upstream / git remote -v</w:t>
                  </w:r>
                </w:p>
              </w:tc>
              <w:tc>
                <w:tcPr>
                  <w:tcW w:w="4500" w:type="dxa"/>
                </w:tcPr>
                <w:p w14:paraId="3B313D8F" w14:textId="77777777" w:rsidR="00BB302B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成员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fork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配置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upstream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后，才具备直接同步主仓库更新的基础。</w:t>
                  </w:r>
                </w:p>
              </w:tc>
            </w:tr>
            <w:tr w:rsidR="00BB302B" w14:paraId="55282863" w14:textId="77777777">
              <w:tc>
                <w:tcPr>
                  <w:tcW w:w="1800" w:type="dxa"/>
                </w:tcPr>
                <w:p w14:paraId="64CC3C30" w14:textId="77777777" w:rsidR="00BB302B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主仓库变更</w:t>
                  </w:r>
                </w:p>
              </w:tc>
              <w:tc>
                <w:tcPr>
                  <w:tcW w:w="2300" w:type="dxa"/>
                </w:tcPr>
                <w:p w14:paraId="0A2DFC72" w14:textId="77777777" w:rsidR="00BB302B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commit -m "update README in main" / git push origin main</w:t>
                  </w:r>
                </w:p>
              </w:tc>
              <w:tc>
                <w:tcPr>
                  <w:tcW w:w="4500" w:type="dxa"/>
                </w:tcPr>
                <w:p w14:paraId="213A5052" w14:textId="77777777" w:rsidR="00BB302B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组长更新主仓库后，成员本地分支与主仓库之间会出现内容差异。</w:t>
                  </w:r>
                </w:p>
              </w:tc>
            </w:tr>
            <w:tr w:rsidR="00BB302B" w14:paraId="4D4E1654" w14:textId="77777777">
              <w:tc>
                <w:tcPr>
                  <w:tcW w:w="1800" w:type="dxa"/>
                </w:tcPr>
                <w:p w14:paraId="00A24C90" w14:textId="77777777" w:rsidR="00BB302B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冲突触发</w:t>
                  </w:r>
                </w:p>
              </w:tc>
              <w:tc>
                <w:tcPr>
                  <w:tcW w:w="2300" w:type="dxa"/>
                </w:tcPr>
                <w:p w14:paraId="6D5FE7AF" w14:textId="77777777" w:rsidR="00BB302B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fetch upstream / git merge upstream/main</w:t>
                  </w:r>
                </w:p>
              </w:tc>
              <w:tc>
                <w:tcPr>
                  <w:tcW w:w="4500" w:type="dxa"/>
                </w:tcPr>
                <w:p w14:paraId="13480755" w14:textId="77777777" w:rsidR="00BB302B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当双方在同一位置修改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README.md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时，合并操作会中断并进入冲突处理状态。</w:t>
                  </w:r>
                </w:p>
              </w:tc>
            </w:tr>
            <w:tr w:rsidR="00BB302B" w14:paraId="102EFDD5" w14:textId="77777777">
              <w:tc>
                <w:tcPr>
                  <w:tcW w:w="1800" w:type="dxa"/>
                </w:tcPr>
                <w:p w14:paraId="47BB752C" w14:textId="77777777" w:rsidR="00BB302B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冲突解决</w:t>
                  </w:r>
                </w:p>
              </w:tc>
              <w:tc>
                <w:tcPr>
                  <w:tcW w:w="2300" w:type="dxa"/>
                </w:tcPr>
                <w:p w14:paraId="7D8AFEF5" w14:textId="77777777" w:rsidR="00BB302B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 xml:space="preserve">cat README.md / git add README.md / git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lastRenderedPageBreak/>
                    <w:t>commit -m ...</w:t>
                  </w:r>
                </w:p>
              </w:tc>
              <w:tc>
                <w:tcPr>
                  <w:tcW w:w="4500" w:type="dxa"/>
                </w:tcPr>
                <w:p w14:paraId="5864055F" w14:textId="77777777" w:rsidR="00BB302B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lastRenderedPageBreak/>
                    <w:t>查看冲突标记并手动保留正确内容后，重新提交即可恢复正常分支状态。</w:t>
                  </w:r>
                </w:p>
              </w:tc>
            </w:tr>
            <w:tr w:rsidR="00BB302B" w14:paraId="0273A7BF" w14:textId="77777777">
              <w:tc>
                <w:tcPr>
                  <w:tcW w:w="1800" w:type="dxa"/>
                </w:tcPr>
                <w:p w14:paraId="75CC9291" w14:textId="77777777" w:rsidR="00BB302B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主分支同步</w:t>
                  </w:r>
                </w:p>
              </w:tc>
              <w:tc>
                <w:tcPr>
                  <w:tcW w:w="2300" w:type="dxa"/>
                </w:tcPr>
                <w:p w14:paraId="441FBBBD" w14:textId="77777777" w:rsidR="00BB302B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checkout main / git merge upstream/main / git push origin main</w:t>
                  </w:r>
                </w:p>
              </w:tc>
              <w:tc>
                <w:tcPr>
                  <w:tcW w:w="4500" w:type="dxa"/>
                </w:tcPr>
                <w:p w14:paraId="10720D44" w14:textId="77777777" w:rsidR="00BB302B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成员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main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与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upstream/main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对齐后，再推送到个人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fork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，能够保持协作链路一致。</w:t>
                  </w:r>
                </w:p>
              </w:tc>
            </w:tr>
          </w:tbl>
          <w:p w14:paraId="29F70D26" w14:textId="77777777" w:rsidR="00BB302B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从实验现象可以看出，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高阶实验的关键在于持续检查仓库状态，并在合并、同步和协作节点及时验证结果。通过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branch -avv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log --graph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status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merge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等命令，可以准确判断每一步是否达到预期。</w:t>
            </w:r>
          </w:p>
        </w:tc>
      </w:tr>
      <w:tr w:rsidR="00BB302B" w14:paraId="7A71C89E" w14:textId="7777777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3B2D8118" w14:textId="77777777" w:rsidR="00BB302B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六、实验结论</w:t>
            </w:r>
          </w:p>
          <w:p w14:paraId="5BBE3A94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成员仓库要持续与主仓库保持一致，必须正确配置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并定期同步更新。</w:t>
            </w:r>
          </w:p>
          <w:p w14:paraId="2BDA16D5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冲突解决的关键不是回避冲突，而是在出现冲突时能够快速定位、判断并提交最终正确版本。</w:t>
            </w:r>
          </w:p>
          <w:p w14:paraId="68AAC5C3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完成功能分支冲突解决后，再同步成员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与个人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，可以让整个协作结构重新恢复稳定。</w:t>
            </w:r>
          </w:p>
        </w:tc>
      </w:tr>
      <w:tr w:rsidR="00BB302B" w14:paraId="383857B3" w14:textId="7777777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7A2A3C1F" w14:textId="77777777" w:rsidR="00BB302B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七、思考题（若有）</w:t>
            </w:r>
          </w:p>
          <w:p w14:paraId="415172AA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为什么既要同步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feature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分支，又要同步本地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？</w:t>
            </w:r>
          </w:p>
          <w:p w14:paraId="6CA8B1E8" w14:textId="77777777" w:rsidR="00BB302B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答：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feature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分支需要吸收主仓库最新内容以继续开发，而本地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与个人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的同步则用于保持成员主线环境与上游仓库一致。</w:t>
            </w:r>
          </w:p>
          <w:p w14:paraId="1EBDFC6E" w14:textId="77777777" w:rsidR="00BB302B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解决冲突后为什么还要重新提交一次？</w:t>
            </w:r>
          </w:p>
          <w:p w14:paraId="7989D835" w14:textId="77777777" w:rsidR="00BB302B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答：因为只有在人工编辑冲突文件后再次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add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commit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才会把冲突状态转化为一个明确的、可追踪的解决结果。</w:t>
            </w:r>
          </w:p>
        </w:tc>
      </w:tr>
    </w:tbl>
    <w:p w14:paraId="64893DF9" w14:textId="77777777" w:rsidR="00BB302B" w:rsidRDefault="00BB302B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BB302B"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num w:numId="1" w16cid:durableId="63664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292AA6"/>
    <w:rsid w:val="0047501E"/>
    <w:rsid w:val="004F5CB2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BB302B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01D4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15</TotalTime>
  <Pages>6</Pages>
  <Words>984</Words>
  <Characters>1457</Characters>
  <Application>Microsoft Office Word</Application>
  <DocSecurity>0</DocSecurity>
  <Lines>72</Lines>
  <Paragraphs>76</Paragraphs>
  <ScaleCrop>false</ScaleCrop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cp:lastModifiedBy/>
  <cp:revision>1</cp:revision>
  <dcterms:created xsi:type="dcterms:W3CDTF">2023-03-29T02:15:00Z</dcterms:created>
  <dcterms:modified xsi:type="dcterms:W3CDTF">2026-05-22T13:01:00Z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  <property fmtid="{D5CDD505-2E9C-101B-9397-08002B2CF9AE}" pid="6" name="GrammarlyDocumentId">
    <vt:lpwstr>0c624d20-0d1f-4d60-8393-df5baaa39971</vt:lpwstr>
  </property>
</Properties>
</file>