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3C23" w14:textId="77777777" w:rsidR="0024506B" w:rsidRPr="0024506B" w:rsidRDefault="0024506B" w:rsidP="0024506B">
      <w:pPr>
        <w:rPr>
          <w:b/>
          <w:bCs/>
        </w:rPr>
      </w:pPr>
      <w:r w:rsidRPr="0024506B">
        <w:rPr>
          <w:b/>
          <w:bCs/>
        </w:rPr>
        <w:t>Criterios técnicos — Análisis de Drive y Revés en Tenis de Mesa</w:t>
      </w:r>
    </w:p>
    <w:p w14:paraId="1DABC78F" w14:textId="112A7B7A" w:rsidR="0024506B" w:rsidRPr="0024506B" w:rsidRDefault="0024506B" w:rsidP="0024506B">
      <w:r w:rsidRPr="0024506B">
        <w:t>Documento de diseño del proyecto insignia. Basado en criteri</w:t>
      </w:r>
      <w:r w:rsidR="002D717D">
        <w:t>os míos como</w:t>
      </w:r>
      <w:r w:rsidR="002D717D" w:rsidRPr="0024506B">
        <w:t xml:space="preserve"> jugador</w:t>
      </w:r>
      <w:r w:rsidRPr="0024506B">
        <w:t xml:space="preserve"> (experiencia propia) y formalizado para su uso con </w:t>
      </w:r>
      <w:proofErr w:type="spellStart"/>
      <w:r w:rsidRPr="0024506B">
        <w:rPr>
          <w:b/>
          <w:bCs/>
        </w:rPr>
        <w:t>MediaPipe</w:t>
      </w:r>
      <w:proofErr w:type="spellEnd"/>
      <w:r w:rsidRPr="0024506B">
        <w:rPr>
          <w:b/>
          <w:bCs/>
        </w:rPr>
        <w:t xml:space="preserve"> Pose</w:t>
      </w:r>
      <w:r w:rsidRPr="0024506B">
        <w:t>.</w:t>
      </w:r>
    </w:p>
    <w:p w14:paraId="62137F4E" w14:textId="77777777" w:rsidR="0024506B" w:rsidRPr="0024506B" w:rsidRDefault="0024506B" w:rsidP="0024506B">
      <w:pPr>
        <w:rPr>
          <w:b/>
          <w:bCs/>
        </w:rPr>
      </w:pPr>
      <w:proofErr w:type="spellStart"/>
      <w:r w:rsidRPr="0024506B">
        <w:rPr>
          <w:b/>
          <w:bCs/>
        </w:rPr>
        <w:t>Landmarks</w:t>
      </w:r>
      <w:proofErr w:type="spellEnd"/>
      <w:r w:rsidRPr="0024506B">
        <w:rPr>
          <w:b/>
          <w:bCs/>
        </w:rPr>
        <w:t xml:space="preserve"> de </w:t>
      </w:r>
      <w:proofErr w:type="spellStart"/>
      <w:r w:rsidRPr="0024506B">
        <w:rPr>
          <w:b/>
          <w:bCs/>
        </w:rPr>
        <w:t>MediaPipe</w:t>
      </w:r>
      <w:proofErr w:type="spellEnd"/>
      <w:r w:rsidRPr="0024506B">
        <w:rPr>
          <w:b/>
          <w:bCs/>
        </w:rPr>
        <w:t xml:space="preserve"> Pose que vamos a usar</w:t>
      </w:r>
    </w:p>
    <w:p w14:paraId="2107C2AE" w14:textId="77777777" w:rsidR="0024506B" w:rsidRPr="0024506B" w:rsidRDefault="0024506B" w:rsidP="0024506B">
      <w:proofErr w:type="spellStart"/>
      <w:r w:rsidRPr="0024506B">
        <w:t>MediaPipe</w:t>
      </w:r>
      <w:proofErr w:type="spellEnd"/>
      <w:r w:rsidRPr="0024506B">
        <w:t xml:space="preserve"> Pose devuelve 33 puntos del cuerpo. Para este proyecto, los relevantes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2493"/>
        <w:gridCol w:w="2621"/>
      </w:tblGrid>
      <w:tr w:rsidR="0024506B" w:rsidRPr="0024506B" w14:paraId="10B73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463E7" w14:textId="77777777" w:rsidR="0024506B" w:rsidRPr="0024506B" w:rsidRDefault="0024506B" w:rsidP="0024506B">
            <w:pPr>
              <w:rPr>
                <w:b/>
                <w:bCs/>
              </w:rPr>
            </w:pPr>
            <w:r w:rsidRPr="0024506B">
              <w:rPr>
                <w:b/>
                <w:bCs/>
              </w:rPr>
              <w:t>Punto del cuerpo</w:t>
            </w:r>
          </w:p>
        </w:tc>
        <w:tc>
          <w:tcPr>
            <w:tcW w:w="0" w:type="auto"/>
            <w:vAlign w:val="center"/>
            <w:hideMark/>
          </w:tcPr>
          <w:p w14:paraId="263974D4" w14:textId="77777777" w:rsidR="0024506B" w:rsidRPr="0024506B" w:rsidRDefault="0024506B" w:rsidP="0024506B">
            <w:pPr>
              <w:rPr>
                <w:b/>
                <w:bCs/>
              </w:rPr>
            </w:pPr>
            <w:r w:rsidRPr="0024506B">
              <w:rPr>
                <w:b/>
                <w:bCs/>
              </w:rPr>
              <w:t>Índice — lado derecho</w:t>
            </w:r>
          </w:p>
        </w:tc>
        <w:tc>
          <w:tcPr>
            <w:tcW w:w="0" w:type="auto"/>
            <w:vAlign w:val="center"/>
            <w:hideMark/>
          </w:tcPr>
          <w:p w14:paraId="0543AFAD" w14:textId="77777777" w:rsidR="0024506B" w:rsidRPr="0024506B" w:rsidRDefault="0024506B" w:rsidP="0024506B">
            <w:pPr>
              <w:rPr>
                <w:b/>
                <w:bCs/>
              </w:rPr>
            </w:pPr>
            <w:r w:rsidRPr="0024506B">
              <w:rPr>
                <w:b/>
                <w:bCs/>
              </w:rPr>
              <w:t>Índice — lado izquierdo</w:t>
            </w:r>
          </w:p>
        </w:tc>
      </w:tr>
      <w:tr w:rsidR="0024506B" w:rsidRPr="0024506B" w14:paraId="25C74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55D0" w14:textId="77777777" w:rsidR="0024506B" w:rsidRPr="0024506B" w:rsidRDefault="0024506B" w:rsidP="0024506B">
            <w:r w:rsidRPr="0024506B">
              <w:t>Hombro</w:t>
            </w:r>
          </w:p>
        </w:tc>
        <w:tc>
          <w:tcPr>
            <w:tcW w:w="0" w:type="auto"/>
            <w:vAlign w:val="center"/>
            <w:hideMark/>
          </w:tcPr>
          <w:p w14:paraId="72EBEDF7" w14:textId="77777777" w:rsidR="0024506B" w:rsidRPr="0024506B" w:rsidRDefault="0024506B" w:rsidP="0024506B">
            <w:r w:rsidRPr="0024506B">
              <w:t>12</w:t>
            </w:r>
          </w:p>
        </w:tc>
        <w:tc>
          <w:tcPr>
            <w:tcW w:w="0" w:type="auto"/>
            <w:vAlign w:val="center"/>
            <w:hideMark/>
          </w:tcPr>
          <w:p w14:paraId="60152207" w14:textId="77777777" w:rsidR="0024506B" w:rsidRPr="0024506B" w:rsidRDefault="0024506B" w:rsidP="0024506B">
            <w:r w:rsidRPr="0024506B">
              <w:t>11</w:t>
            </w:r>
          </w:p>
        </w:tc>
      </w:tr>
      <w:tr w:rsidR="0024506B" w:rsidRPr="0024506B" w14:paraId="6D63D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B7F6" w14:textId="77777777" w:rsidR="0024506B" w:rsidRPr="0024506B" w:rsidRDefault="0024506B" w:rsidP="0024506B">
            <w:r w:rsidRPr="0024506B">
              <w:t>Codo</w:t>
            </w:r>
          </w:p>
        </w:tc>
        <w:tc>
          <w:tcPr>
            <w:tcW w:w="0" w:type="auto"/>
            <w:vAlign w:val="center"/>
            <w:hideMark/>
          </w:tcPr>
          <w:p w14:paraId="10BA3BF3" w14:textId="77777777" w:rsidR="0024506B" w:rsidRPr="0024506B" w:rsidRDefault="0024506B" w:rsidP="0024506B">
            <w:r w:rsidRPr="0024506B">
              <w:t>14</w:t>
            </w:r>
          </w:p>
        </w:tc>
        <w:tc>
          <w:tcPr>
            <w:tcW w:w="0" w:type="auto"/>
            <w:vAlign w:val="center"/>
            <w:hideMark/>
          </w:tcPr>
          <w:p w14:paraId="539A9C1D" w14:textId="77777777" w:rsidR="0024506B" w:rsidRPr="0024506B" w:rsidRDefault="0024506B" w:rsidP="0024506B">
            <w:r w:rsidRPr="0024506B">
              <w:t>13</w:t>
            </w:r>
          </w:p>
        </w:tc>
      </w:tr>
      <w:tr w:rsidR="0024506B" w:rsidRPr="0024506B" w14:paraId="456C6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58FF" w14:textId="77777777" w:rsidR="0024506B" w:rsidRPr="0024506B" w:rsidRDefault="0024506B" w:rsidP="0024506B">
            <w:r w:rsidRPr="0024506B">
              <w:t>Muñeca</w:t>
            </w:r>
          </w:p>
        </w:tc>
        <w:tc>
          <w:tcPr>
            <w:tcW w:w="0" w:type="auto"/>
            <w:vAlign w:val="center"/>
            <w:hideMark/>
          </w:tcPr>
          <w:p w14:paraId="6957FD16" w14:textId="77777777" w:rsidR="0024506B" w:rsidRPr="0024506B" w:rsidRDefault="0024506B" w:rsidP="0024506B">
            <w:r w:rsidRPr="0024506B">
              <w:t>16</w:t>
            </w:r>
          </w:p>
        </w:tc>
        <w:tc>
          <w:tcPr>
            <w:tcW w:w="0" w:type="auto"/>
            <w:vAlign w:val="center"/>
            <w:hideMark/>
          </w:tcPr>
          <w:p w14:paraId="6F9515A6" w14:textId="77777777" w:rsidR="0024506B" w:rsidRPr="0024506B" w:rsidRDefault="0024506B" w:rsidP="0024506B">
            <w:r w:rsidRPr="0024506B">
              <w:t>15</w:t>
            </w:r>
          </w:p>
        </w:tc>
      </w:tr>
      <w:tr w:rsidR="0024506B" w:rsidRPr="0024506B" w14:paraId="0AAB3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173C" w14:textId="77777777" w:rsidR="0024506B" w:rsidRPr="0024506B" w:rsidRDefault="0024506B" w:rsidP="0024506B">
            <w:r w:rsidRPr="0024506B">
              <w:t>Cadera</w:t>
            </w:r>
          </w:p>
        </w:tc>
        <w:tc>
          <w:tcPr>
            <w:tcW w:w="0" w:type="auto"/>
            <w:vAlign w:val="center"/>
            <w:hideMark/>
          </w:tcPr>
          <w:p w14:paraId="595F5015" w14:textId="77777777" w:rsidR="0024506B" w:rsidRPr="0024506B" w:rsidRDefault="0024506B" w:rsidP="0024506B">
            <w:r w:rsidRPr="0024506B">
              <w:t>24</w:t>
            </w:r>
          </w:p>
        </w:tc>
        <w:tc>
          <w:tcPr>
            <w:tcW w:w="0" w:type="auto"/>
            <w:vAlign w:val="center"/>
            <w:hideMark/>
          </w:tcPr>
          <w:p w14:paraId="38901610" w14:textId="77777777" w:rsidR="0024506B" w:rsidRPr="0024506B" w:rsidRDefault="0024506B" w:rsidP="0024506B">
            <w:r w:rsidRPr="0024506B">
              <w:t>23</w:t>
            </w:r>
          </w:p>
        </w:tc>
      </w:tr>
      <w:tr w:rsidR="0024506B" w:rsidRPr="0024506B" w14:paraId="64CD6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B078" w14:textId="77777777" w:rsidR="0024506B" w:rsidRPr="0024506B" w:rsidRDefault="0024506B" w:rsidP="0024506B">
            <w:r w:rsidRPr="0024506B">
              <w:t>Rodilla</w:t>
            </w:r>
          </w:p>
        </w:tc>
        <w:tc>
          <w:tcPr>
            <w:tcW w:w="0" w:type="auto"/>
            <w:vAlign w:val="center"/>
            <w:hideMark/>
          </w:tcPr>
          <w:p w14:paraId="7F36DAC9" w14:textId="77777777" w:rsidR="0024506B" w:rsidRPr="0024506B" w:rsidRDefault="0024506B" w:rsidP="0024506B">
            <w:r w:rsidRPr="0024506B">
              <w:t>26</w:t>
            </w:r>
          </w:p>
        </w:tc>
        <w:tc>
          <w:tcPr>
            <w:tcW w:w="0" w:type="auto"/>
            <w:vAlign w:val="center"/>
            <w:hideMark/>
          </w:tcPr>
          <w:p w14:paraId="76744023" w14:textId="77777777" w:rsidR="0024506B" w:rsidRPr="0024506B" w:rsidRDefault="0024506B" w:rsidP="0024506B">
            <w:r w:rsidRPr="0024506B">
              <w:t>25</w:t>
            </w:r>
          </w:p>
        </w:tc>
      </w:tr>
      <w:tr w:rsidR="0024506B" w:rsidRPr="0024506B" w14:paraId="2F489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F881" w14:textId="77777777" w:rsidR="0024506B" w:rsidRPr="0024506B" w:rsidRDefault="0024506B" w:rsidP="0024506B">
            <w:r w:rsidRPr="0024506B">
              <w:t>Tobillo</w:t>
            </w:r>
          </w:p>
        </w:tc>
        <w:tc>
          <w:tcPr>
            <w:tcW w:w="0" w:type="auto"/>
            <w:vAlign w:val="center"/>
            <w:hideMark/>
          </w:tcPr>
          <w:p w14:paraId="2234353F" w14:textId="77777777" w:rsidR="0024506B" w:rsidRPr="0024506B" w:rsidRDefault="0024506B" w:rsidP="0024506B">
            <w:r w:rsidRPr="0024506B">
              <w:t>28</w:t>
            </w:r>
          </w:p>
        </w:tc>
        <w:tc>
          <w:tcPr>
            <w:tcW w:w="0" w:type="auto"/>
            <w:vAlign w:val="center"/>
            <w:hideMark/>
          </w:tcPr>
          <w:p w14:paraId="47EB7732" w14:textId="77777777" w:rsidR="0024506B" w:rsidRPr="0024506B" w:rsidRDefault="0024506B" w:rsidP="0024506B">
            <w:r w:rsidRPr="0024506B">
              <w:t>27</w:t>
            </w:r>
          </w:p>
        </w:tc>
      </w:tr>
      <w:tr w:rsidR="0024506B" w:rsidRPr="0024506B" w14:paraId="22014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3DE0" w14:textId="77777777" w:rsidR="0024506B" w:rsidRPr="0024506B" w:rsidRDefault="0024506B" w:rsidP="0024506B">
            <w:r w:rsidRPr="0024506B">
              <w:t>Nariz (referencia de cabeza)</w:t>
            </w:r>
          </w:p>
        </w:tc>
        <w:tc>
          <w:tcPr>
            <w:tcW w:w="0" w:type="auto"/>
            <w:vAlign w:val="center"/>
            <w:hideMark/>
          </w:tcPr>
          <w:p w14:paraId="1D906EAD" w14:textId="77777777" w:rsidR="0024506B" w:rsidRPr="0024506B" w:rsidRDefault="0024506B" w:rsidP="0024506B">
            <w:r w:rsidRPr="0024506B">
              <w:t>0</w:t>
            </w:r>
          </w:p>
        </w:tc>
        <w:tc>
          <w:tcPr>
            <w:tcW w:w="0" w:type="auto"/>
            <w:vAlign w:val="center"/>
            <w:hideMark/>
          </w:tcPr>
          <w:p w14:paraId="48F2B472" w14:textId="77777777" w:rsidR="0024506B" w:rsidRPr="0024506B" w:rsidRDefault="0024506B" w:rsidP="0024506B">
            <w:r w:rsidRPr="0024506B">
              <w:t>0</w:t>
            </w:r>
          </w:p>
        </w:tc>
      </w:tr>
    </w:tbl>
    <w:p w14:paraId="26C72317" w14:textId="77777777" w:rsidR="0024506B" w:rsidRPr="0024506B" w:rsidRDefault="0024506B" w:rsidP="0024506B">
      <w:r w:rsidRPr="0024506B">
        <w:rPr>
          <w:b/>
          <w:bCs/>
        </w:rPr>
        <w:t>Cómo se usan estos dos lados junto con la normalización:</w:t>
      </w:r>
    </w:p>
    <w:p w14:paraId="4099F4BC" w14:textId="77777777" w:rsidR="0024506B" w:rsidRPr="0024506B" w:rsidRDefault="0024506B" w:rsidP="0024506B">
      <w:pPr>
        <w:numPr>
          <w:ilvl w:val="0"/>
          <w:numId w:val="7"/>
        </w:numPr>
      </w:pPr>
      <w:r w:rsidRPr="0024506B">
        <w:t xml:space="preserve">Para un jugador </w:t>
      </w:r>
      <w:r w:rsidRPr="0024506B">
        <w:rPr>
          <w:b/>
          <w:bCs/>
        </w:rPr>
        <w:t>diestro</w:t>
      </w:r>
      <w:r w:rsidRPr="0024506B">
        <w:t>: se toman directamente los índices de la columna "lado derecho" (12, 14, 16, 24, 26, 28) como brazo/pierna dominante.</w:t>
      </w:r>
    </w:p>
    <w:p w14:paraId="6D4E9FCB" w14:textId="77777777" w:rsidR="0024506B" w:rsidRPr="0024506B" w:rsidRDefault="0024506B" w:rsidP="0024506B">
      <w:pPr>
        <w:numPr>
          <w:ilvl w:val="0"/>
          <w:numId w:val="7"/>
        </w:numPr>
      </w:pPr>
      <w:r w:rsidRPr="0024506B">
        <w:t xml:space="preserve">Para un jugador </w:t>
      </w:r>
      <w:r w:rsidRPr="0024506B">
        <w:rPr>
          <w:b/>
          <w:bCs/>
        </w:rPr>
        <w:t>zurdo</w:t>
      </w:r>
      <w:r w:rsidRPr="0024506B">
        <w:t>: se toman los índices de la columna "lado izquierdo" (11, 13, 15, 23, 25, 27) como dominante, y luego se invierten (espejo en el eje X) para que las coordenadas queden en la misma convención que un diestro.</w:t>
      </w:r>
    </w:p>
    <w:p w14:paraId="7C55243B" w14:textId="77777777" w:rsidR="0024506B" w:rsidRPr="0024506B" w:rsidRDefault="0024506B" w:rsidP="0024506B">
      <w:pPr>
        <w:numPr>
          <w:ilvl w:val="0"/>
          <w:numId w:val="7"/>
        </w:numPr>
      </w:pPr>
      <w:r w:rsidRPr="0024506B">
        <w:t>Después de este paso, el resto del pipeline (cálculo de ángulos, entrenamiento del modelo) trabaja siempre sobre la convención de "lado derecho = dominante", sin importar de qué lado jugaba originalmente la persona en el video.</w:t>
      </w:r>
    </w:p>
    <w:p w14:paraId="695BE471" w14:textId="77777777" w:rsidR="0024506B" w:rsidRPr="0024506B" w:rsidRDefault="0024506B" w:rsidP="0024506B">
      <w:pPr>
        <w:rPr>
          <w:b/>
          <w:bCs/>
        </w:rPr>
      </w:pPr>
      <w:r w:rsidRPr="0024506B">
        <w:rPr>
          <w:b/>
          <w:bCs/>
        </w:rPr>
        <w:t>Ángulos y medidas derivadas (</w:t>
      </w:r>
      <w:proofErr w:type="spellStart"/>
      <w:r w:rsidRPr="0024506B">
        <w:rPr>
          <w:b/>
          <w:bCs/>
        </w:rPr>
        <w:t>features</w:t>
      </w:r>
      <w:proofErr w:type="spellEnd"/>
      <w:r w:rsidRPr="0024506B">
        <w:rPr>
          <w:b/>
          <w:bCs/>
        </w:rPr>
        <w:t xml:space="preserve"> calculables)</w:t>
      </w:r>
    </w:p>
    <w:p w14:paraId="0557AA61" w14:textId="77777777" w:rsidR="0024506B" w:rsidRPr="0024506B" w:rsidRDefault="0024506B" w:rsidP="0024506B">
      <w:pPr>
        <w:numPr>
          <w:ilvl w:val="0"/>
          <w:numId w:val="8"/>
        </w:numPr>
      </w:pPr>
      <w:r w:rsidRPr="0024506B">
        <w:rPr>
          <w:b/>
          <w:bCs/>
        </w:rPr>
        <w:t>Ángulo de codo</w:t>
      </w:r>
      <w:r w:rsidRPr="0024506B">
        <w:t>: ángulo formado por hombro–codo–muñeca (del brazo dominante).</w:t>
      </w:r>
    </w:p>
    <w:p w14:paraId="0F30113A" w14:textId="77777777" w:rsidR="0024506B" w:rsidRPr="0024506B" w:rsidRDefault="0024506B" w:rsidP="0024506B">
      <w:pPr>
        <w:numPr>
          <w:ilvl w:val="0"/>
          <w:numId w:val="8"/>
        </w:numPr>
      </w:pPr>
      <w:r w:rsidRPr="0024506B">
        <w:rPr>
          <w:b/>
          <w:bCs/>
        </w:rPr>
        <w:lastRenderedPageBreak/>
        <w:t>Ángulo de rotación de tronco/cadera</w:t>
      </w:r>
      <w:r w:rsidRPr="0024506B">
        <w:t>: ángulo entre la línea que une ambas caderas y la línea que une ambos hombros, comparado contra la posición base (neutral).</w:t>
      </w:r>
    </w:p>
    <w:p w14:paraId="42118436" w14:textId="77777777" w:rsidR="0024506B" w:rsidRPr="0024506B" w:rsidRDefault="0024506B" w:rsidP="0024506B">
      <w:pPr>
        <w:numPr>
          <w:ilvl w:val="0"/>
          <w:numId w:val="8"/>
        </w:numPr>
      </w:pPr>
      <w:r w:rsidRPr="0024506B">
        <w:rPr>
          <w:b/>
          <w:bCs/>
        </w:rPr>
        <w:t>Transferencia de peso</w:t>
      </w:r>
      <w:r w:rsidRPr="0024506B">
        <w:t>: desplazamiento lateral (eje X) del punto medio entre ambos tobillos, o de la cadera dominante, entre fases.</w:t>
      </w:r>
    </w:p>
    <w:p w14:paraId="3509D08D" w14:textId="77777777" w:rsidR="0024506B" w:rsidRPr="0024506B" w:rsidRDefault="0024506B" w:rsidP="0024506B">
      <w:pPr>
        <w:numPr>
          <w:ilvl w:val="0"/>
          <w:numId w:val="8"/>
        </w:numPr>
      </w:pPr>
      <w:r w:rsidRPr="0024506B">
        <w:rPr>
          <w:b/>
          <w:bCs/>
        </w:rPr>
        <w:t>Estabilidad del codo</w:t>
      </w:r>
      <w:r w:rsidRPr="0024506B">
        <w:t>: variación de posición (X, Y) del codo entre la fase de preparación y la fase de impacto — debería mantenerse casi fija según tu criterio.</w:t>
      </w:r>
    </w:p>
    <w:p w14:paraId="54928F42" w14:textId="77777777" w:rsidR="0024506B" w:rsidRPr="0024506B" w:rsidRDefault="0024506B" w:rsidP="0024506B">
      <w:r w:rsidRPr="0024506B">
        <w:rPr>
          <w:b/>
          <w:bCs/>
        </w:rPr>
        <w:t>Limitación conocida:</w:t>
      </w:r>
      <w:r w:rsidRPr="0024506B">
        <w:t xml:space="preserve"> la rotación de la muñeca/antebrazo (palma hacia arriba/abajo) no es medible de forma confiable solo con </w:t>
      </w:r>
      <w:proofErr w:type="spellStart"/>
      <w:r w:rsidRPr="0024506B">
        <w:t>MediaPipe</w:t>
      </w:r>
      <w:proofErr w:type="spellEnd"/>
      <w:r w:rsidRPr="0024506B">
        <w:t xml:space="preserve"> Pose, porque el modelo da posición del punto, no orientación de la palma. Queda documentado como mejora futura (posible incorporación de </w:t>
      </w:r>
      <w:proofErr w:type="spellStart"/>
      <w:r w:rsidRPr="0024506B">
        <w:t>MediaPipe</w:t>
      </w:r>
      <w:proofErr w:type="spellEnd"/>
      <w:r w:rsidRPr="0024506B">
        <w:t xml:space="preserve"> Hands).</w:t>
      </w:r>
    </w:p>
    <w:p w14:paraId="158EAF3F" w14:textId="77777777" w:rsidR="0024506B" w:rsidRPr="0024506B" w:rsidRDefault="0024506B" w:rsidP="0024506B">
      <w:pPr>
        <w:rPr>
          <w:b/>
          <w:bCs/>
        </w:rPr>
      </w:pPr>
      <w:r w:rsidRPr="0024506B">
        <w:rPr>
          <w:b/>
          <w:bCs/>
        </w:rPr>
        <w:t>Manejo de jugadores zurdos (normalización de lateralidad)</w:t>
      </w:r>
    </w:p>
    <w:p w14:paraId="1DE5B651" w14:textId="77777777" w:rsidR="0024506B" w:rsidRPr="0024506B" w:rsidRDefault="0024506B" w:rsidP="0024506B">
      <w:r w:rsidRPr="0024506B">
        <w:t xml:space="preserve">El </w:t>
      </w:r>
      <w:proofErr w:type="spellStart"/>
      <w:r w:rsidRPr="0024506B">
        <w:t>dataset</w:t>
      </w:r>
      <w:proofErr w:type="spellEnd"/>
      <w:r w:rsidRPr="0024506B">
        <w:t xml:space="preserve"> va a incluir tanto jugadores diestros como zurdos. En vez de mantener dos conjuntos de reglas paralelos (uno por cada lado), se normaliza todo a una sola convención:</w:t>
      </w:r>
    </w:p>
    <w:p w14:paraId="108FFE45" w14:textId="77777777" w:rsidR="0024506B" w:rsidRPr="0024506B" w:rsidRDefault="0024506B" w:rsidP="0024506B">
      <w:pPr>
        <w:numPr>
          <w:ilvl w:val="0"/>
          <w:numId w:val="9"/>
        </w:numPr>
      </w:pPr>
      <w:r w:rsidRPr="0024506B">
        <w:t xml:space="preserve">Cada clip se etiqueta con un metadato </w:t>
      </w:r>
      <w:proofErr w:type="spellStart"/>
      <w:r w:rsidRPr="0024506B">
        <w:t>mano_dominante</w:t>
      </w:r>
      <w:proofErr w:type="spellEnd"/>
      <w:r w:rsidRPr="0024506B">
        <w:t>: "derecha" | "izquierda".</w:t>
      </w:r>
    </w:p>
    <w:p w14:paraId="7F1A636C" w14:textId="77777777" w:rsidR="0024506B" w:rsidRPr="0024506B" w:rsidRDefault="0024506B" w:rsidP="0024506B">
      <w:pPr>
        <w:numPr>
          <w:ilvl w:val="0"/>
          <w:numId w:val="9"/>
        </w:numPr>
      </w:pPr>
      <w:r w:rsidRPr="0024506B">
        <w:t xml:space="preserve">En el preprocesamiento, los clips de jugadores </w:t>
      </w:r>
      <w:r w:rsidRPr="0024506B">
        <w:rPr>
          <w:b/>
          <w:bCs/>
        </w:rPr>
        <w:t>zurdos se invierten horizontalmente</w:t>
      </w:r>
      <w:r w:rsidRPr="0024506B">
        <w:t xml:space="preserve"> (espejo del eje X de cada </w:t>
      </w:r>
      <w:proofErr w:type="spellStart"/>
      <w:r w:rsidRPr="0024506B">
        <w:t>landmark</w:t>
      </w:r>
      <w:proofErr w:type="spellEnd"/>
      <w:r w:rsidRPr="0024506B">
        <w:t xml:space="preserve">) antes de calcular ángulos y </w:t>
      </w:r>
      <w:proofErr w:type="spellStart"/>
      <w:r w:rsidRPr="0024506B">
        <w:t>features</w:t>
      </w:r>
      <w:proofErr w:type="spellEnd"/>
      <w:r w:rsidRPr="0024506B">
        <w:t>.</w:t>
      </w:r>
    </w:p>
    <w:p w14:paraId="32651594" w14:textId="77777777" w:rsidR="0024506B" w:rsidRPr="0024506B" w:rsidRDefault="0024506B" w:rsidP="0024506B">
      <w:pPr>
        <w:numPr>
          <w:ilvl w:val="0"/>
          <w:numId w:val="9"/>
        </w:numPr>
      </w:pPr>
      <w:r w:rsidRPr="0024506B">
        <w:t xml:space="preserve">Resultado: el modelo entrena sobre un solo patrón unificado (equivalente a "todos diestros"), sin necesitar aprender dos versiones espejadas del mismo movimiento. Esto también duplica efectivamente el aprovechamiento del </w:t>
      </w:r>
      <w:proofErr w:type="spellStart"/>
      <w:r w:rsidRPr="0024506B">
        <w:t>dataset</w:t>
      </w:r>
      <w:proofErr w:type="spellEnd"/>
      <w:r w:rsidRPr="0024506B">
        <w:t xml:space="preserve"> entre ambos lados.</w:t>
      </w:r>
    </w:p>
    <w:p w14:paraId="6AF9A59B" w14:textId="77777777" w:rsidR="0024506B" w:rsidRPr="0024506B" w:rsidRDefault="0024506B" w:rsidP="0024506B">
      <w:pPr>
        <w:numPr>
          <w:ilvl w:val="0"/>
          <w:numId w:val="9"/>
        </w:numPr>
      </w:pPr>
      <w:r w:rsidRPr="0024506B">
        <w:t xml:space="preserve">Los índices de </w:t>
      </w:r>
      <w:proofErr w:type="spellStart"/>
      <w:r w:rsidRPr="0024506B">
        <w:t>landmarks</w:t>
      </w:r>
      <w:proofErr w:type="spellEnd"/>
      <w:r w:rsidRPr="0024506B">
        <w:t xml:space="preserve"> descritos en este documento (12, 14, 16 para el lado derecho) se usan como la convención canónica </w:t>
      </w:r>
      <w:r w:rsidRPr="0024506B">
        <w:rPr>
          <w:b/>
          <w:bCs/>
        </w:rPr>
        <w:t>después</w:t>
      </w:r>
      <w:r w:rsidRPr="0024506B">
        <w:t xml:space="preserve"> de esta normalización.</w:t>
      </w:r>
    </w:p>
    <w:p w14:paraId="06531928" w14:textId="77777777" w:rsidR="0024506B" w:rsidRPr="0024506B" w:rsidRDefault="0024506B" w:rsidP="0024506B">
      <w:r w:rsidRPr="0024506B">
        <w:pict w14:anchorId="7654A278">
          <v:rect id="_x0000_i1049" style="width:0;height:1.5pt" o:hralign="center" o:hrstd="t" o:hr="t" fillcolor="#a0a0a0" stroked="f"/>
        </w:pict>
      </w:r>
    </w:p>
    <w:p w14:paraId="3CF8D219" w14:textId="77777777" w:rsidR="0024506B" w:rsidRPr="0024506B" w:rsidRDefault="0024506B" w:rsidP="0024506B">
      <w:pPr>
        <w:rPr>
          <w:b/>
          <w:bCs/>
        </w:rPr>
      </w:pPr>
      <w:r w:rsidRPr="0024506B">
        <w:rPr>
          <w:b/>
          <w:bCs/>
        </w:rPr>
        <w:t>Posición base (</w:t>
      </w:r>
      <w:proofErr w:type="spellStart"/>
      <w:r w:rsidRPr="0024506B">
        <w:rPr>
          <w:b/>
          <w:bCs/>
        </w:rPr>
        <w:t>stance</w:t>
      </w:r>
      <w:proofErr w:type="spellEnd"/>
      <w:r w:rsidRPr="0024506B">
        <w:rPr>
          <w:b/>
          <w:bCs/>
        </w:rPr>
        <w:t xml:space="preserve"> neutral)</w:t>
      </w:r>
    </w:p>
    <w:p w14:paraId="30A0D642" w14:textId="77777777" w:rsidR="0024506B" w:rsidRPr="0024506B" w:rsidRDefault="0024506B" w:rsidP="0024506B">
      <w:r w:rsidRPr="0024506B">
        <w:t>Punto de partida de ambos golpes.</w:t>
      </w:r>
    </w:p>
    <w:p w14:paraId="25487F44" w14:textId="77777777" w:rsidR="0024506B" w:rsidRPr="0024506B" w:rsidRDefault="0024506B" w:rsidP="0024506B">
      <w:pPr>
        <w:numPr>
          <w:ilvl w:val="0"/>
          <w:numId w:val="10"/>
        </w:numPr>
      </w:pPr>
      <w:r w:rsidRPr="0024506B">
        <w:lastRenderedPageBreak/>
        <w:t>Piernas abiertas al ancho de los hombros o más (distancia entre tobillos ≈ distancia entre hombros).</w:t>
      </w:r>
    </w:p>
    <w:p w14:paraId="69470CA5" w14:textId="77777777" w:rsidR="0024506B" w:rsidRPr="0024506B" w:rsidRDefault="0024506B" w:rsidP="0024506B">
      <w:pPr>
        <w:numPr>
          <w:ilvl w:val="0"/>
          <w:numId w:val="10"/>
        </w:numPr>
      </w:pPr>
      <w:r w:rsidRPr="0024506B">
        <w:t>Jugador derecho: pie izquierdo levemente adelantado respecto al derecho (y viceversa para zurdos).</w:t>
      </w:r>
    </w:p>
    <w:p w14:paraId="65BD17F1" w14:textId="77777777" w:rsidR="0024506B" w:rsidRPr="0024506B" w:rsidRDefault="0024506B" w:rsidP="0024506B">
      <w:pPr>
        <w:numPr>
          <w:ilvl w:val="0"/>
          <w:numId w:val="10"/>
        </w:numPr>
      </w:pPr>
      <w:r w:rsidRPr="0024506B">
        <w:t>Ángulo de codo ≈ 90° (hombro–codo–muñeca).</w:t>
      </w:r>
    </w:p>
    <w:p w14:paraId="224C5803" w14:textId="77777777" w:rsidR="0024506B" w:rsidRPr="0024506B" w:rsidRDefault="0024506B" w:rsidP="0024506B">
      <w:pPr>
        <w:numPr>
          <w:ilvl w:val="0"/>
          <w:numId w:val="10"/>
        </w:numPr>
      </w:pPr>
      <w:r w:rsidRPr="0024506B">
        <w:t>Cabeza orientada al frente (nariz alineada con el eje central de hombros).</w:t>
      </w:r>
    </w:p>
    <w:p w14:paraId="65D92E4C" w14:textId="77777777" w:rsidR="0024506B" w:rsidRPr="0024506B" w:rsidRDefault="0024506B" w:rsidP="0024506B">
      <w:r w:rsidRPr="0024506B">
        <w:pict w14:anchorId="27E9C1B8">
          <v:rect id="_x0000_i1050" style="width:0;height:1.5pt" o:hralign="center" o:hrstd="t" o:hr="t" fillcolor="#a0a0a0" stroked="f"/>
        </w:pict>
      </w:r>
    </w:p>
    <w:p w14:paraId="57D21730" w14:textId="77777777" w:rsidR="0024506B" w:rsidRPr="0024506B" w:rsidRDefault="0024506B" w:rsidP="0024506B">
      <w:pPr>
        <w:rPr>
          <w:b/>
          <w:bCs/>
        </w:rPr>
      </w:pPr>
      <w:r w:rsidRPr="0024506B">
        <w:rPr>
          <w:b/>
          <w:bCs/>
        </w:rPr>
        <w:t>DRIVE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3776"/>
        <w:gridCol w:w="3350"/>
      </w:tblGrid>
      <w:tr w:rsidR="0024506B" w:rsidRPr="0024506B" w14:paraId="15409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076C3" w14:textId="77777777" w:rsidR="0024506B" w:rsidRPr="0024506B" w:rsidRDefault="0024506B" w:rsidP="0024506B">
            <w:pPr>
              <w:rPr>
                <w:b/>
                <w:bCs/>
              </w:rPr>
            </w:pPr>
            <w:r w:rsidRPr="0024506B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2568E704" w14:textId="77777777" w:rsidR="0024506B" w:rsidRPr="0024506B" w:rsidRDefault="0024506B" w:rsidP="0024506B">
            <w:pPr>
              <w:rPr>
                <w:b/>
                <w:bCs/>
              </w:rPr>
            </w:pPr>
            <w:r w:rsidRPr="0024506B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4734591" w14:textId="77777777" w:rsidR="0024506B" w:rsidRPr="0024506B" w:rsidRDefault="0024506B" w:rsidP="0024506B">
            <w:pPr>
              <w:rPr>
                <w:b/>
                <w:bCs/>
              </w:rPr>
            </w:pPr>
            <w:proofErr w:type="spellStart"/>
            <w:r w:rsidRPr="0024506B">
              <w:rPr>
                <w:b/>
                <w:bCs/>
              </w:rPr>
              <w:t>Landmarks</w:t>
            </w:r>
            <w:proofErr w:type="spellEnd"/>
            <w:r w:rsidRPr="0024506B">
              <w:rPr>
                <w:b/>
                <w:bCs/>
              </w:rPr>
              <w:t xml:space="preserve"> / ángulos clave</w:t>
            </w:r>
          </w:p>
        </w:tc>
      </w:tr>
      <w:tr w:rsidR="0024506B" w:rsidRPr="0024506B" w14:paraId="4396D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74D7" w14:textId="77777777" w:rsidR="0024506B" w:rsidRPr="0024506B" w:rsidRDefault="0024506B" w:rsidP="0024506B">
            <w:r w:rsidRPr="0024506B">
              <w:rPr>
                <w:b/>
                <w:bCs/>
              </w:rPr>
              <w:t>Fase 0 — Posición base</w:t>
            </w:r>
          </w:p>
        </w:tc>
        <w:tc>
          <w:tcPr>
            <w:tcW w:w="0" w:type="auto"/>
            <w:vAlign w:val="center"/>
            <w:hideMark/>
          </w:tcPr>
          <w:p w14:paraId="498A4827" w14:textId="77777777" w:rsidR="0024506B" w:rsidRPr="0024506B" w:rsidRDefault="0024506B" w:rsidP="0024506B">
            <w:r w:rsidRPr="0024506B">
              <w:t xml:space="preserve">Ángulo de codo ≈ 90°, </w:t>
            </w:r>
            <w:proofErr w:type="spellStart"/>
            <w:r w:rsidRPr="0024506B">
              <w:t>stance</w:t>
            </w:r>
            <w:proofErr w:type="spellEnd"/>
            <w:r w:rsidRPr="0024506B">
              <w:t xml:space="preserve"> neutral</w:t>
            </w:r>
          </w:p>
        </w:tc>
        <w:tc>
          <w:tcPr>
            <w:tcW w:w="0" w:type="auto"/>
            <w:vAlign w:val="center"/>
            <w:hideMark/>
          </w:tcPr>
          <w:p w14:paraId="58FED74F" w14:textId="77777777" w:rsidR="0024506B" w:rsidRPr="0024506B" w:rsidRDefault="0024506B" w:rsidP="0024506B">
            <w:r w:rsidRPr="0024506B">
              <w:t>Ángulo codo, posición cadera neutral</w:t>
            </w:r>
          </w:p>
        </w:tc>
      </w:tr>
      <w:tr w:rsidR="0024506B" w:rsidRPr="0024506B" w14:paraId="6A5FD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4E62" w14:textId="77777777" w:rsidR="0024506B" w:rsidRPr="0024506B" w:rsidRDefault="0024506B" w:rsidP="0024506B">
            <w:r w:rsidRPr="0024506B">
              <w:rPr>
                <w:b/>
                <w:bCs/>
              </w:rPr>
              <w:t>Fase 1 — Armado (</w:t>
            </w:r>
            <w:proofErr w:type="spellStart"/>
            <w:r w:rsidRPr="0024506B">
              <w:rPr>
                <w:b/>
                <w:bCs/>
              </w:rPr>
              <w:t>backswing</w:t>
            </w:r>
            <w:proofErr w:type="spellEnd"/>
            <w:r w:rsidRPr="0024506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63C656" w14:textId="77777777" w:rsidR="0024506B" w:rsidRPr="0024506B" w:rsidRDefault="0024506B" w:rsidP="0024506B">
            <w:r w:rsidRPr="0024506B">
              <w:t>Rotación de tronco/cadera hacia el lado dominante (derecha si es diestro); transferencia de peso a la pierna del lado dominante</w:t>
            </w:r>
          </w:p>
        </w:tc>
        <w:tc>
          <w:tcPr>
            <w:tcW w:w="0" w:type="auto"/>
            <w:vAlign w:val="center"/>
            <w:hideMark/>
          </w:tcPr>
          <w:p w14:paraId="54BCCF0C" w14:textId="77777777" w:rsidR="0024506B" w:rsidRPr="0024506B" w:rsidRDefault="0024506B" w:rsidP="0024506B">
            <w:r w:rsidRPr="0024506B">
              <w:t>Rotación cadera-hombro, desplazamiento lateral de tobillo/cadera dominante</w:t>
            </w:r>
          </w:p>
        </w:tc>
      </w:tr>
      <w:tr w:rsidR="0024506B" w:rsidRPr="0024506B" w14:paraId="4150E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CCBF" w14:textId="77777777" w:rsidR="0024506B" w:rsidRPr="0024506B" w:rsidRDefault="0024506B" w:rsidP="0024506B">
            <w:r w:rsidRPr="0024506B">
              <w:rPr>
                <w:b/>
                <w:bCs/>
              </w:rPr>
              <w:t>Fase 2 — Impacto</w:t>
            </w:r>
          </w:p>
        </w:tc>
        <w:tc>
          <w:tcPr>
            <w:tcW w:w="0" w:type="auto"/>
            <w:vAlign w:val="center"/>
            <w:hideMark/>
          </w:tcPr>
          <w:p w14:paraId="7F30C63A" w14:textId="77777777" w:rsidR="0024506B" w:rsidRPr="0024506B" w:rsidRDefault="0024506B" w:rsidP="0024506B">
            <w:r w:rsidRPr="0024506B">
              <w:t xml:space="preserve">Retorno de cadera y peso hacia el lado no dominante mientras el antebrazo avanza al frente; </w:t>
            </w:r>
            <w:r w:rsidRPr="0024506B">
              <w:rPr>
                <w:b/>
                <w:bCs/>
              </w:rPr>
              <w:t>el codo NO se debe desplazar de su posición</w:t>
            </w:r>
          </w:p>
        </w:tc>
        <w:tc>
          <w:tcPr>
            <w:tcW w:w="0" w:type="auto"/>
            <w:vAlign w:val="center"/>
            <w:hideMark/>
          </w:tcPr>
          <w:p w14:paraId="0D318F3E" w14:textId="77777777" w:rsidR="0024506B" w:rsidRPr="0024506B" w:rsidRDefault="0024506B" w:rsidP="0024506B">
            <w:r w:rsidRPr="0024506B">
              <w:t>Ángulo codo estable (comparado con Fase 0), rotación cadera-hombro invertida, desplazamiento de peso</w:t>
            </w:r>
          </w:p>
        </w:tc>
      </w:tr>
      <w:tr w:rsidR="0024506B" w:rsidRPr="0024506B" w14:paraId="0DFCB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A41A" w14:textId="77777777" w:rsidR="0024506B" w:rsidRPr="0024506B" w:rsidRDefault="0024506B" w:rsidP="0024506B">
            <w:r w:rsidRPr="0024506B">
              <w:rPr>
                <w:b/>
                <w:bCs/>
              </w:rPr>
              <w:t>Retorno</w:t>
            </w:r>
          </w:p>
        </w:tc>
        <w:tc>
          <w:tcPr>
            <w:tcW w:w="0" w:type="auto"/>
            <w:vAlign w:val="center"/>
            <w:hideMark/>
          </w:tcPr>
          <w:p w14:paraId="17C16678" w14:textId="77777777" w:rsidR="0024506B" w:rsidRPr="0024506B" w:rsidRDefault="0024506B" w:rsidP="0024506B">
            <w:r w:rsidRPr="0024506B">
              <w:t>Vuelve a Fase 0</w:t>
            </w:r>
          </w:p>
        </w:tc>
        <w:tc>
          <w:tcPr>
            <w:tcW w:w="0" w:type="auto"/>
            <w:vAlign w:val="center"/>
            <w:hideMark/>
          </w:tcPr>
          <w:p w14:paraId="7184C815" w14:textId="77777777" w:rsidR="0024506B" w:rsidRPr="0024506B" w:rsidRDefault="0024506B" w:rsidP="0024506B">
            <w:r w:rsidRPr="0024506B">
              <w:t>—</w:t>
            </w:r>
          </w:p>
        </w:tc>
      </w:tr>
    </w:tbl>
    <w:p w14:paraId="33801803" w14:textId="77777777" w:rsidR="0024506B" w:rsidRPr="0024506B" w:rsidRDefault="0024506B" w:rsidP="0024506B">
      <w:r w:rsidRPr="0024506B">
        <w:rPr>
          <w:b/>
          <w:bCs/>
        </w:rPr>
        <w:t>Errores comunes (</w:t>
      </w:r>
      <w:proofErr w:type="spellStart"/>
      <w:r w:rsidRPr="0024506B">
        <w:rPr>
          <w:b/>
          <w:bCs/>
        </w:rPr>
        <w:t>label</w:t>
      </w:r>
      <w:proofErr w:type="spellEnd"/>
      <w:r w:rsidRPr="0024506B">
        <w:rPr>
          <w:b/>
          <w:bCs/>
        </w:rPr>
        <w:t xml:space="preserve"> = incorrecto):</w:t>
      </w:r>
    </w:p>
    <w:p w14:paraId="5425EAA1" w14:textId="77777777" w:rsidR="0024506B" w:rsidRPr="0024506B" w:rsidRDefault="0024506B" w:rsidP="0024506B">
      <w:pPr>
        <w:numPr>
          <w:ilvl w:val="0"/>
          <w:numId w:val="11"/>
        </w:numPr>
      </w:pPr>
      <w:r w:rsidRPr="0024506B">
        <w:t>Desplazamiento del codo fuera de su posición estable</w:t>
      </w:r>
    </w:p>
    <w:p w14:paraId="4DA6FD87" w14:textId="77777777" w:rsidR="0024506B" w:rsidRPr="0024506B" w:rsidRDefault="0024506B" w:rsidP="0024506B">
      <w:pPr>
        <w:numPr>
          <w:ilvl w:val="0"/>
          <w:numId w:val="11"/>
        </w:numPr>
      </w:pPr>
      <w:r w:rsidRPr="0024506B">
        <w:t>Movimiento aislado de la muñeca/raqueta sin acompañamiento del cuerpo</w:t>
      </w:r>
    </w:p>
    <w:p w14:paraId="1A58F21F" w14:textId="77777777" w:rsidR="0024506B" w:rsidRPr="0024506B" w:rsidRDefault="0024506B" w:rsidP="0024506B">
      <w:pPr>
        <w:numPr>
          <w:ilvl w:val="0"/>
          <w:numId w:val="11"/>
        </w:numPr>
      </w:pPr>
      <w:r w:rsidRPr="0024506B">
        <w:t>Ausencia de transferencia de peso (cadera no rota)</w:t>
      </w:r>
    </w:p>
    <w:p w14:paraId="614D4D13" w14:textId="77777777" w:rsidR="0024506B" w:rsidRPr="0024506B" w:rsidRDefault="0024506B" w:rsidP="0024506B">
      <w:pPr>
        <w:numPr>
          <w:ilvl w:val="0"/>
          <w:numId w:val="11"/>
        </w:numPr>
      </w:pPr>
      <w:r w:rsidRPr="0024506B">
        <w:t>Golpe ejecutado solo con el brazo (sin rotación de tronco)</w:t>
      </w:r>
    </w:p>
    <w:p w14:paraId="6D92CC7C" w14:textId="77777777" w:rsidR="0024506B" w:rsidRPr="0024506B" w:rsidRDefault="0024506B" w:rsidP="0024506B">
      <w:pPr>
        <w:numPr>
          <w:ilvl w:val="0"/>
          <w:numId w:val="11"/>
        </w:numPr>
      </w:pPr>
      <w:r w:rsidRPr="0024506B">
        <w:t>Rango de movimiento exagerado</w:t>
      </w:r>
    </w:p>
    <w:p w14:paraId="33BB912E" w14:textId="77777777" w:rsidR="0024506B" w:rsidRPr="0024506B" w:rsidRDefault="0024506B" w:rsidP="0024506B">
      <w:r w:rsidRPr="0024506B">
        <w:pict w14:anchorId="4DB96784">
          <v:rect id="_x0000_i1051" style="width:0;height:1.5pt" o:hralign="center" o:hrstd="t" o:hr="t" fillcolor="#a0a0a0" stroked="f"/>
        </w:pict>
      </w:r>
    </w:p>
    <w:p w14:paraId="3DBD6D59" w14:textId="77777777" w:rsidR="0024506B" w:rsidRPr="0024506B" w:rsidRDefault="0024506B" w:rsidP="0024506B">
      <w:pPr>
        <w:rPr>
          <w:b/>
          <w:bCs/>
        </w:rPr>
      </w:pPr>
      <w:r w:rsidRPr="0024506B">
        <w:rPr>
          <w:b/>
          <w:bCs/>
        </w:rPr>
        <w:t>REVÉS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880"/>
        <w:gridCol w:w="3620"/>
      </w:tblGrid>
      <w:tr w:rsidR="0024506B" w:rsidRPr="0024506B" w14:paraId="4D730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8CECB" w14:textId="77777777" w:rsidR="0024506B" w:rsidRPr="0024506B" w:rsidRDefault="0024506B" w:rsidP="0024506B">
            <w:pPr>
              <w:rPr>
                <w:b/>
                <w:bCs/>
              </w:rPr>
            </w:pPr>
            <w:r w:rsidRPr="0024506B">
              <w:rPr>
                <w:b/>
                <w:bCs/>
              </w:rPr>
              <w:lastRenderedPageBreak/>
              <w:t>Fase</w:t>
            </w:r>
          </w:p>
        </w:tc>
        <w:tc>
          <w:tcPr>
            <w:tcW w:w="0" w:type="auto"/>
            <w:vAlign w:val="center"/>
            <w:hideMark/>
          </w:tcPr>
          <w:p w14:paraId="7DC204F4" w14:textId="77777777" w:rsidR="0024506B" w:rsidRPr="0024506B" w:rsidRDefault="0024506B" w:rsidP="0024506B">
            <w:pPr>
              <w:rPr>
                <w:b/>
                <w:bCs/>
              </w:rPr>
            </w:pPr>
            <w:r w:rsidRPr="0024506B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7450239" w14:textId="77777777" w:rsidR="0024506B" w:rsidRPr="0024506B" w:rsidRDefault="0024506B" w:rsidP="0024506B">
            <w:pPr>
              <w:rPr>
                <w:b/>
                <w:bCs/>
              </w:rPr>
            </w:pPr>
            <w:proofErr w:type="spellStart"/>
            <w:r w:rsidRPr="0024506B">
              <w:rPr>
                <w:b/>
                <w:bCs/>
              </w:rPr>
              <w:t>Landmarks</w:t>
            </w:r>
            <w:proofErr w:type="spellEnd"/>
            <w:r w:rsidRPr="0024506B">
              <w:rPr>
                <w:b/>
                <w:bCs/>
              </w:rPr>
              <w:t xml:space="preserve"> / ángulos clave</w:t>
            </w:r>
          </w:p>
        </w:tc>
      </w:tr>
      <w:tr w:rsidR="0024506B" w:rsidRPr="0024506B" w14:paraId="54A4E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584B" w14:textId="77777777" w:rsidR="0024506B" w:rsidRPr="0024506B" w:rsidRDefault="0024506B" w:rsidP="0024506B">
            <w:r w:rsidRPr="0024506B">
              <w:rPr>
                <w:b/>
                <w:bCs/>
              </w:rPr>
              <w:t>Fase 0 — Posición base</w:t>
            </w:r>
          </w:p>
        </w:tc>
        <w:tc>
          <w:tcPr>
            <w:tcW w:w="0" w:type="auto"/>
            <w:vAlign w:val="center"/>
            <w:hideMark/>
          </w:tcPr>
          <w:p w14:paraId="60E81CB8" w14:textId="77777777" w:rsidR="0024506B" w:rsidRPr="0024506B" w:rsidRDefault="0024506B" w:rsidP="0024506B">
            <w:r w:rsidRPr="0024506B">
              <w:t>Igual que en el drive</w:t>
            </w:r>
          </w:p>
        </w:tc>
        <w:tc>
          <w:tcPr>
            <w:tcW w:w="0" w:type="auto"/>
            <w:vAlign w:val="center"/>
            <w:hideMark/>
          </w:tcPr>
          <w:p w14:paraId="43A2B920" w14:textId="77777777" w:rsidR="0024506B" w:rsidRPr="0024506B" w:rsidRDefault="0024506B" w:rsidP="0024506B">
            <w:r w:rsidRPr="0024506B">
              <w:t xml:space="preserve">Ángulo codo, </w:t>
            </w:r>
            <w:proofErr w:type="spellStart"/>
            <w:r w:rsidRPr="0024506B">
              <w:t>stance</w:t>
            </w:r>
            <w:proofErr w:type="spellEnd"/>
            <w:r w:rsidRPr="0024506B">
              <w:t xml:space="preserve"> neutral</w:t>
            </w:r>
          </w:p>
        </w:tc>
      </w:tr>
      <w:tr w:rsidR="0024506B" w:rsidRPr="0024506B" w14:paraId="0DECF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BBEF" w14:textId="77777777" w:rsidR="0024506B" w:rsidRPr="0024506B" w:rsidRDefault="0024506B" w:rsidP="0024506B">
            <w:r w:rsidRPr="0024506B">
              <w:rPr>
                <w:b/>
                <w:bCs/>
              </w:rPr>
              <w:t>Fase 1 — Armado</w:t>
            </w:r>
          </w:p>
        </w:tc>
        <w:tc>
          <w:tcPr>
            <w:tcW w:w="0" w:type="auto"/>
            <w:vAlign w:val="center"/>
            <w:hideMark/>
          </w:tcPr>
          <w:p w14:paraId="4FF396D1" w14:textId="77777777" w:rsidR="0024506B" w:rsidRPr="0024506B" w:rsidRDefault="0024506B" w:rsidP="0024506B">
            <w:r w:rsidRPr="0024506B">
              <w:t>Antebrazo/muñeca se dirige hacia el cuerpo, aprox. altura del ombligo</w:t>
            </w:r>
          </w:p>
        </w:tc>
        <w:tc>
          <w:tcPr>
            <w:tcW w:w="0" w:type="auto"/>
            <w:vAlign w:val="center"/>
            <w:hideMark/>
          </w:tcPr>
          <w:p w14:paraId="4EEDA558" w14:textId="77777777" w:rsidR="0024506B" w:rsidRPr="0024506B" w:rsidRDefault="0024506B" w:rsidP="0024506B">
            <w:r w:rsidRPr="0024506B">
              <w:t>Posición de muñeca relativa al torso (altura, eje Y)</w:t>
            </w:r>
          </w:p>
        </w:tc>
      </w:tr>
      <w:tr w:rsidR="0024506B" w:rsidRPr="0024506B" w14:paraId="6FB4A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2437" w14:textId="77777777" w:rsidR="0024506B" w:rsidRPr="0024506B" w:rsidRDefault="0024506B" w:rsidP="0024506B">
            <w:r w:rsidRPr="0024506B">
              <w:rPr>
                <w:b/>
                <w:bCs/>
              </w:rPr>
              <w:t>Fase 2 — Impacto</w:t>
            </w:r>
          </w:p>
        </w:tc>
        <w:tc>
          <w:tcPr>
            <w:tcW w:w="0" w:type="auto"/>
            <w:vAlign w:val="center"/>
            <w:hideMark/>
          </w:tcPr>
          <w:p w14:paraId="67683077" w14:textId="77777777" w:rsidR="0024506B" w:rsidRPr="0024506B" w:rsidRDefault="0024506B" w:rsidP="0024506B">
            <w:r w:rsidRPr="0024506B">
              <w:t>Antebrazo se desplaza hacia la altura del hombro dominante; peso del cuerpo se proyecta hacia adelante</w:t>
            </w:r>
          </w:p>
        </w:tc>
        <w:tc>
          <w:tcPr>
            <w:tcW w:w="0" w:type="auto"/>
            <w:vAlign w:val="center"/>
            <w:hideMark/>
          </w:tcPr>
          <w:p w14:paraId="231820F2" w14:textId="77777777" w:rsidR="0024506B" w:rsidRPr="0024506B" w:rsidRDefault="0024506B" w:rsidP="0024506B">
            <w:r w:rsidRPr="0024506B">
              <w:t>Posición de muñeca relativa al hombro, desplazamiento de peso hacia adelante (eje Y de cadera/tobillo)</w:t>
            </w:r>
          </w:p>
        </w:tc>
      </w:tr>
      <w:tr w:rsidR="0024506B" w:rsidRPr="0024506B" w14:paraId="30475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9347" w14:textId="77777777" w:rsidR="0024506B" w:rsidRPr="0024506B" w:rsidRDefault="0024506B" w:rsidP="0024506B">
            <w:r w:rsidRPr="0024506B">
              <w:rPr>
                <w:b/>
                <w:bCs/>
              </w:rPr>
              <w:t>Retorno</w:t>
            </w:r>
          </w:p>
        </w:tc>
        <w:tc>
          <w:tcPr>
            <w:tcW w:w="0" w:type="auto"/>
            <w:vAlign w:val="center"/>
            <w:hideMark/>
          </w:tcPr>
          <w:p w14:paraId="2435BC2C" w14:textId="77777777" w:rsidR="0024506B" w:rsidRPr="0024506B" w:rsidRDefault="0024506B" w:rsidP="0024506B">
            <w:r w:rsidRPr="0024506B">
              <w:t>Vuelve a Fase 0</w:t>
            </w:r>
          </w:p>
        </w:tc>
        <w:tc>
          <w:tcPr>
            <w:tcW w:w="0" w:type="auto"/>
            <w:vAlign w:val="center"/>
            <w:hideMark/>
          </w:tcPr>
          <w:p w14:paraId="3C80B25C" w14:textId="77777777" w:rsidR="0024506B" w:rsidRPr="0024506B" w:rsidRDefault="0024506B" w:rsidP="0024506B">
            <w:r w:rsidRPr="0024506B">
              <w:t>—</w:t>
            </w:r>
          </w:p>
        </w:tc>
      </w:tr>
    </w:tbl>
    <w:p w14:paraId="3C786D5F" w14:textId="77777777" w:rsidR="0024506B" w:rsidRPr="0024506B" w:rsidRDefault="0024506B" w:rsidP="0024506B">
      <w:r w:rsidRPr="0024506B">
        <w:rPr>
          <w:b/>
          <w:bCs/>
        </w:rPr>
        <w:t>Errores comunes (</w:t>
      </w:r>
      <w:proofErr w:type="spellStart"/>
      <w:r w:rsidRPr="0024506B">
        <w:rPr>
          <w:b/>
          <w:bCs/>
        </w:rPr>
        <w:t>label</w:t>
      </w:r>
      <w:proofErr w:type="spellEnd"/>
      <w:r w:rsidRPr="0024506B">
        <w:rPr>
          <w:b/>
          <w:bCs/>
        </w:rPr>
        <w:t xml:space="preserve"> = incorrecto):</w:t>
      </w:r>
    </w:p>
    <w:p w14:paraId="7308BA96" w14:textId="77777777" w:rsidR="0024506B" w:rsidRPr="0024506B" w:rsidRDefault="0024506B" w:rsidP="0024506B">
      <w:pPr>
        <w:numPr>
          <w:ilvl w:val="0"/>
          <w:numId w:val="12"/>
        </w:numPr>
      </w:pPr>
      <w:r w:rsidRPr="0024506B">
        <w:t>Mismos errores generales que el drive (codo, brazo aislado, falta de peso, rango exagerado)</w:t>
      </w:r>
    </w:p>
    <w:p w14:paraId="30EB0DF8" w14:textId="77777777" w:rsidR="0024506B" w:rsidRPr="0024506B" w:rsidRDefault="0024506B" w:rsidP="0024506B">
      <w:r w:rsidRPr="0024506B">
        <w:pict w14:anchorId="5CC50B38">
          <v:rect id="_x0000_i1052" style="width:0;height:1.5pt" o:hralign="center" o:hrstd="t" o:hr="t" fillcolor="#a0a0a0" stroked="f"/>
        </w:pict>
      </w:r>
    </w:p>
    <w:p w14:paraId="4483B823" w14:textId="77777777" w:rsidR="0024506B" w:rsidRPr="0024506B" w:rsidRDefault="0024506B" w:rsidP="0024506B">
      <w:pPr>
        <w:rPr>
          <w:b/>
          <w:bCs/>
        </w:rPr>
      </w:pPr>
      <w:r w:rsidRPr="0024506B">
        <w:rPr>
          <w:b/>
          <w:bCs/>
        </w:rPr>
        <w:t>Próximos pasos</w:t>
      </w:r>
    </w:p>
    <w:p w14:paraId="0C3BF6C7" w14:textId="77777777" w:rsidR="0024506B" w:rsidRPr="0024506B" w:rsidRDefault="0024506B" w:rsidP="0024506B">
      <w:pPr>
        <w:numPr>
          <w:ilvl w:val="0"/>
          <w:numId w:val="13"/>
        </w:numPr>
      </w:pPr>
      <w:r w:rsidRPr="0024506B">
        <w:t>Validar este documento grabando 2-3 clips de prueba (ya hecho en el Día 12).</w:t>
      </w:r>
    </w:p>
    <w:p w14:paraId="7376DE85" w14:textId="77777777" w:rsidR="0024506B" w:rsidRPr="0024506B" w:rsidRDefault="0024506B" w:rsidP="0024506B">
      <w:pPr>
        <w:numPr>
          <w:ilvl w:val="0"/>
          <w:numId w:val="13"/>
        </w:numPr>
      </w:pPr>
      <w:proofErr w:type="gramStart"/>
      <w:r w:rsidRPr="0024506B">
        <w:t>Confirmar</w:t>
      </w:r>
      <w:proofErr w:type="gramEnd"/>
      <w:r w:rsidRPr="0024506B">
        <w:t xml:space="preserve"> que los ángulos definidos aquí sí se pueden extraer con claridad del ángulo de cámara elegido.</w:t>
      </w:r>
    </w:p>
    <w:p w14:paraId="3243974B" w14:textId="77777777" w:rsidR="0024506B" w:rsidRPr="0024506B" w:rsidRDefault="0024506B" w:rsidP="0024506B">
      <w:pPr>
        <w:numPr>
          <w:ilvl w:val="0"/>
          <w:numId w:val="13"/>
        </w:numPr>
      </w:pPr>
      <w:r w:rsidRPr="0024506B">
        <w:t xml:space="preserve">Usar este documento como guía de etiquetado al grabar el </w:t>
      </w:r>
      <w:proofErr w:type="spellStart"/>
      <w:r w:rsidRPr="0024506B">
        <w:t>dataset</w:t>
      </w:r>
      <w:proofErr w:type="spellEnd"/>
      <w:r w:rsidRPr="0024506B">
        <w:t xml:space="preserve"> el miércoles y jueves.</w:t>
      </w:r>
    </w:p>
    <w:p w14:paraId="660FDF34" w14:textId="77777777" w:rsidR="0024506B" w:rsidRPr="0024506B" w:rsidRDefault="0024506B" w:rsidP="0024506B">
      <w:pPr>
        <w:numPr>
          <w:ilvl w:val="0"/>
          <w:numId w:val="13"/>
        </w:numPr>
      </w:pPr>
      <w:r w:rsidRPr="0024506B">
        <w:t>Al grabar, registrar la mano dominante de cada jugador (ej. en el nombre del archivo o en una hoja de registro aparte: drive_correcto_diestro_01.mp4, drive_correcto_zurdo_01.mp4), para poder aplicar la normalización de lateralidad en el preprocesamiento.</w:t>
      </w:r>
    </w:p>
    <w:p w14:paraId="3D5AE735" w14:textId="593C389C" w:rsidR="000B1168" w:rsidRPr="0024506B" w:rsidRDefault="000B1168" w:rsidP="0024506B"/>
    <w:sectPr w:rsidR="000B1168" w:rsidRPr="002450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6FC"/>
    <w:multiLevelType w:val="hybridMultilevel"/>
    <w:tmpl w:val="FCBA279E"/>
    <w:lvl w:ilvl="0" w:tplc="496630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FA6BA4"/>
    <w:multiLevelType w:val="hybridMultilevel"/>
    <w:tmpl w:val="B3880B56"/>
    <w:lvl w:ilvl="0" w:tplc="EECA59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A40C31"/>
    <w:multiLevelType w:val="multilevel"/>
    <w:tmpl w:val="C11E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F5BFB"/>
    <w:multiLevelType w:val="multilevel"/>
    <w:tmpl w:val="FEB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C0C26"/>
    <w:multiLevelType w:val="hybridMultilevel"/>
    <w:tmpl w:val="7812D5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04065"/>
    <w:multiLevelType w:val="multilevel"/>
    <w:tmpl w:val="3E74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B7313"/>
    <w:multiLevelType w:val="hybridMultilevel"/>
    <w:tmpl w:val="CC66DD10"/>
    <w:lvl w:ilvl="0" w:tplc="E7AC5F7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D472A1"/>
    <w:multiLevelType w:val="hybridMultilevel"/>
    <w:tmpl w:val="F6A47D42"/>
    <w:lvl w:ilvl="0" w:tplc="E7AC5F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46004D"/>
    <w:multiLevelType w:val="multilevel"/>
    <w:tmpl w:val="57AE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05392"/>
    <w:multiLevelType w:val="multilevel"/>
    <w:tmpl w:val="B3AE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54377"/>
    <w:multiLevelType w:val="multilevel"/>
    <w:tmpl w:val="F12E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754A3"/>
    <w:multiLevelType w:val="hybridMultilevel"/>
    <w:tmpl w:val="E6666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C607FA"/>
    <w:multiLevelType w:val="multilevel"/>
    <w:tmpl w:val="8A5A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13238">
    <w:abstractNumId w:val="4"/>
  </w:num>
  <w:num w:numId="2" w16cid:durableId="2143500854">
    <w:abstractNumId w:val="7"/>
  </w:num>
  <w:num w:numId="3" w16cid:durableId="1673874439">
    <w:abstractNumId w:val="1"/>
  </w:num>
  <w:num w:numId="4" w16cid:durableId="588084032">
    <w:abstractNumId w:val="6"/>
  </w:num>
  <w:num w:numId="5" w16cid:durableId="2046175433">
    <w:abstractNumId w:val="11"/>
  </w:num>
  <w:num w:numId="6" w16cid:durableId="641693050">
    <w:abstractNumId w:val="0"/>
  </w:num>
  <w:num w:numId="7" w16cid:durableId="888613727">
    <w:abstractNumId w:val="5"/>
  </w:num>
  <w:num w:numId="8" w16cid:durableId="752704539">
    <w:abstractNumId w:val="3"/>
  </w:num>
  <w:num w:numId="9" w16cid:durableId="1961035823">
    <w:abstractNumId w:val="10"/>
  </w:num>
  <w:num w:numId="10" w16cid:durableId="448738962">
    <w:abstractNumId w:val="2"/>
  </w:num>
  <w:num w:numId="11" w16cid:durableId="1705322250">
    <w:abstractNumId w:val="8"/>
  </w:num>
  <w:num w:numId="12" w16cid:durableId="1687708531">
    <w:abstractNumId w:val="9"/>
  </w:num>
  <w:num w:numId="13" w16cid:durableId="9747172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68"/>
    <w:rsid w:val="000B1168"/>
    <w:rsid w:val="0024506B"/>
    <w:rsid w:val="002D717D"/>
    <w:rsid w:val="007F3F64"/>
    <w:rsid w:val="00836DB0"/>
    <w:rsid w:val="00852AD4"/>
    <w:rsid w:val="00906BBA"/>
    <w:rsid w:val="00E5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F768"/>
  <w15:chartTrackingRefBased/>
  <w15:docId w15:val="{3646863D-0198-4232-ACE5-7F5C1599A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1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1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1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1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1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1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1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1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1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11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1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1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1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840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Sanchez</dc:creator>
  <cp:keywords/>
  <dc:description/>
  <cp:lastModifiedBy>Sebastian Sanchez</cp:lastModifiedBy>
  <cp:revision>1</cp:revision>
  <dcterms:created xsi:type="dcterms:W3CDTF">2026-08-22T03:15:00Z</dcterms:created>
  <dcterms:modified xsi:type="dcterms:W3CDTF">2026-08-22T03:59:00Z</dcterms:modified>
</cp:coreProperties>
</file>