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9C56" w14:textId="29F3EC55" w:rsidR="00DB21AE" w:rsidRPr="00A004AA" w:rsidRDefault="00DB21AE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En la matrix de interfaz transaccional de describe el campo tasa_2, sin embargo en todas las operaciones que generan el formato, tienen como salida tasa, ¿cuál es la nomenclatura que debemos emplear?</w:t>
      </w:r>
    </w:p>
    <w:p w14:paraId="573388A3" w14:textId="77777777" w:rsidR="00DB21AE" w:rsidRPr="00A004AA" w:rsidRDefault="00DB21AE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7EF5503B" w14:textId="77777777" w:rsidR="00DB21AE" w:rsidRPr="00A004AA" w:rsidRDefault="00DB21AE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34A685F" w14:textId="6F0DC96D" w:rsidR="002F2328" w:rsidRPr="00A004AA" w:rsidRDefault="002F2328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OP7</w:t>
      </w:r>
    </w:p>
    <w:p w14:paraId="19968FCD" w14:textId="77777777" w:rsidR="002F2328" w:rsidRPr="00A004AA" w:rsidRDefault="002F2328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 </w:t>
      </w:r>
    </w:p>
    <w:p w14:paraId="5B4F05B3" w14:textId="68D617B3" w:rsidR="002F2328" w:rsidRPr="00A004AA" w:rsidRDefault="002F2328" w:rsidP="002F2328">
      <w:pPr>
        <w:pStyle w:val="ListParagraph"/>
        <w:numPr>
          <w:ilvl w:val="0"/>
          <w:numId w:val="2"/>
        </w:numPr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Helvetica" w:eastAsia="Times New Roman" w:hAnsi="Helvetica" w:cs="Times New Roman"/>
          <w:color w:val="000000"/>
          <w:kern w:val="0"/>
          <w:highlight w:val="yellow"/>
          <w:lang w:val="en-EC"/>
          <w14:ligatures w14:val="none"/>
        </w:rPr>
        <w:t>Dentro de la operación 7  se mencionan campos que no se encuentran en el formato altair 280:</w:t>
      </w:r>
    </w:p>
    <w:p w14:paraId="019A81D7" w14:textId="77777777" w:rsidR="002F2328" w:rsidRPr="00A004AA" w:rsidRDefault="002F2328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 </w:t>
      </w:r>
    </w:p>
    <w:p w14:paraId="2512444E" w14:textId="77777777" w:rsidR="002F2328" w:rsidRPr="00A004AA" w:rsidRDefault="002F2328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CLVCONV, </w:t>
      </w:r>
    </w:p>
    <w:p w14:paraId="40DE86B2" w14:textId="77777777" w:rsidR="006F4A47" w:rsidRPr="00A004AA" w:rsidRDefault="006F4A47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0A245219" w14:textId="7EA472BA" w:rsidR="006F4A47" w:rsidRPr="00A004AA" w:rsidRDefault="006F4A47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Resumen: el campo se genera con la concatenación de los campos</w:t>
      </w:r>
    </w:p>
    <w:p w14:paraId="7BFE55D0" w14:textId="77777777" w:rsidR="002F2328" w:rsidRPr="00A004AA" w:rsidRDefault="002F2328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A443263" w14:textId="1B0077BD" w:rsidR="002F2328" w:rsidRPr="00A004AA" w:rsidRDefault="002F2328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no encontramos ninguna coincidencia, en ninguan interfaz que conforma S13.</w:t>
      </w:r>
    </w:p>
    <w:p w14:paraId="4727513F" w14:textId="77777777" w:rsidR="002F2328" w:rsidRPr="00A004AA" w:rsidRDefault="002F2328" w:rsidP="002F2328">
      <w:pPr>
        <w:pStyle w:val="ListParagraph"/>
        <w:numPr>
          <w:ilvl w:val="0"/>
          <w:numId w:val="1"/>
        </w:numPr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  <w:t>Renta99   formato altair 280</w:t>
      </w:r>
    </w:p>
    <w:p w14:paraId="4A64C31D" w14:textId="77777777" w:rsidR="002F2328" w:rsidRPr="00A004AA" w:rsidRDefault="002F2328" w:rsidP="002F2328">
      <w:pPr>
        <w:pStyle w:val="ListParagraph"/>
        <w:numPr>
          <w:ilvl w:val="0"/>
          <w:numId w:val="1"/>
        </w:numPr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  <w:t>Rentabil   formato altair 280</w:t>
      </w:r>
    </w:p>
    <w:p w14:paraId="169E1896" w14:textId="77777777" w:rsidR="002F2328" w:rsidRPr="00A004AA" w:rsidRDefault="002F2328" w:rsidP="002F2328">
      <w:pPr>
        <w:pStyle w:val="ListParagraph"/>
        <w:numPr>
          <w:ilvl w:val="0"/>
          <w:numId w:val="1"/>
        </w:numPr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Helvetica" w:eastAsia="Times New Roman" w:hAnsi="Helvetica" w:cs="Times New Roman"/>
          <w:color w:val="000000"/>
          <w:kern w:val="0"/>
          <w:highlight w:val="yellow"/>
          <w:lang w:val="en-EC"/>
          <w14:ligatures w14:val="none"/>
        </w:rPr>
        <w:t>Ibsbme   formato altarir 280</w:t>
      </w:r>
    </w:p>
    <w:p w14:paraId="4A21FF4B" w14:textId="77777777" w:rsidR="002F2328" w:rsidRPr="00A004AA" w:rsidRDefault="002F2328" w:rsidP="002F2328">
      <w:pPr>
        <w:pStyle w:val="ListParagraph"/>
        <w:numPr>
          <w:ilvl w:val="0"/>
          <w:numId w:val="1"/>
        </w:numPr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Helvetica" w:eastAsia="Times New Roman" w:hAnsi="Helvetica" w:cs="Times New Roman"/>
          <w:color w:val="000000"/>
          <w:kern w:val="0"/>
          <w:highlight w:val="yellow"/>
          <w:lang w:val="en-EC"/>
          <w14:ligatures w14:val="none"/>
        </w:rPr>
        <w:t>Infcont9  formato infcont9 (similar al altair, no es complentamente consistente)</w:t>
      </w:r>
    </w:p>
    <w:p w14:paraId="1293B22E" w14:textId="77777777" w:rsidR="002F2328" w:rsidRPr="00A004AA" w:rsidRDefault="002F2328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</w:p>
    <w:p w14:paraId="654DC72F" w14:textId="77777777" w:rsidR="002F2328" w:rsidRPr="00A004AA" w:rsidRDefault="002F2328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 </w:t>
      </w:r>
    </w:p>
    <w:p w14:paraId="73DF35AE" w14:textId="55527CF6" w:rsidR="002F2328" w:rsidRPr="00A004AA" w:rsidRDefault="006F4A47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El campo</w:t>
      </w:r>
      <w:r w:rsidR="002F2328" w:rsidRPr="00A004AA">
        <w:rPr>
          <w:rFonts w:ascii="Helvetica" w:hAnsi="Helvetica"/>
          <w:color w:val="000000"/>
          <w:highlight w:val="yellow"/>
        </w:rPr>
        <w:t xml:space="preserve"> tasa no se encuentran en la interfaz infcont9</w:t>
      </w:r>
    </w:p>
    <w:p w14:paraId="551B4BB8" w14:textId="77777777" w:rsidR="002F2328" w:rsidRPr="00A004AA" w:rsidRDefault="002F2328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la interfaz tecleos no contiene ningún campo de los mencionados en la op 7  paso 1, ni posteriores.</w:t>
      </w:r>
    </w:p>
    <w:p w14:paraId="1334C742" w14:textId="77777777" w:rsidR="002F2328" w:rsidRPr="00A004AA" w:rsidRDefault="002F2328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 </w:t>
      </w:r>
    </w:p>
    <w:p w14:paraId="78546434" w14:textId="11D67313" w:rsidR="006F4A47" w:rsidRPr="00A004AA" w:rsidRDefault="006F4A47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Resumen, pregunta tasa: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268"/>
        <w:gridCol w:w="592"/>
        <w:gridCol w:w="96"/>
        <w:gridCol w:w="202"/>
        <w:gridCol w:w="425"/>
        <w:gridCol w:w="425"/>
        <w:gridCol w:w="2922"/>
        <w:gridCol w:w="350"/>
        <w:gridCol w:w="1365"/>
      </w:tblGrid>
      <w:tr w:rsidR="006F4A47" w:rsidRPr="00A004AA" w14:paraId="4BC95A69" w14:textId="77777777" w:rsidTr="006F4A4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95189C" w14:textId="77777777" w:rsidR="006F4A47" w:rsidRPr="00A004AA" w:rsidRDefault="006F4A4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sz w:val="22"/>
                <w:szCs w:val="22"/>
                <w:highlight w:val="yellow"/>
              </w:rPr>
              <w:t>DWEC040-COMPLEMENTO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E088A" w14:textId="77777777" w:rsidR="006F4A47" w:rsidRPr="00A004AA" w:rsidRDefault="006F4A4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sz w:val="22"/>
                <w:szCs w:val="22"/>
                <w:highlight w:val="yellow"/>
              </w:rPr>
              <w:t>SIN ESPECIFICAR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A773D" w14:textId="77777777" w:rsidR="006F4A47" w:rsidRPr="00A004AA" w:rsidRDefault="006F4A47">
            <w:pPr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sz w:val="22"/>
                <w:szCs w:val="22"/>
                <w:highlight w:val="yellow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D4896" w14:textId="77777777" w:rsidR="006F4A47" w:rsidRPr="00A004AA" w:rsidRDefault="006F4A47">
            <w:pPr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966BC6" w14:textId="77777777" w:rsidR="006F4A47" w:rsidRPr="00A004AA" w:rsidRDefault="006F4A47">
            <w:pPr>
              <w:jc w:val="center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B15722" w14:textId="77777777" w:rsidR="006F4A47" w:rsidRPr="00A004AA" w:rsidRDefault="006F4A47">
            <w:pPr>
              <w:jc w:val="righ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sz w:val="22"/>
                <w:szCs w:val="22"/>
                <w:highlight w:val="yellow"/>
              </w:rPr>
              <w:t>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882C7" w14:textId="77777777" w:rsidR="006F4A47" w:rsidRPr="00A004AA" w:rsidRDefault="006F4A47">
            <w:pPr>
              <w:jc w:val="right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sz w:val="22"/>
                <w:szCs w:val="22"/>
                <w:highlight w:val="yellow"/>
              </w:rPr>
              <w:t>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DD473" w14:textId="77777777" w:rsidR="006F4A47" w:rsidRPr="00A004AA" w:rsidRDefault="006F4A47">
            <w:pPr>
              <w:rPr>
                <w:rFonts w:ascii="Calibri" w:hAnsi="Calibri" w:cs="Calibri"/>
                <w:b/>
                <w:bCs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b/>
                <w:bCs/>
                <w:sz w:val="22"/>
                <w:szCs w:val="22"/>
                <w:highlight w:val="yellow"/>
              </w:rPr>
              <w:t>AL UNIFICAR ESTA ESTRUCTURA AL FORMATO ALTAIR SI EL CAMPO NO ES NUMERICO SE LE ASIGNARA EL VALOR: 000100000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B08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C168C" w14:textId="77777777" w:rsidR="006F4A47" w:rsidRPr="00A004AA" w:rsidRDefault="006F4A4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sz w:val="22"/>
                <w:szCs w:val="22"/>
                <w:highlight w:val="yellow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CEC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9B960" w14:textId="77777777" w:rsidR="006F4A47" w:rsidRPr="00A004AA" w:rsidRDefault="006F4A47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highlight w:val="yellow"/>
              </w:rPr>
            </w:pPr>
            <w:r w:rsidRPr="00A004AA">
              <w:rPr>
                <w:rFonts w:ascii="Calibri" w:hAnsi="Calibri" w:cs="Calibri"/>
                <w:b/>
                <w:bCs/>
                <w:sz w:val="22"/>
                <w:szCs w:val="22"/>
                <w:highlight w:val="yellow"/>
              </w:rPr>
              <w:t>complemento</w:t>
            </w:r>
          </w:p>
        </w:tc>
      </w:tr>
    </w:tbl>
    <w:p w14:paraId="445B7CE6" w14:textId="201247AC" w:rsidR="006F4A47" w:rsidRPr="00A004AA" w:rsidRDefault="006F4A47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</w:p>
    <w:p w14:paraId="6E818560" w14:textId="52872756" w:rsidR="002F2328" w:rsidRPr="00A004AA" w:rsidRDefault="002F2328" w:rsidP="002F2328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  </w:t>
      </w:r>
    </w:p>
    <w:p w14:paraId="21CDFE11" w14:textId="1C07B11D" w:rsidR="002F2328" w:rsidRPr="00A004AA" w:rsidRDefault="002F2328" w:rsidP="002F2328">
      <w:pPr>
        <w:pStyle w:val="ListParagraph"/>
        <w:numPr>
          <w:ilvl w:val="0"/>
          <w:numId w:val="2"/>
        </w:numPr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Helvetica" w:eastAsia="Times New Roman" w:hAnsi="Helvetica" w:cs="Times New Roman"/>
          <w:color w:val="000000"/>
          <w:kern w:val="0"/>
          <w:highlight w:val="yellow"/>
          <w:lang w:val="en-EC"/>
          <w14:ligatures w14:val="none"/>
        </w:rPr>
        <w:t>A partir del paso 3 se mecionana </w:t>
      </w:r>
      <w:r w:rsidRPr="00A004AA">
        <w:rPr>
          <w:rFonts w:ascii="Helvetica" w:eastAsia="Times New Roman" w:hAnsi="Helvetica" w:cs="Times New Roman"/>
          <w:color w:val="000000"/>
          <w:kern w:val="0"/>
          <w:sz w:val="23"/>
          <w:szCs w:val="23"/>
          <w:highlight w:val="yellow"/>
          <w14:ligatures w14:val="none"/>
        </w:rPr>
        <w:t>RIF Tabla01 de Personas-Altair, esta fuente no está identificada, ni identificada como fuente de entrada, no conocemos la estructura.</w:t>
      </w:r>
    </w:p>
    <w:p w14:paraId="23E2FC8C" w14:textId="77777777" w:rsidR="002F2328" w:rsidRPr="00A004AA" w:rsidRDefault="002F2328" w:rsidP="002F2328">
      <w:pPr>
        <w:pStyle w:val="ListParagraph"/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</w:p>
    <w:p w14:paraId="4E46AF2B" w14:textId="7B70268E" w:rsidR="00AA50E5" w:rsidRPr="00A004AA" w:rsidRDefault="00AA50E5" w:rsidP="002F2328">
      <w:pPr>
        <w:pStyle w:val="ListParagraph"/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  <w:t>Resumen por ingestar</w:t>
      </w:r>
    </w:p>
    <w:p w14:paraId="1F80E9E8" w14:textId="77777777" w:rsidR="00AA50E5" w:rsidRPr="00A004AA" w:rsidRDefault="00AA50E5" w:rsidP="002F2328">
      <w:pPr>
        <w:pStyle w:val="ListParagraph"/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</w:p>
    <w:p w14:paraId="093DE1CD" w14:textId="53E096A6" w:rsidR="002F2328" w:rsidRPr="00A004AA" w:rsidRDefault="002F2328" w:rsidP="002F2328">
      <w:pPr>
        <w:pStyle w:val="ListParagraph"/>
        <w:numPr>
          <w:ilvl w:val="0"/>
          <w:numId w:val="2"/>
        </w:numPr>
        <w:shd w:val="clear" w:color="auto" w:fill="FFFFFF"/>
        <w:rPr>
          <w:rFonts w:ascii="Aptos" w:eastAsia="Times New Roman" w:hAnsi="Aptos" w:cs="Times New Roman"/>
          <w:color w:val="222222"/>
          <w:kern w:val="0"/>
          <w:highlight w:val="yellow"/>
          <w:lang w:val="en-EC"/>
          <w14:ligatures w14:val="none"/>
        </w:rPr>
      </w:pPr>
      <w:r w:rsidRPr="00A004AA">
        <w:rPr>
          <w:rFonts w:ascii="Helvetica" w:eastAsia="Times New Roman" w:hAnsi="Helvetica" w:cs="Times New Roman"/>
          <w:color w:val="000000"/>
          <w:kern w:val="0"/>
          <w:highlight w:val="yellow"/>
          <w:lang w:val="en-EC"/>
          <w14:ligatures w14:val="none"/>
        </w:rPr>
        <w:t>El campo cuenta que se mecionan en el paso 1 de la operacion no se encuentra en la matriz de interfaz, transaccional 600</w:t>
      </w:r>
    </w:p>
    <w:p w14:paraId="24A32A85" w14:textId="77777777" w:rsidR="00881D5A" w:rsidRPr="00A004AA" w:rsidRDefault="00881D5A" w:rsidP="00881D5A">
      <w:pPr>
        <w:shd w:val="clear" w:color="auto" w:fill="FFFFFF"/>
        <w:rPr>
          <w:rFonts w:ascii="Aptos" w:hAnsi="Aptos"/>
          <w:color w:val="222222"/>
          <w:highlight w:val="yellow"/>
        </w:rPr>
      </w:pPr>
    </w:p>
    <w:p w14:paraId="06FF234D" w14:textId="77777777" w:rsidR="00881D5A" w:rsidRPr="00A004AA" w:rsidRDefault="00881D5A" w:rsidP="00881D5A">
      <w:pPr>
        <w:shd w:val="clear" w:color="auto" w:fill="FFFFFF"/>
        <w:rPr>
          <w:rFonts w:ascii="Aptos" w:hAnsi="Aptos"/>
          <w:color w:val="222222"/>
          <w:highlight w:val="yellow"/>
        </w:rPr>
      </w:pPr>
    </w:p>
    <w:p w14:paraId="06FDD09B" w14:textId="102C9CF9" w:rsidR="00881D5A" w:rsidRPr="00A004AA" w:rsidRDefault="00881D5A" w:rsidP="00881D5A">
      <w:pP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Aptos" w:hAnsi="Aptos"/>
          <w:color w:val="222222"/>
          <w:highlight w:val="yellow"/>
        </w:rPr>
        <w:t>El campo cuenta debe se el campo cuentaContrato, en la regla falta el subfijo</w:t>
      </w:r>
    </w:p>
    <w:p w14:paraId="7698A02C" w14:textId="77777777" w:rsidR="002F2328" w:rsidRPr="00A004AA" w:rsidRDefault="002F2328" w:rsidP="002F2328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lastRenderedPageBreak/>
        <w:t> </w:t>
      </w:r>
    </w:p>
    <w:p w14:paraId="770202D0" w14:textId="77777777" w:rsidR="00440A54" w:rsidRPr="00A004AA" w:rsidRDefault="00440A54" w:rsidP="002F2328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2A009534" w14:textId="5BD57632" w:rsidR="00440A54" w:rsidRPr="00A004AA" w:rsidRDefault="00440A54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OP9</w:t>
      </w:r>
    </w:p>
    <w:p w14:paraId="5DB43174" w14:textId="77777777" w:rsidR="00D00897" w:rsidRPr="00A004AA" w:rsidRDefault="00D00897" w:rsidP="002F2328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47DF9EF1" w14:textId="68E15BAA" w:rsidR="00040356" w:rsidRPr="00A004AA" w:rsidRDefault="00D00897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¿Agrupación de documentos de una sola fuente, cómo?</w:t>
      </w:r>
    </w:p>
    <w:p w14:paraId="77D62960" w14:textId="77777777" w:rsidR="00040356" w:rsidRPr="00A004AA" w:rsidRDefault="00040356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7141C27" w14:textId="77777777" w:rsidR="004459D8" w:rsidRPr="00A004AA" w:rsidRDefault="004459D8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0EDD917" w14:textId="77777777" w:rsidR="004459D8" w:rsidRPr="00A004AA" w:rsidRDefault="004459D8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473F0132" w14:textId="77777777" w:rsidR="004459D8" w:rsidRPr="00A004AA" w:rsidRDefault="004459D8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60A43DBA" w14:textId="77777777" w:rsidR="004459D8" w:rsidRPr="00A004AA" w:rsidRDefault="004459D8" w:rsidP="004459D8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17E0EDE0" w14:textId="77777777" w:rsidR="004459D8" w:rsidRPr="00A004AA" w:rsidRDefault="004459D8" w:rsidP="004459D8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2B127408" w14:textId="02FB95E6" w:rsidR="004459D8" w:rsidRPr="00A004AA" w:rsidRDefault="004459D8" w:rsidP="004459D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OP16</w:t>
      </w:r>
    </w:p>
    <w:p w14:paraId="7DFA1F95" w14:textId="77777777" w:rsidR="004459D8" w:rsidRPr="00A004AA" w:rsidRDefault="004459D8" w:rsidP="004459D8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2B8D23D4" w14:textId="7F721073" w:rsidR="004459D8" w:rsidRPr="00A004AA" w:rsidRDefault="00DB21AE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Hay varios campos que no coinciden con el formato transaccional 600</w:t>
      </w:r>
    </w:p>
    <w:p w14:paraId="2A5F5623" w14:textId="77777777" w:rsidR="00DB21AE" w:rsidRPr="00A004AA" w:rsidRDefault="00DB21AE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6F1D25D1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TRANSACCION-SITCL     </w:t>
      </w:r>
    </w:p>
    <w:p w14:paraId="4C40BE55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CUENTA-SITCL          </w:t>
      </w:r>
    </w:p>
    <w:p w14:paraId="6AD2A302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COD-OPERA-SITCL       </w:t>
      </w:r>
    </w:p>
    <w:p w14:paraId="2DC485A7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DESC-COD-OPERA-SITCL  </w:t>
      </w:r>
    </w:p>
    <w:p w14:paraId="67483028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INDICA-CRE-DEB-SITCL  </w:t>
      </w:r>
    </w:p>
    <w:p w14:paraId="576C5C3A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APP-ORIGEN-SITCL      </w:t>
      </w:r>
    </w:p>
    <w:p w14:paraId="731AF3E9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APP-DESTINO-SITCL     </w:t>
      </w:r>
    </w:p>
    <w:p w14:paraId="6C0C1F7D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COD-INTERFACE-SITCL   </w:t>
      </w:r>
    </w:p>
    <w:p w14:paraId="2820E331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RISTRA-CONTAB-SITCL   </w:t>
      </w:r>
    </w:p>
    <w:p w14:paraId="10B88E1E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CUENTA-CONTAB-SITCL   </w:t>
      </w:r>
    </w:p>
    <w:p w14:paraId="1330DB09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DESC-SEC-ECON-SITCL   </w:t>
      </w:r>
    </w:p>
    <w:p w14:paraId="544F9C58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IND-JUR-FIS-SITCL            </w:t>
      </w:r>
    </w:p>
    <w:p w14:paraId="0D2DBF07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FECHA-CONTAB-SITCL    </w:t>
      </w:r>
    </w:p>
    <w:p w14:paraId="2F0627F7" w14:textId="77777777" w:rsidR="00DB21AE" w:rsidRPr="00A004AA" w:rsidRDefault="00DB21AE" w:rsidP="00DB21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yellow"/>
        </w:rPr>
      </w:pPr>
      <w:r w:rsidRPr="00A004AA">
        <w:rPr>
          <w:rFonts w:ascii="Menlo" w:hAnsi="Menlo" w:cs="Menlo"/>
          <w:color w:val="D4D4D4"/>
          <w:sz w:val="18"/>
          <w:szCs w:val="18"/>
          <w:highlight w:val="yellow"/>
        </w:rPr>
        <w:t xml:space="preserve">CAMPO-LIBRE-SITCL     </w:t>
      </w:r>
    </w:p>
    <w:p w14:paraId="4FC7B966" w14:textId="61E3F919" w:rsidR="00DB21AE" w:rsidRPr="00A004AA" w:rsidRDefault="00DB21AE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D2CD3C5" w14:textId="535CB15A" w:rsidR="00DB21AE" w:rsidRPr="00A004AA" w:rsidRDefault="00DB21AE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 xml:space="preserve"> </w:t>
      </w:r>
    </w:p>
    <w:p w14:paraId="4D9FD3CE" w14:textId="1622B58D" w:rsidR="00DB21AE" w:rsidRPr="00A004AA" w:rsidRDefault="00DB21AE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Como se mapea el campo msgEntC</w:t>
      </w:r>
    </w:p>
    <w:p w14:paraId="4D28EF92" w14:textId="77777777" w:rsidR="00040356" w:rsidRPr="00A004AA" w:rsidRDefault="00040356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14E30129" w14:textId="79E6387A" w:rsidR="007E661C" w:rsidRPr="00A004AA" w:rsidRDefault="007E661C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Campo libre y transaccional no se mapean</w:t>
      </w:r>
    </w:p>
    <w:p w14:paraId="0EC06358" w14:textId="77777777" w:rsidR="00040356" w:rsidRPr="00A004AA" w:rsidRDefault="00040356" w:rsidP="00040356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05AFF31A" w14:textId="77777777" w:rsidR="00040356" w:rsidRPr="00A004AA" w:rsidRDefault="00040356" w:rsidP="00040356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4A0DCE8A" w14:textId="48D0FAEC" w:rsidR="00040356" w:rsidRPr="00A004AA" w:rsidRDefault="00040356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</w:t>
      </w:r>
      <w:r w:rsidR="007B5CAD" w:rsidRPr="00A004AA">
        <w:rPr>
          <w:rFonts w:ascii="Helvetica" w:hAnsi="Helvetica"/>
          <w:color w:val="000000"/>
          <w:highlight w:val="yellow"/>
        </w:rPr>
        <w:t>17</w:t>
      </w:r>
    </w:p>
    <w:p w14:paraId="0EB9506A" w14:textId="77777777" w:rsidR="00040356" w:rsidRPr="00A004AA" w:rsidRDefault="00040356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764EA289" w14:textId="3FFE7543" w:rsidR="00040356" w:rsidRPr="00A004AA" w:rsidRDefault="007B5CAD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No se entiende:</w:t>
      </w:r>
    </w:p>
    <w:p w14:paraId="3BC85061" w14:textId="0348C5F3" w:rsidR="00040356" w:rsidRPr="00A004AA" w:rsidRDefault="007B5CAD" w:rsidP="00040356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A004A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INREC FIELDS=(1,4,C'!',111,4,C'!',115,4,C'!',119,4,C'!',30C' ',C'!', 372,2,C'!',25C' ',C'!',345,8,C'!',15C' ',C'!',16,4,C'-', 20,2,C'-',22,2,C'-',282,2,C'.',284,2,C'.',2C'0',C'.', 6C'0',C'!',292,4,C'!',30C' ',C'!',228,20,C'!',137,15, C'!',152,15,C'!',7C' ',C'!',364,4,C'!',339,4,C'!', 50C' ',C'!',C' ',C'!',276,3,C'!',279,3,C'!',5,3,C'!', 24,51,C'!',15C' ',C'!',325,13,C'!',369,3,C'!',40C' ', C'!',368,1,C'!',249,9,C'!',8,8,C'!',16,8,C'!',09C' ', C'!',76,30,C'!',C'0000100000',C'!',C'000000000000000', C'!',C' ',C'!',49C' ',C'!',197,1,C'!') SORT FIELDS=COPY RECORD TYPE=F END</w:t>
      </w:r>
    </w:p>
    <w:p w14:paraId="5B34C2D7" w14:textId="77777777" w:rsidR="00581BB1" w:rsidRPr="00A004AA" w:rsidRDefault="00581BB1" w:rsidP="00040356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</w:p>
    <w:p w14:paraId="79A28A3D" w14:textId="7FCBBA5C" w:rsidR="00581BB1" w:rsidRPr="00A004AA" w:rsidRDefault="00581BB1" w:rsidP="00040356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  <w:r w:rsidRPr="00A004AA"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  <w:t>Revisar la tabla del sort</w:t>
      </w:r>
    </w:p>
    <w:p w14:paraId="53F97EA0" w14:textId="77777777" w:rsidR="007B5CAD" w:rsidRPr="00A004AA" w:rsidRDefault="007B5CAD" w:rsidP="00040356">
      <w:pPr>
        <w:shd w:val="clear" w:color="auto" w:fill="FFFFFF"/>
        <w:rPr>
          <w:rFonts w:ascii="docs-Calibri" w:hAnsi="docs-Calibri"/>
          <w:color w:val="000000"/>
          <w:sz w:val="23"/>
          <w:szCs w:val="23"/>
          <w:highlight w:val="yellow"/>
          <w:shd w:val="clear" w:color="auto" w:fill="FFFFFF"/>
        </w:rPr>
      </w:pPr>
    </w:p>
    <w:p w14:paraId="63813C33" w14:textId="3674C399" w:rsidR="007B5CAD" w:rsidRPr="00A004AA" w:rsidRDefault="00836BE2" w:rsidP="00040356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Resumen, la regla está en revisión</w:t>
      </w:r>
    </w:p>
    <w:p w14:paraId="5F8FD8F0" w14:textId="77777777" w:rsidR="007B5CAD" w:rsidRPr="00A004AA" w:rsidRDefault="007B5CAD" w:rsidP="007B5CAD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  <w:lang w:val="es-ES"/>
        </w:rPr>
        <w:t> </w:t>
      </w:r>
    </w:p>
    <w:p w14:paraId="2C825697" w14:textId="77777777" w:rsidR="007B5CAD" w:rsidRPr="00A004AA" w:rsidRDefault="007B5CAD" w:rsidP="007B5CAD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  <w:lang w:val="es-ES"/>
        </w:rPr>
      </w:pPr>
    </w:p>
    <w:p w14:paraId="1F40ABCF" w14:textId="170CB725" w:rsidR="007B5CAD" w:rsidRPr="00A004AA" w:rsidRDefault="007B5CAD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OP19</w:t>
      </w:r>
    </w:p>
    <w:p w14:paraId="0F0BEC95" w14:textId="77777777" w:rsidR="007B5CAD" w:rsidRPr="00A004AA" w:rsidRDefault="007B5CAD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77FD570" w14:textId="77777777" w:rsidR="007B5CAD" w:rsidRPr="00A004AA" w:rsidRDefault="007B5CAD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¿Agrupacion o concatenenación del los archivos?</w:t>
      </w:r>
    </w:p>
    <w:p w14:paraId="14DF3B5F" w14:textId="69784F76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697B65DF" w14:textId="72AC919D" w:rsidR="007B5CAD" w:rsidRPr="00A004AA" w:rsidRDefault="007B5CAD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Los archivos tienen formatos muy distintos:</w:t>
      </w:r>
    </w:p>
    <w:p w14:paraId="1512288F" w14:textId="77777777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58B25BB" w14:textId="21958CF1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No están en formato transaccional</w:t>
      </w:r>
    </w:p>
    <w:p w14:paraId="64C55DC0" w14:textId="09D38E71" w:rsidR="00D61159" w:rsidRPr="00A004AA" w:rsidRDefault="007B5CAD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S4</w:t>
      </w:r>
      <w:r w:rsidR="00D61159" w:rsidRPr="00A004AA">
        <w:rPr>
          <w:rFonts w:ascii="Helvetica" w:hAnsi="Helvetica"/>
          <w:color w:val="000000"/>
          <w:highlight w:val="yellow"/>
        </w:rPr>
        <w:t>: Nueve campos</w:t>
      </w:r>
    </w:p>
    <w:p w14:paraId="685EC2CF" w14:textId="7EC971FD" w:rsidR="00D61159" w:rsidRPr="00A004AA" w:rsidRDefault="007B5CAD" w:rsidP="00D61159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S</w:t>
      </w:r>
      <w:r w:rsidR="00D61159" w:rsidRPr="00A004AA">
        <w:rPr>
          <w:rFonts w:ascii="Helvetica" w:hAnsi="Helvetica"/>
          <w:color w:val="000000"/>
          <w:highlight w:val="yellow"/>
        </w:rPr>
        <w:t>5: Dos campos</w:t>
      </w:r>
    </w:p>
    <w:p w14:paraId="61C2E40F" w14:textId="4110256C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S6: no esta en formato transaccional</w:t>
      </w:r>
    </w:p>
    <w:p w14:paraId="76E799D2" w14:textId="3C75CEC9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S7: Dos campos</w:t>
      </w:r>
    </w:p>
    <w:p w14:paraId="155004F2" w14:textId="356876D4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S9: Tres campos</w:t>
      </w:r>
    </w:p>
    <w:p w14:paraId="30CBDCD0" w14:textId="77777777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19D0D8BC" w14:textId="0CED6B43" w:rsidR="00D61159" w:rsidRPr="00A004AA" w:rsidRDefault="00D61159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Formato transaccional 600</w:t>
      </w:r>
    </w:p>
    <w:p w14:paraId="1DD48A10" w14:textId="77777777" w:rsidR="00FF6DCB" w:rsidRPr="00A004AA" w:rsidRDefault="00D61159" w:rsidP="00FF6DCB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S21 &lt;&lt;&lt;  S20/S19/S18 Todos en formato transaccional</w:t>
      </w:r>
    </w:p>
    <w:p w14:paraId="7D33E7B3" w14:textId="77777777" w:rsidR="00FF6DCB" w:rsidRPr="00A004AA" w:rsidRDefault="00FF6DCB" w:rsidP="00FF6DCB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0FB8928" w14:textId="56836487" w:rsidR="004459D8" w:rsidRPr="00A004AA" w:rsidRDefault="00FF6DCB" w:rsidP="00FF6DCB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Resumen: Falta actualizar la regla de negocio</w:t>
      </w:r>
      <w:r w:rsidR="004459D8"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5839D1F1" w14:textId="77777777" w:rsidR="00836BE2" w:rsidRPr="00A004AA" w:rsidRDefault="00836BE2" w:rsidP="00836BE2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</w:p>
    <w:p w14:paraId="3D37E0A5" w14:textId="77777777" w:rsidR="00836BE2" w:rsidRPr="00A004AA" w:rsidRDefault="00836BE2" w:rsidP="00836BE2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75BC69F5" w14:textId="77777777" w:rsidR="00836BE2" w:rsidRPr="00A004AA" w:rsidRDefault="00836BE2" w:rsidP="00FF6DCB">
      <w:pPr>
        <w:shd w:val="clear" w:color="auto" w:fill="FFFFFF"/>
        <w:rPr>
          <w:rFonts w:ascii="Aptos" w:hAnsi="Aptos"/>
          <w:color w:val="222222"/>
          <w:highlight w:val="yellow"/>
        </w:rPr>
      </w:pPr>
    </w:p>
    <w:p w14:paraId="3CC988B1" w14:textId="77777777" w:rsidR="004459D8" w:rsidRPr="00A004AA" w:rsidRDefault="004459D8" w:rsidP="004459D8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1A8DBAE1" w14:textId="28664BD3" w:rsidR="004459D8" w:rsidRPr="00A004AA" w:rsidRDefault="004459D8" w:rsidP="004459D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</w:t>
      </w:r>
      <w:r w:rsidR="00DB21AE" w:rsidRPr="00A004AA">
        <w:rPr>
          <w:rFonts w:ascii="Helvetica" w:hAnsi="Helvetica"/>
          <w:color w:val="000000"/>
          <w:highlight w:val="yellow"/>
        </w:rPr>
        <w:t>20</w:t>
      </w:r>
    </w:p>
    <w:p w14:paraId="4A4715A4" w14:textId="77777777" w:rsidR="004459D8" w:rsidRPr="00A004AA" w:rsidRDefault="004459D8" w:rsidP="004459D8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C2CE0F7" w14:textId="38CB1758" w:rsidR="004459D8" w:rsidRPr="00A004AA" w:rsidRDefault="00DB21AE" w:rsidP="004459D8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Falta ingestar la fuente 182</w:t>
      </w:r>
    </w:p>
    <w:p w14:paraId="739B899F" w14:textId="77777777" w:rsidR="004459D8" w:rsidRPr="00A004AA" w:rsidRDefault="004459D8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8A510C3" w14:textId="628700CC" w:rsidR="00D61159" w:rsidRPr="00A004AA" w:rsidRDefault="00FF6DCB" w:rsidP="007B5CAD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 xml:space="preserve">Pendiente luis, tenemos una muetra en calidad </w:t>
      </w:r>
      <w:r w:rsidR="0009362D" w:rsidRPr="00A004AA">
        <w:rPr>
          <w:rFonts w:ascii="Calibri" w:hAnsi="Calibri" w:cs="Calibri"/>
          <w:sz w:val="22"/>
          <w:szCs w:val="22"/>
          <w:highlight w:val="yellow"/>
        </w:rPr>
        <w:t>hdjp4351</w:t>
      </w:r>
    </w:p>
    <w:p w14:paraId="57572940" w14:textId="77777777" w:rsidR="00DB21AE" w:rsidRPr="00A004AA" w:rsidRDefault="00DB21AE" w:rsidP="00DB21AE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45D66DD7" w14:textId="77777777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4E40B908" w14:textId="228AD57D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OP24</w:t>
      </w:r>
    </w:p>
    <w:p w14:paraId="24073F46" w14:textId="77777777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45133254" w14:textId="519023FF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En la entrada no existe el campo monto debe</w:t>
      </w:r>
    </w:p>
    <w:p w14:paraId="7D128BAD" w14:textId="77777777" w:rsidR="0009362D" w:rsidRPr="00A004AA" w:rsidRDefault="0009362D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8E53C97" w14:textId="191EB43B" w:rsidR="0009362D" w:rsidRPr="00A004AA" w:rsidRDefault="0009362D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Resumen la regla esta en revisión, la entrada  parece estar mal</w:t>
      </w:r>
    </w:p>
    <w:p w14:paraId="31056853" w14:textId="77777777" w:rsidR="00A614B0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43793A66" w14:textId="77777777" w:rsidR="00A614B0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61ECC16E" w14:textId="77777777" w:rsidR="00A614B0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7E8F5496" w14:textId="77777777" w:rsidR="00A614B0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156C1328" w14:textId="77777777" w:rsidR="00A614B0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0289F7DB" w14:textId="77777777" w:rsidR="00A614B0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FA463B3" w14:textId="77777777" w:rsidR="00A614B0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0D642EF0" w14:textId="77777777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4C7170DD" w14:textId="77777777" w:rsidR="00DB21AE" w:rsidRPr="00A004AA" w:rsidRDefault="00DB21AE" w:rsidP="00DB21AE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3703BA42" w14:textId="77777777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250D5177" w14:textId="7B24156E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OP26</w:t>
      </w:r>
    </w:p>
    <w:p w14:paraId="5D319E91" w14:textId="4DF062BB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287CEDA" w14:textId="4C4FF3A8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La interfaz globaauto no tiene el campo filler, el más parecido en nombre es filler2, para este campo el formato dice 1133 caracteres</w:t>
      </w:r>
    </w:p>
    <w:p w14:paraId="539CF724" w14:textId="77777777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4395F6F1" w14:textId="5B0177C0" w:rsidR="002778A9" w:rsidRPr="00A004AA" w:rsidRDefault="00A614B0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Filler_s1 son 11 espacios en blanco</w:t>
      </w:r>
    </w:p>
    <w:p w14:paraId="456ED781" w14:textId="77777777" w:rsidR="002778A9" w:rsidRPr="00A004AA" w:rsidRDefault="002778A9" w:rsidP="002778A9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484E5444" w14:textId="77777777" w:rsidR="002778A9" w:rsidRPr="00A004AA" w:rsidRDefault="002778A9" w:rsidP="002778A9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7925814A" w14:textId="77777777" w:rsidR="00A614B0" w:rsidRPr="00A004AA" w:rsidRDefault="00A614B0" w:rsidP="002778A9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15A74D9F" w14:textId="77777777" w:rsidR="00A614B0" w:rsidRPr="00A004AA" w:rsidRDefault="00A614B0" w:rsidP="002778A9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C8ABF75" w14:textId="6BC24AD8" w:rsidR="00A614B0" w:rsidRPr="00A004AA" w:rsidRDefault="00A614B0" w:rsidP="002778A9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REVISAR CON LOS CAMBIOS:</w:t>
      </w:r>
    </w:p>
    <w:p w14:paraId="76BE6F82" w14:textId="77777777" w:rsidR="00A614B0" w:rsidRPr="00A004AA" w:rsidRDefault="00A614B0" w:rsidP="002778A9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00039DD5" w14:textId="4E598D33" w:rsidR="002778A9" w:rsidRPr="00A004AA" w:rsidRDefault="002778A9" w:rsidP="002778A9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OP2</w:t>
      </w:r>
      <w:r w:rsidR="00D046C1" w:rsidRPr="00A004AA">
        <w:rPr>
          <w:rFonts w:ascii="Helvetica" w:hAnsi="Helvetica"/>
          <w:color w:val="000000"/>
          <w:highlight w:val="yellow"/>
        </w:rPr>
        <w:t>7</w:t>
      </w:r>
    </w:p>
    <w:p w14:paraId="25CAA1CA" w14:textId="77777777" w:rsidR="002778A9" w:rsidRPr="00A004AA" w:rsidRDefault="002778A9" w:rsidP="002778A9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0F22CF13" w14:textId="2BBD341D" w:rsidR="002778A9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La estructura, formato de campos de las entradas, no es consistente entre estas (S26,S28,S30,S31,S32)</w:t>
      </w:r>
    </w:p>
    <w:p w14:paraId="50C3B207" w14:textId="36515BFB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La mayoría de los campos que se mencionan en la operación no se encuetran en los archivos de entrada.</w:t>
      </w:r>
    </w:p>
    <w:p w14:paraId="13255C7D" w14:textId="77777777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5FF5B63B" w14:textId="775F10F3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Tasa: en ninguno</w:t>
      </w:r>
    </w:p>
    <w:p w14:paraId="29901A73" w14:textId="531F126B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Monto entrada: en ninguno</w:t>
      </w:r>
    </w:p>
    <w:p w14:paraId="5E5A6560" w14:textId="52C3EF52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Comision: solo en s31/s32</w:t>
      </w:r>
    </w:p>
    <w:p w14:paraId="24D6183D" w14:textId="10DB9557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Tipo tab: en ninguno</w:t>
      </w:r>
    </w:p>
    <w:p w14:paraId="49CC7E35" w14:textId="2743DE1E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Cuenta contable en s26/s28</w:t>
      </w:r>
    </w:p>
    <w:p w14:paraId="0F9C650D" w14:textId="6B6C0070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Relacion en linea en s26 s28 s30</w:t>
      </w:r>
    </w:p>
    <w:p w14:paraId="719875D6" w14:textId="2FACE41C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Serial en s30</w:t>
      </w:r>
    </w:p>
    <w:p w14:paraId="006C0E69" w14:textId="77777777" w:rsidR="00DB21AE" w:rsidRPr="00A004AA" w:rsidRDefault="00DB21AE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07C676A" w14:textId="77777777" w:rsidR="00D046C1" w:rsidRPr="00A004AA" w:rsidRDefault="00D046C1" w:rsidP="00DB21AE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397D9F8" w14:textId="77777777" w:rsidR="00D046C1" w:rsidRPr="00A004AA" w:rsidRDefault="00D046C1" w:rsidP="00D046C1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6391DB07" w14:textId="77777777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6D8C96DF" w14:textId="26BCF2AA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OP28</w:t>
      </w:r>
    </w:p>
    <w:p w14:paraId="4584E877" w14:textId="77777777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2D79763F" w14:textId="2069C3FB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Algunos de los campos de salida no están en la matriz de interfases</w:t>
      </w:r>
    </w:p>
    <w:p w14:paraId="7AD53E7A" w14:textId="63D12F73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Cuenta_1</w:t>
      </w:r>
    </w:p>
    <w:p w14:paraId="4DBEF472" w14:textId="2F621324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Cuenta_2</w:t>
      </w:r>
    </w:p>
    <w:p w14:paraId="6CF0295B" w14:textId="23FBCAFB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Tasa_2</w:t>
      </w:r>
    </w:p>
    <w:p w14:paraId="516E148E" w14:textId="67588D2C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Fecha_s</w:t>
      </w:r>
    </w:p>
    <w:p w14:paraId="0DBE9A04" w14:textId="203F6939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RisContable</w:t>
      </w:r>
    </w:p>
    <w:p w14:paraId="12E06D27" w14:textId="0BD4B01E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W_fecha_s</w:t>
      </w:r>
    </w:p>
    <w:p w14:paraId="20A5ACAA" w14:textId="77777777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6D8BFC99" w14:textId="0A0889D4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También al campo w_fecha_s, se le asigna varios valores sin condicionales</w:t>
      </w:r>
    </w:p>
    <w:p w14:paraId="476DEC98" w14:textId="77777777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7215CD8" w14:textId="77777777" w:rsidR="00D046C1" w:rsidRPr="00A004AA" w:rsidRDefault="00D046C1" w:rsidP="00D046C1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004AA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15F39ACB" w14:textId="77777777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3D862CCC" w14:textId="28786983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  <w:r w:rsidRPr="00A004AA">
        <w:rPr>
          <w:rFonts w:ascii="Helvetica" w:hAnsi="Helvetica"/>
          <w:color w:val="000000"/>
          <w:highlight w:val="yellow"/>
        </w:rPr>
        <w:t>OP29</w:t>
      </w:r>
    </w:p>
    <w:p w14:paraId="12A74C28" w14:textId="5FE0DC05" w:rsidR="00D046C1" w:rsidRPr="00A004AA" w:rsidRDefault="00D046C1" w:rsidP="00D046C1">
      <w:pPr>
        <w:shd w:val="clear" w:color="auto" w:fill="FFFFFF"/>
        <w:rPr>
          <w:rFonts w:ascii="Helvetica" w:hAnsi="Helvetica"/>
          <w:color w:val="000000"/>
          <w:highlight w:val="yellow"/>
        </w:rPr>
      </w:pPr>
    </w:p>
    <w:p w14:paraId="35D95F7D" w14:textId="65DD0082" w:rsidR="008E5E71" w:rsidRDefault="005E2C98" w:rsidP="00D046C1">
      <w:pPr>
        <w:shd w:val="clear" w:color="auto" w:fill="FFFFFF"/>
        <w:rPr>
          <w:rFonts w:ascii="Helvetica" w:hAnsi="Helvetica"/>
          <w:color w:val="000000"/>
        </w:rPr>
      </w:pPr>
      <w:r w:rsidRPr="00A004AA">
        <w:rPr>
          <w:rFonts w:ascii="Helvetica" w:hAnsi="Helvetica"/>
          <w:color w:val="000000"/>
          <w:highlight w:val="yellow"/>
        </w:rPr>
        <w:t>Pendiente reglas anteriroe</w:t>
      </w:r>
    </w:p>
    <w:p w14:paraId="4D12A6A5" w14:textId="77777777" w:rsidR="007B5CAD" w:rsidRDefault="007B5CAD" w:rsidP="00040356">
      <w:pPr>
        <w:shd w:val="clear" w:color="auto" w:fill="FFFFFF"/>
        <w:rPr>
          <w:rFonts w:ascii="Helvetica" w:hAnsi="Helvetica"/>
          <w:color w:val="000000"/>
        </w:rPr>
      </w:pPr>
    </w:p>
    <w:p w14:paraId="7977C238" w14:textId="77777777" w:rsidR="00903B78" w:rsidRDefault="00903B78" w:rsidP="00040356">
      <w:pPr>
        <w:shd w:val="clear" w:color="auto" w:fill="FFFFFF"/>
        <w:rPr>
          <w:rFonts w:ascii="Helvetica" w:hAnsi="Helvetica"/>
          <w:color w:val="000000"/>
        </w:rPr>
      </w:pPr>
    </w:p>
    <w:p w14:paraId="22883A7F" w14:textId="77777777" w:rsidR="00903B78" w:rsidRDefault="00903B78" w:rsidP="00040356">
      <w:pPr>
        <w:shd w:val="clear" w:color="auto" w:fill="FFFFFF"/>
        <w:rPr>
          <w:rFonts w:ascii="Helvetica" w:hAnsi="Helvetica"/>
          <w:color w:val="000000"/>
        </w:rPr>
      </w:pPr>
    </w:p>
    <w:p w14:paraId="22403CAF" w14:textId="77777777" w:rsidR="00903B78" w:rsidRDefault="00903B78" w:rsidP="00040356">
      <w:pPr>
        <w:shd w:val="clear" w:color="auto" w:fill="FFFFFF"/>
        <w:rPr>
          <w:rFonts w:ascii="Helvetica" w:hAnsi="Helvetica"/>
          <w:color w:val="000000"/>
        </w:rPr>
      </w:pPr>
    </w:p>
    <w:p w14:paraId="172BB739" w14:textId="77777777" w:rsidR="00903B78" w:rsidRPr="00A614B0" w:rsidRDefault="00903B78" w:rsidP="00903B78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614B0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0320BF8E" w14:textId="77777777" w:rsidR="00903B78" w:rsidRPr="00A614B0" w:rsidRDefault="00903B78" w:rsidP="00903B78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1A6166C2" w14:textId="77777777" w:rsidR="00903B78" w:rsidRPr="00A614B0" w:rsidRDefault="00903B78" w:rsidP="00903B78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614B0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25AFCE7D" w14:textId="77777777" w:rsidR="00903B78" w:rsidRPr="00A614B0" w:rsidRDefault="00903B78" w:rsidP="00903B78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587D06F5" w14:textId="1E3FCBBC" w:rsidR="00903B78" w:rsidRPr="00886987" w:rsidRDefault="00903B78" w:rsidP="00040356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14 de mayo 2024</w:t>
      </w:r>
    </w:p>
    <w:p w14:paraId="5BC1B92E" w14:textId="77777777" w:rsidR="00903B78" w:rsidRPr="00886987" w:rsidRDefault="00903B78" w:rsidP="00040356">
      <w:pPr>
        <w:shd w:val="clear" w:color="auto" w:fill="FFFFFF"/>
        <w:rPr>
          <w:rFonts w:ascii="Menlo" w:hAnsi="Menlo" w:cs="Menlo"/>
          <w:color w:val="000000"/>
        </w:rPr>
      </w:pPr>
    </w:p>
    <w:p w14:paraId="50AA4B18" w14:textId="77777777" w:rsidR="00903B78" w:rsidRPr="00886987" w:rsidRDefault="00903B78" w:rsidP="00040356">
      <w:pPr>
        <w:shd w:val="clear" w:color="auto" w:fill="FFFFFF"/>
        <w:rPr>
          <w:rFonts w:ascii="Menlo" w:hAnsi="Menlo" w:cs="Menlo"/>
          <w:color w:val="000000"/>
        </w:rPr>
      </w:pPr>
    </w:p>
    <w:p w14:paraId="29B8E33A" w14:textId="77777777" w:rsidR="00903B78" w:rsidRPr="00886987" w:rsidRDefault="00903B78" w:rsidP="00903B78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886987">
        <w:rPr>
          <w:rFonts w:ascii="Menlo" w:hAnsi="Menlo" w:cs="Menlo"/>
          <w:color w:val="000000"/>
          <w:highlight w:val="green"/>
        </w:rPr>
        <w:t>OP17</w:t>
      </w:r>
    </w:p>
    <w:p w14:paraId="34F1EE47" w14:textId="77777777" w:rsidR="00903B78" w:rsidRPr="008341C8" w:rsidRDefault="00903B78" w:rsidP="00903B78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2BD2DF89" w14:textId="5F932944" w:rsidR="00903B78" w:rsidRPr="008341C8" w:rsidRDefault="00903B78" w:rsidP="00903B78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8341C8">
        <w:rPr>
          <w:rFonts w:ascii="Menlo" w:hAnsi="Menlo" w:cs="Menlo"/>
          <w:color w:val="000000"/>
          <w:highlight w:val="green"/>
        </w:rPr>
        <w:t>la regla está en revisión</w:t>
      </w:r>
    </w:p>
    <w:p w14:paraId="3FD9352D" w14:textId="4F66AE2B" w:rsidR="007B7987" w:rsidRPr="008341C8" w:rsidRDefault="007B7987" w:rsidP="00903B78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8341C8">
        <w:rPr>
          <w:rFonts w:ascii="Menlo" w:hAnsi="Menlo" w:cs="Menlo"/>
          <w:color w:val="000000"/>
          <w:highlight w:val="green"/>
        </w:rPr>
        <w:t>Entregasa 15.mayo.2024</w:t>
      </w:r>
    </w:p>
    <w:p w14:paraId="63B173EB" w14:textId="77777777" w:rsidR="00903B78" w:rsidRPr="008341C8" w:rsidRDefault="00903B78" w:rsidP="00040356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1DEB219D" w14:textId="77777777" w:rsidR="00903B78" w:rsidRPr="008341C8" w:rsidRDefault="00903B78" w:rsidP="00903B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8341C8">
        <w:rPr>
          <w:rFonts w:ascii="Menlo" w:hAnsi="Menlo" w:cs="Menlo"/>
          <w:color w:val="000000"/>
          <w:highlight w:val="green"/>
        </w:rPr>
        <w:t> </w:t>
      </w:r>
    </w:p>
    <w:p w14:paraId="76579774" w14:textId="77777777" w:rsidR="00903B78" w:rsidRPr="008341C8" w:rsidRDefault="00903B78" w:rsidP="00040356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24B226DB" w14:textId="77777777" w:rsidR="00903B78" w:rsidRPr="008341C8" w:rsidRDefault="00903B78" w:rsidP="00903B78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8341C8">
        <w:rPr>
          <w:rFonts w:ascii="Menlo" w:hAnsi="Menlo" w:cs="Menlo"/>
          <w:color w:val="000000"/>
          <w:highlight w:val="green"/>
        </w:rPr>
        <w:t>OP19</w:t>
      </w:r>
    </w:p>
    <w:p w14:paraId="61896491" w14:textId="77777777" w:rsidR="00903B78" w:rsidRPr="008341C8" w:rsidRDefault="00903B78" w:rsidP="00903B78">
      <w:pPr>
        <w:shd w:val="clear" w:color="auto" w:fill="FFFFFF"/>
        <w:rPr>
          <w:rFonts w:ascii="Menlo" w:hAnsi="Menlo" w:cs="Menlo"/>
          <w:color w:val="000000"/>
          <w:highlight w:val="green"/>
        </w:rPr>
      </w:pPr>
    </w:p>
    <w:p w14:paraId="26146D6A" w14:textId="0D0780F2" w:rsidR="00903B78" w:rsidRPr="008341C8" w:rsidRDefault="00903B78" w:rsidP="00903B78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8341C8">
        <w:rPr>
          <w:rFonts w:ascii="Menlo" w:hAnsi="Menlo" w:cs="Menlo"/>
          <w:color w:val="000000"/>
          <w:highlight w:val="green"/>
        </w:rPr>
        <w:t>Falta actualizar la regla de negocio </w:t>
      </w:r>
    </w:p>
    <w:p w14:paraId="78B63367" w14:textId="77777777" w:rsidR="00903B78" w:rsidRPr="008341C8" w:rsidRDefault="00903B78" w:rsidP="00903B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60753F3A" w14:textId="77777777" w:rsidR="00903B78" w:rsidRPr="008341C8" w:rsidRDefault="00903B78" w:rsidP="00903B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8341C8">
        <w:rPr>
          <w:rFonts w:ascii="Menlo" w:hAnsi="Menlo" w:cs="Menlo"/>
          <w:color w:val="000000"/>
          <w:highlight w:val="green"/>
        </w:rPr>
        <w:t> </w:t>
      </w:r>
    </w:p>
    <w:p w14:paraId="00DEE398" w14:textId="77777777" w:rsidR="00903B78" w:rsidRPr="00886987" w:rsidRDefault="00903B78" w:rsidP="00903B78">
      <w:pPr>
        <w:shd w:val="clear" w:color="auto" w:fill="FFFFFF"/>
        <w:rPr>
          <w:rFonts w:ascii="Menlo" w:hAnsi="Menlo" w:cs="Menlo"/>
          <w:color w:val="000000"/>
        </w:rPr>
      </w:pPr>
    </w:p>
    <w:p w14:paraId="01CDE45D" w14:textId="77777777" w:rsidR="00903B78" w:rsidRDefault="00903B7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01E324CB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68422F05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3EEEDBC1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5510EC93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0433BC97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794D1D7A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68092019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3693B93D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243B9099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21EE4517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6116D250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65CB65A1" w14:textId="77777777" w:rsidR="008341C8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152BE3B4" w14:textId="77777777" w:rsidR="008341C8" w:rsidRPr="00A614B0" w:rsidRDefault="008341C8" w:rsidP="008341C8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614B0">
        <w:rPr>
          <w:rFonts w:ascii="Helvetica" w:hAnsi="Helvetica"/>
          <w:color w:val="000000"/>
          <w:sz w:val="23"/>
          <w:szCs w:val="23"/>
          <w:highlight w:val="yellow"/>
        </w:rPr>
        <w:lastRenderedPageBreak/>
        <w:t> </w:t>
      </w:r>
    </w:p>
    <w:p w14:paraId="4FCB2EA8" w14:textId="77777777" w:rsidR="008341C8" w:rsidRPr="00A614B0" w:rsidRDefault="008341C8" w:rsidP="008341C8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40C9BAB3" w14:textId="77777777" w:rsidR="008341C8" w:rsidRPr="00A614B0" w:rsidRDefault="008341C8" w:rsidP="008341C8">
      <w:pPr>
        <w:pBdr>
          <w:bottom w:val="single" w:sz="12" w:space="1" w:color="auto"/>
        </w:pBdr>
        <w:shd w:val="clear" w:color="auto" w:fill="FFFFFF"/>
        <w:rPr>
          <w:rFonts w:ascii="Aptos" w:hAnsi="Aptos"/>
          <w:color w:val="222222"/>
          <w:highlight w:val="yellow"/>
        </w:rPr>
      </w:pPr>
      <w:r w:rsidRPr="00A614B0">
        <w:rPr>
          <w:rFonts w:ascii="Helvetica" w:hAnsi="Helvetica"/>
          <w:color w:val="000000"/>
          <w:sz w:val="23"/>
          <w:szCs w:val="23"/>
          <w:highlight w:val="yellow"/>
        </w:rPr>
        <w:t> </w:t>
      </w:r>
    </w:p>
    <w:p w14:paraId="160C2C70" w14:textId="77777777" w:rsidR="008341C8" w:rsidRPr="00A614B0" w:rsidRDefault="008341C8" w:rsidP="008341C8">
      <w:pPr>
        <w:shd w:val="clear" w:color="auto" w:fill="FFFFFF"/>
        <w:rPr>
          <w:rFonts w:ascii="Helvetica" w:hAnsi="Helvetica"/>
          <w:color w:val="000000"/>
          <w:sz w:val="23"/>
          <w:szCs w:val="23"/>
          <w:highlight w:val="yellow"/>
        </w:rPr>
      </w:pPr>
    </w:p>
    <w:p w14:paraId="6C117C22" w14:textId="0311A007" w:rsidR="008341C8" w:rsidRPr="00886987" w:rsidRDefault="008341C8" w:rsidP="008341C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22</w:t>
      </w:r>
      <w:r w:rsidRPr="00886987">
        <w:rPr>
          <w:rFonts w:ascii="Menlo" w:hAnsi="Menlo" w:cs="Menlo"/>
          <w:color w:val="000000"/>
        </w:rPr>
        <w:t xml:space="preserve"> de mayo 2024</w:t>
      </w:r>
    </w:p>
    <w:p w14:paraId="75D40E13" w14:textId="77777777" w:rsidR="008341C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1804B08D" w14:textId="77777777" w:rsidR="00B00A18" w:rsidRDefault="00B00A18" w:rsidP="00B00A18">
      <w:pPr>
        <w:shd w:val="clear" w:color="auto" w:fill="FFFFFF"/>
        <w:rPr>
          <w:rFonts w:ascii="Menlo" w:hAnsi="Menlo" w:cs="Menlo"/>
          <w:color w:val="000000"/>
        </w:rPr>
      </w:pPr>
    </w:p>
    <w:p w14:paraId="06F5BDA9" w14:textId="77777777" w:rsidR="00B00A18" w:rsidRPr="00886987" w:rsidRDefault="00B00A18" w:rsidP="00B00A1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</w:p>
    <w:p w14:paraId="1C79B05C" w14:textId="77777777" w:rsidR="00B00A18" w:rsidRPr="00886987" w:rsidRDefault="00B00A18" w:rsidP="00B00A18">
      <w:pPr>
        <w:shd w:val="clear" w:color="auto" w:fill="FFFFFF"/>
        <w:rPr>
          <w:rFonts w:ascii="Menlo" w:hAnsi="Menlo" w:cs="Menlo"/>
          <w:color w:val="000000"/>
        </w:rPr>
      </w:pPr>
    </w:p>
    <w:p w14:paraId="036F7ED9" w14:textId="77777777" w:rsidR="00B00A18" w:rsidRPr="00886987" w:rsidRDefault="00B00A18" w:rsidP="00B00A18">
      <w:pPr>
        <w:shd w:val="clear" w:color="auto" w:fill="FFFFFF"/>
        <w:rPr>
          <w:rFonts w:ascii="Menlo" w:hAnsi="Menlo" w:cs="Menlo"/>
          <w:color w:val="222222"/>
        </w:rPr>
      </w:pPr>
    </w:p>
    <w:p w14:paraId="6761F640" w14:textId="63AA4C41" w:rsidR="00B00A18" w:rsidRDefault="00B00A18" w:rsidP="00B00A18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>7</w:t>
      </w:r>
    </w:p>
    <w:p w14:paraId="3430EC46" w14:textId="77777777" w:rsidR="00B00A18" w:rsidRPr="00886987" w:rsidRDefault="00B00A18" w:rsidP="00B00A18">
      <w:pPr>
        <w:shd w:val="clear" w:color="auto" w:fill="FFFFFF"/>
        <w:rPr>
          <w:rFonts w:ascii="Menlo" w:hAnsi="Menlo" w:cs="Menlo"/>
          <w:color w:val="000000"/>
        </w:rPr>
      </w:pPr>
    </w:p>
    <w:p w14:paraId="40126F1B" w14:textId="250CBB09" w:rsidR="00B00A18" w:rsidRDefault="00B00A18" w:rsidP="00B00A1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 el paso 4 se menciona: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96"/>
        <w:gridCol w:w="9046"/>
      </w:tblGrid>
      <w:tr w:rsidR="00B00A18" w14:paraId="6C7D2AF5" w14:textId="77777777" w:rsidTr="00B00A1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D8A1E8" w14:textId="77777777" w:rsidR="00B00A18" w:rsidRDefault="00B00A1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C81054" w14:textId="77777777" w:rsidR="00B00A18" w:rsidRDefault="00B00A1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7588E" w14:textId="77777777" w:rsidR="00B00A18" w:rsidRDefault="00B00A18">
            <w:pPr>
              <w:rPr>
                <w:rFonts w:ascii="Arial Black" w:hAnsi="Arial Black" w:cs="Calibri"/>
                <w:color w:val="2F5496"/>
                <w:sz w:val="22"/>
                <w:szCs w:val="22"/>
              </w:rPr>
            </w:pPr>
            <w:r>
              <w:rPr>
                <w:rFonts w:ascii="Arial Black" w:hAnsi="Arial Black" w:cs="Calibri"/>
                <w:color w:val="2F5496"/>
                <w:sz w:val="22"/>
                <w:szCs w:val="22"/>
              </w:rPr>
              <w:t>Validar RIF Tabla01 de Personas-Altair</w:t>
            </w:r>
            <w:r>
              <w:rPr>
                <w:rFonts w:ascii="Arial Black" w:hAnsi="Arial Black" w:cs="Calibri"/>
                <w:color w:val="2F5496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2F5496"/>
                <w:sz w:val="22"/>
                <w:szCs w:val="22"/>
              </w:rPr>
              <w:br/>
              <w:t>Se valida que en la tabla PEDT001 exista el RIF, para esto se busca en la interfaz 113, el RIF a través de los siguientes campos:</w:t>
            </w:r>
            <w:r>
              <w:rPr>
                <w:rFonts w:ascii="Calibri" w:hAnsi="Calibri" w:cs="Calibri"/>
                <w:color w:val="2F5496"/>
                <w:sz w:val="22"/>
                <w:szCs w:val="22"/>
              </w:rPr>
              <w:br/>
              <w:t>PETIPDOC 2 dÍgitos</w:t>
            </w:r>
            <w:r>
              <w:rPr>
                <w:rFonts w:ascii="Calibri" w:hAnsi="Calibri" w:cs="Calibri"/>
                <w:color w:val="2F5496"/>
                <w:sz w:val="22"/>
                <w:szCs w:val="22"/>
              </w:rPr>
              <w:br/>
              <w:t xml:space="preserve">PENUMDOC 11 dígitos </w:t>
            </w:r>
          </w:p>
        </w:tc>
      </w:tr>
    </w:tbl>
    <w:p w14:paraId="0BE508D7" w14:textId="77777777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23F135C0" w14:textId="7ABC7C6D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>
        <w:rPr>
          <w:rFonts w:ascii="Menlo" w:hAnsi="Menlo" w:cs="Menlo"/>
          <w:color w:val="000000"/>
          <w:shd w:val="clear" w:color="auto" w:fill="FFFFFF"/>
        </w:rPr>
        <w:t>La fuente de entrada es S13 la cual se compone de:</w:t>
      </w:r>
    </w:p>
    <w:p w14:paraId="1906A95C" w14:textId="77777777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57CA14ED" w14:textId="0B2B97E1" w:rsidR="00B00A18" w:rsidRPr="00B00A18" w:rsidRDefault="00B00A18" w:rsidP="00B00A18">
      <w:pPr>
        <w:pStyle w:val="ListParagraph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B00A18">
        <w:rPr>
          <w:rFonts w:ascii="Menlo" w:hAnsi="Menlo" w:cs="Menlo"/>
          <w:color w:val="000000"/>
          <w:shd w:val="clear" w:color="auto" w:fill="FFFFFF"/>
        </w:rPr>
        <w:t>S11</w:t>
      </w:r>
    </w:p>
    <w:p w14:paraId="7E3A5E9C" w14:textId="5F1CEDC2" w:rsidR="00B00A18" w:rsidRPr="00B00A18" w:rsidRDefault="00B00A18" w:rsidP="00B00A18">
      <w:pPr>
        <w:pStyle w:val="ListParagraph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B00A18">
        <w:rPr>
          <w:rFonts w:ascii="Menlo" w:hAnsi="Menlo" w:cs="Menlo"/>
          <w:color w:val="000000"/>
          <w:shd w:val="clear" w:color="auto" w:fill="FFFFFF"/>
        </w:rPr>
        <w:t>Rentab99</w:t>
      </w:r>
    </w:p>
    <w:p w14:paraId="1185DE02" w14:textId="38AD8369" w:rsidR="00B00A18" w:rsidRPr="00B00A18" w:rsidRDefault="00B00A18" w:rsidP="00B00A18">
      <w:pPr>
        <w:pStyle w:val="ListParagraph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B00A18">
        <w:rPr>
          <w:rFonts w:ascii="Menlo" w:hAnsi="Menlo" w:cs="Menlo"/>
          <w:color w:val="000000"/>
          <w:shd w:val="clear" w:color="auto" w:fill="FFFFFF"/>
        </w:rPr>
        <w:t>Ibsbme</w:t>
      </w:r>
    </w:p>
    <w:p w14:paraId="5F1FA09A" w14:textId="37E702A8" w:rsidR="00B00A18" w:rsidRPr="00B00A18" w:rsidRDefault="00B00A18" w:rsidP="00B00A18">
      <w:pPr>
        <w:pStyle w:val="ListParagraph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B00A18">
        <w:rPr>
          <w:rFonts w:ascii="Menlo" w:hAnsi="Menlo" w:cs="Menlo"/>
          <w:color w:val="000000"/>
          <w:shd w:val="clear" w:color="auto" w:fill="FFFFFF"/>
        </w:rPr>
        <w:t>Infcont9</w:t>
      </w:r>
    </w:p>
    <w:p w14:paraId="0AEE0600" w14:textId="77777777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4F94E238" w14:textId="1DB756C3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>
        <w:rPr>
          <w:rFonts w:ascii="Menlo" w:hAnsi="Menlo" w:cs="Menlo"/>
          <w:color w:val="000000"/>
          <w:shd w:val="clear" w:color="auto" w:fill="FFFFFF"/>
        </w:rPr>
        <w:t>En el paso no se especifíca el campo de la fuente de entrada con el que se valida (compara, busca ….)</w:t>
      </w:r>
    </w:p>
    <w:p w14:paraId="0DBAA0DB" w14:textId="77777777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2EEE3A0F" w14:textId="3C689921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>
        <w:rPr>
          <w:rFonts w:ascii="Menlo" w:hAnsi="Menlo" w:cs="Menlo"/>
          <w:color w:val="000000"/>
          <w:shd w:val="clear" w:color="auto" w:fill="FFFFFF"/>
        </w:rPr>
        <w:t>El campo que suponemos que de debe emplear es rif/rifCedula…. Pero el mismo no se encuentra en las fuentes de entrada, por ejemplo</w:t>
      </w:r>
      <w:r w:rsidR="00DA56C2">
        <w:rPr>
          <w:rFonts w:ascii="Menlo" w:hAnsi="Menlo" w:cs="Menlo"/>
          <w:color w:val="000000"/>
          <w:shd w:val="clear" w:color="auto" w:fill="FFFFFF"/>
        </w:rPr>
        <w:t>.</w:t>
      </w:r>
    </w:p>
    <w:p w14:paraId="633F1229" w14:textId="77777777" w:rsidR="00DA56C2" w:rsidRDefault="00DA56C2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4F49A3FA" w14:textId="02E8186C" w:rsidR="00C5480E" w:rsidRP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  <w:lang w:val="es-ES"/>
        </w:rPr>
      </w:pPr>
      <w:r w:rsidRPr="00C5480E">
        <w:rPr>
          <w:rFonts w:ascii="Menlo" w:hAnsi="Menlo" w:cs="Menlo"/>
          <w:color w:val="000000"/>
          <w:shd w:val="clear" w:color="auto" w:fill="FFFFFF"/>
        </w:rPr>
        <w:t xml:space="preserve">No se encuentra en las fuentes altair: s11, </w:t>
      </w:r>
      <w:r w:rsidRPr="00C5480E">
        <w:rPr>
          <w:rFonts w:ascii="Menlo" w:hAnsi="Menlo" w:cs="Menlo"/>
          <w:color w:val="000000"/>
          <w:shd w:val="clear" w:color="auto" w:fill="FFFFFF"/>
        </w:rPr>
        <w:t>Rentab99</w:t>
      </w:r>
      <w:r w:rsidRPr="00C5480E">
        <w:rPr>
          <w:rFonts w:ascii="Menlo" w:hAnsi="Menlo" w:cs="Menlo"/>
          <w:color w:val="000000"/>
          <w:shd w:val="clear" w:color="auto" w:fill="FFFFFF"/>
        </w:rPr>
        <w:t xml:space="preserve">, </w:t>
      </w:r>
      <w:proofErr w:type="spellStart"/>
      <w:r w:rsidRPr="00C5480E">
        <w:rPr>
          <w:rFonts w:ascii="Menlo" w:hAnsi="Menlo" w:cs="Menlo"/>
          <w:color w:val="000000"/>
          <w:shd w:val="clear" w:color="auto" w:fill="FFFFFF"/>
        </w:rPr>
        <w:t>Ibsbme</w:t>
      </w:r>
      <w:proofErr w:type="spellEnd"/>
      <w:r w:rsidRPr="00C5480E">
        <w:rPr>
          <w:rFonts w:ascii="Menlo" w:hAnsi="Menlo" w:cs="Menlo"/>
          <w:color w:val="000000"/>
          <w:shd w:val="clear" w:color="auto" w:fill="FFFFFF"/>
        </w:rPr>
        <w:t xml:space="preserve">, </w:t>
      </w:r>
      <w:r w:rsidRPr="00C5480E">
        <w:rPr>
          <w:rFonts w:ascii="Menlo" w:hAnsi="Menlo" w:cs="Menlo"/>
          <w:color w:val="000000"/>
          <w:shd w:val="clear" w:color="auto" w:fill="FFFFFF"/>
        </w:rPr>
        <w:t>Infcont9</w:t>
      </w:r>
    </w:p>
    <w:p w14:paraId="443BC15F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41E857D2" w14:textId="1CD564CD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C5480E">
        <w:rPr>
          <w:rFonts w:ascii="Menlo" w:hAnsi="Menlo" w:cs="Menlo"/>
          <w:color w:val="000000"/>
          <w:shd w:val="clear" w:color="auto" w:fill="FFFFFF"/>
        </w:rPr>
        <w:t xml:space="preserve">En la fuente </w:t>
      </w:r>
      <w:r w:rsidRPr="00C5480E">
        <w:rPr>
          <w:rFonts w:ascii="Menlo" w:hAnsi="Menlo" w:cs="Menlo"/>
          <w:color w:val="000000"/>
          <w:shd w:val="clear" w:color="auto" w:fill="FFFFFF"/>
        </w:rPr>
        <w:t>Infcont9</w:t>
      </w:r>
      <w:r>
        <w:rPr>
          <w:rFonts w:ascii="Menlo" w:hAnsi="Menlo" w:cs="Menlo"/>
          <w:color w:val="000000"/>
          <w:shd w:val="clear" w:color="auto" w:fill="FFFFFF"/>
        </w:rPr>
        <w:t xml:space="preserve"> tenemos un campo rif00 que es de 8 caracteres de longitud</w:t>
      </w:r>
    </w:p>
    <w:p w14:paraId="3B2F25CA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3EDA4CF8" w14:textId="128038A0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>
        <w:rPr>
          <w:rFonts w:ascii="Menlo" w:hAnsi="Menlo" w:cs="Menlo"/>
          <w:color w:val="000000"/>
          <w:shd w:val="clear" w:color="auto" w:fill="FFFFFF"/>
        </w:rPr>
        <w:t>En la operación se mencionan dos campos que suman 13 caracteres de longitud.</w:t>
      </w:r>
    </w:p>
    <w:p w14:paraId="619E9150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0BE17FED" w14:textId="288C4312" w:rsidR="00C5480E" w:rsidRP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>
        <w:rPr>
          <w:rFonts w:ascii="Menlo" w:hAnsi="Menlo" w:cs="Menlo"/>
          <w:color w:val="000000"/>
          <w:shd w:val="clear" w:color="auto" w:fill="FFFFFF"/>
        </w:rPr>
        <w:t>La operación 4 se requiere para trabaja las operaciones 3,5,6</w:t>
      </w:r>
    </w:p>
    <w:p w14:paraId="0B131EB9" w14:textId="097DE5A4" w:rsidR="00C5480E" w:rsidRP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7219CC6D" w14:textId="77777777" w:rsidR="00C5480E" w:rsidRPr="00D366D8" w:rsidRDefault="00C5480E" w:rsidP="00C5480E">
      <w:pPr>
        <w:pBdr>
          <w:bottom w:val="single" w:sz="12" w:space="1" w:color="auto"/>
        </w:pBdr>
        <w:shd w:val="clear" w:color="auto" w:fill="FFFFFF"/>
        <w:jc w:val="both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/>
          <w:shd w:val="clear" w:color="auto" w:fill="FFFFFF"/>
        </w:rPr>
        <w:lastRenderedPageBreak/>
        <w:t xml:space="preserve"> </w:t>
      </w:r>
    </w:p>
    <w:p w14:paraId="62C45E18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225AA4B3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t>OP19</w:t>
      </w:r>
    </w:p>
    <w:p w14:paraId="0A6D22AD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17D7EA71" w14:textId="77777777" w:rsidR="00C5480E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Inconsistencias en las fuentes de entrada mencionadas, especificamente E23/24</w:t>
      </w:r>
    </w:p>
    <w:p w14:paraId="5149AF3E" w14:textId="77777777" w:rsidR="00C5480E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12D4AE39" w14:textId="77777777" w:rsidR="00C5480E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En la operación se mencionan las siguientes:</w:t>
      </w:r>
    </w:p>
    <w:p w14:paraId="042C8C3D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3C0CB73C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t>S21: VALP.DWFI.BAT1CONS.RESUL00</w:t>
      </w:r>
      <w:r w:rsidRPr="00D366D8">
        <w:rPr>
          <w:rFonts w:ascii="Menlo" w:hAnsi="Menlo" w:cs="Menlo"/>
          <w:color w:val="000000" w:themeColor="text1"/>
        </w:rPr>
        <w:br/>
        <w:t>S5: VALP.DWFI.BAT1CONS.DESC.TRANS</w:t>
      </w:r>
      <w:r w:rsidRPr="00D366D8">
        <w:rPr>
          <w:rFonts w:ascii="Menlo" w:hAnsi="Menlo" w:cs="Menlo"/>
          <w:color w:val="000000" w:themeColor="text1"/>
        </w:rPr>
        <w:br/>
        <w:t>S4: VALP.QGFI.BAT1CONS.DESC.OFICI</w:t>
      </w:r>
      <w:r w:rsidRPr="00D366D8">
        <w:rPr>
          <w:rFonts w:ascii="Menlo" w:hAnsi="Menlo" w:cs="Menlo"/>
          <w:color w:val="000000" w:themeColor="text1"/>
        </w:rPr>
        <w:br/>
        <w:t>S6: VALP.DWFI.BAT1CONS.DESC.CODOP</w:t>
      </w:r>
      <w:r w:rsidRPr="00D366D8">
        <w:rPr>
          <w:rFonts w:ascii="Menlo" w:hAnsi="Menlo" w:cs="Menlo"/>
          <w:color w:val="000000" w:themeColor="text1"/>
        </w:rPr>
        <w:br/>
        <w:t>S7: VALP.DWFI.BAT1CONS.DESC.SECEC</w:t>
      </w:r>
      <w:r w:rsidRPr="00D366D8">
        <w:rPr>
          <w:rFonts w:ascii="Menlo" w:hAnsi="Menlo" w:cs="Menlo"/>
          <w:color w:val="000000" w:themeColor="text1"/>
        </w:rPr>
        <w:br/>
        <w:t>S9: VALP.MPFI.BAT1UNLO.MPDT044.DESCRIP</w:t>
      </w:r>
      <w:r w:rsidRPr="00D366D8">
        <w:rPr>
          <w:rFonts w:ascii="Menlo" w:hAnsi="Menlo" w:cs="Menlo"/>
          <w:color w:val="000000" w:themeColor="text1"/>
        </w:rPr>
        <w:br/>
      </w:r>
      <w:r w:rsidRPr="00D366D8">
        <w:rPr>
          <w:rFonts w:ascii="Menlo" w:hAnsi="Menlo" w:cs="Menlo"/>
          <w:color w:val="000000" w:themeColor="text1"/>
        </w:rPr>
        <w:br/>
        <w:t>E23: VALP.DWFI.BAT1CONS.FIDEICOM.TRANS, archivo en desuso, se recomienda utilizar la interfaz 56 tabla 309</w:t>
      </w:r>
    </w:p>
    <w:p w14:paraId="4EDE3FAE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br/>
      </w:r>
      <w:r>
        <w:rPr>
          <w:rFonts w:ascii="Menlo" w:hAnsi="Menlo" w:cs="Menlo"/>
          <w:color w:val="000000" w:themeColor="text1"/>
        </w:rPr>
        <w:t xml:space="preserve">Nota: </w:t>
      </w:r>
      <w:r w:rsidRPr="00D366D8">
        <w:rPr>
          <w:rFonts w:ascii="Menlo" w:hAnsi="Menlo" w:cs="Menlo"/>
          <w:color w:val="000000" w:themeColor="text1"/>
        </w:rPr>
        <w:t>no hay información de como extra</w:t>
      </w:r>
      <w:r>
        <w:rPr>
          <w:rFonts w:ascii="Menlo" w:hAnsi="Menlo" w:cs="Menlo"/>
          <w:color w:val="000000" w:themeColor="text1"/>
        </w:rPr>
        <w:t>er</w:t>
      </w:r>
      <w:r w:rsidRPr="00D366D8">
        <w:rPr>
          <w:rFonts w:ascii="Menlo" w:hAnsi="Menlo" w:cs="Menlo"/>
          <w:color w:val="000000" w:themeColor="text1"/>
        </w:rPr>
        <w:t xml:space="preserve"> esta información de la interfaz tcdtge</w:t>
      </w:r>
    </w:p>
    <w:p w14:paraId="3F3DC99B" w14:textId="77777777" w:rsidR="00C5480E" w:rsidRPr="00D366D8" w:rsidRDefault="00C5480E" w:rsidP="00C5480E">
      <w:pPr>
        <w:shd w:val="clear" w:color="auto" w:fill="FFFFFF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br/>
        <w:t>E24: VALP.DWFI.BAT1CONS.FIDEICOM.SECEC, archivo en desuso, se recomienda utilizar la interfaz 56 tabla 230</w:t>
      </w:r>
    </w:p>
    <w:p w14:paraId="406C1F84" w14:textId="77777777" w:rsidR="00C5480E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0F01ED7D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t>Esta fuente arroja el mismo resultado que s7</w:t>
      </w:r>
    </w:p>
    <w:p w14:paraId="4A88D1E6" w14:textId="5800826A" w:rsidR="00B00A18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48D3BAA5" w14:textId="77777777" w:rsidR="00B00A18" w:rsidRPr="00886987" w:rsidRDefault="00B00A18" w:rsidP="00B00A18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2E56E29B" w14:textId="77777777" w:rsidR="00B00A18" w:rsidRPr="00886987" w:rsidRDefault="00B00A18" w:rsidP="00B00A1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</w:p>
    <w:p w14:paraId="0639A5C3" w14:textId="77777777" w:rsidR="008341C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CDEE52" w14:textId="77777777" w:rsidR="008341C8" w:rsidRPr="00886987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A0677B9" w14:textId="43B9E60E" w:rsidR="008341C8" w:rsidRPr="00886987" w:rsidRDefault="008341C8" w:rsidP="00903B78">
      <w:pPr>
        <w:shd w:val="clear" w:color="auto" w:fill="FFFFFF"/>
        <w:rPr>
          <w:rFonts w:ascii="Menlo" w:hAnsi="Menlo" w:cs="Menlo"/>
          <w:color w:val="222222"/>
        </w:rPr>
      </w:pPr>
    </w:p>
    <w:p w14:paraId="34831B11" w14:textId="6E861940" w:rsidR="00903B78" w:rsidRDefault="00903B78" w:rsidP="00040356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OP20</w:t>
      </w:r>
    </w:p>
    <w:p w14:paraId="608CDAB3" w14:textId="77777777" w:rsidR="00886987" w:rsidRPr="00886987" w:rsidRDefault="00886987" w:rsidP="00040356">
      <w:pPr>
        <w:shd w:val="clear" w:color="auto" w:fill="FFFFFF"/>
        <w:rPr>
          <w:rFonts w:ascii="Menlo" w:hAnsi="Menlo" w:cs="Menlo"/>
          <w:color w:val="000000"/>
        </w:rPr>
      </w:pPr>
    </w:p>
    <w:p w14:paraId="3C580815" w14:textId="77777777" w:rsidR="00886987" w:rsidRDefault="00886987" w:rsidP="00886987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En los pasos 2 y 3 se mencionan:</w:t>
      </w:r>
    </w:p>
    <w:p w14:paraId="3842B4EE" w14:textId="73A0ED77" w:rsidR="00903B78" w:rsidRDefault="00903B78" w:rsidP="00040356">
      <w:pPr>
        <w:shd w:val="clear" w:color="auto" w:fill="FFFFFF"/>
        <w:rPr>
          <w:rFonts w:ascii="Menlo" w:hAnsi="Menlo" w:cs="Menlo"/>
          <w:color w:val="000000"/>
        </w:rPr>
      </w:pPr>
    </w:p>
    <w:p w14:paraId="0DC7D45B" w14:textId="77777777" w:rsidR="00886987" w:rsidRPr="00886987" w:rsidRDefault="00886987" w:rsidP="00040356">
      <w:pPr>
        <w:shd w:val="clear" w:color="auto" w:fill="FFFFFF"/>
        <w:rPr>
          <w:rFonts w:ascii="Menlo" w:hAnsi="Menlo" w:cs="Menlo"/>
          <w:color w:val="000000"/>
        </w:rPr>
      </w:pPr>
    </w:p>
    <w:p w14:paraId="2FC2A46A" w14:textId="69219D65" w:rsidR="00903B78" w:rsidRDefault="00903B78" w:rsidP="00040356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 xml:space="preserve">MOVE REG-ENTRADA TO REG-SALIDA-1, </w:t>
      </w:r>
    </w:p>
    <w:p w14:paraId="43E3CDE5" w14:textId="77777777" w:rsidR="00886987" w:rsidRDefault="00886987" w:rsidP="00040356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060C0DE3" w14:textId="6E2F2305" w:rsidR="00886987" w:rsidRPr="00886987" w:rsidRDefault="00886987" w:rsidP="00886987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>¿Quiere decir mover todo el registr</w:t>
      </w:r>
      <w:r>
        <w:rPr>
          <w:rFonts w:ascii="Menlo" w:hAnsi="Menlo" w:cs="Menlo"/>
          <w:color w:val="000000"/>
          <w:shd w:val="clear" w:color="auto" w:fill="FFFFFF"/>
        </w:rPr>
        <w:t>o</w:t>
      </w:r>
      <w:r w:rsidR="008341C8">
        <w:rPr>
          <w:rFonts w:ascii="Menlo" w:hAnsi="Menlo" w:cs="Menlo"/>
          <w:color w:val="000000"/>
          <w:shd w:val="clear" w:color="auto" w:fill="FFFFFF"/>
        </w:rPr>
        <w:t xml:space="preserve"> con todos sus campos</w:t>
      </w:r>
      <w:r>
        <w:rPr>
          <w:rFonts w:ascii="Menlo" w:hAnsi="Menlo" w:cs="Menlo"/>
          <w:color w:val="000000"/>
          <w:shd w:val="clear" w:color="auto" w:fill="FFFFFF"/>
        </w:rPr>
        <w:t>?</w:t>
      </w:r>
      <w:r w:rsidRPr="00886987">
        <w:rPr>
          <w:rFonts w:ascii="Menlo" w:hAnsi="Menlo" w:cs="Menlo"/>
          <w:color w:val="000000"/>
          <w:shd w:val="clear" w:color="auto" w:fill="FFFFFF"/>
        </w:rPr>
        <w:t>, no hay un campo que tenga ese nombre</w:t>
      </w:r>
    </w:p>
    <w:p w14:paraId="65A5005E" w14:textId="77777777" w:rsidR="00886987" w:rsidRPr="00886987" w:rsidRDefault="00886987" w:rsidP="00040356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216B168B" w14:textId="77777777" w:rsidR="00327675" w:rsidRPr="00886987" w:rsidRDefault="00327675" w:rsidP="0032767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</w:p>
    <w:p w14:paraId="244C9915" w14:textId="77777777" w:rsidR="00327675" w:rsidRPr="00886987" w:rsidRDefault="00327675" w:rsidP="00327675">
      <w:pPr>
        <w:shd w:val="clear" w:color="auto" w:fill="FFFFFF"/>
        <w:rPr>
          <w:rFonts w:ascii="Menlo" w:hAnsi="Menlo" w:cs="Menlo"/>
          <w:color w:val="000000"/>
        </w:rPr>
      </w:pPr>
    </w:p>
    <w:p w14:paraId="548C321B" w14:textId="77777777" w:rsidR="00327675" w:rsidRPr="00886987" w:rsidRDefault="00327675" w:rsidP="00040356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5C67B293" w14:textId="77777777" w:rsidR="00327675" w:rsidRPr="00886987" w:rsidRDefault="00327675" w:rsidP="00040356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16EFEFD4" w14:textId="77777777" w:rsidR="00327675" w:rsidRPr="00886987" w:rsidRDefault="00327675" w:rsidP="00327675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OP24</w:t>
      </w:r>
    </w:p>
    <w:p w14:paraId="0DD052D6" w14:textId="77777777" w:rsidR="00327675" w:rsidRPr="00886987" w:rsidRDefault="00327675" w:rsidP="00327675">
      <w:pPr>
        <w:shd w:val="clear" w:color="auto" w:fill="FFFFFF"/>
        <w:rPr>
          <w:rFonts w:ascii="Menlo" w:hAnsi="Menlo" w:cs="Menlo"/>
          <w:color w:val="000000"/>
        </w:rPr>
      </w:pPr>
    </w:p>
    <w:p w14:paraId="0C06A5C6" w14:textId="02681ECD" w:rsidR="00327675" w:rsidRPr="00886987" w:rsidRDefault="00327675" w:rsidP="00327675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En la</w:t>
      </w:r>
      <w:r w:rsidR="00886987">
        <w:rPr>
          <w:rFonts w:ascii="Menlo" w:hAnsi="Menlo" w:cs="Menlo"/>
          <w:color w:val="000000"/>
        </w:rPr>
        <w:t xml:space="preserve"> fuente de entrada S27</w:t>
      </w:r>
      <w:r w:rsidRPr="00886987">
        <w:rPr>
          <w:rFonts w:ascii="Menlo" w:hAnsi="Menlo" w:cs="Menlo"/>
          <w:color w:val="000000"/>
        </w:rPr>
        <w:t xml:space="preserve"> no existe el campo monto</w:t>
      </w:r>
      <w:r w:rsidR="00886987">
        <w:rPr>
          <w:rFonts w:ascii="Menlo" w:hAnsi="Menlo" w:cs="Menlo"/>
          <w:color w:val="000000"/>
        </w:rPr>
        <w:t>_</w:t>
      </w:r>
      <w:r w:rsidRPr="00886987">
        <w:rPr>
          <w:rFonts w:ascii="Menlo" w:hAnsi="Menlo" w:cs="Menlo"/>
          <w:color w:val="000000"/>
        </w:rPr>
        <w:t>debe</w:t>
      </w:r>
    </w:p>
    <w:p w14:paraId="76126216" w14:textId="77777777" w:rsidR="00327675" w:rsidRPr="00886987" w:rsidRDefault="00327675" w:rsidP="00327675">
      <w:pPr>
        <w:shd w:val="clear" w:color="auto" w:fill="FFFFFF"/>
        <w:rPr>
          <w:rFonts w:ascii="Menlo" w:hAnsi="Menlo" w:cs="Menlo"/>
          <w:color w:val="000000"/>
        </w:rPr>
      </w:pPr>
    </w:p>
    <w:p w14:paraId="3A49D8EF" w14:textId="77777777" w:rsidR="00327675" w:rsidRPr="00886987" w:rsidRDefault="00327675" w:rsidP="00327675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Resumen la regla esta en revisión, la entrada  parece estar mal</w:t>
      </w:r>
    </w:p>
    <w:p w14:paraId="1FBF5724" w14:textId="77777777" w:rsidR="005E2C98" w:rsidRPr="00886987" w:rsidRDefault="005E2C98" w:rsidP="00327675">
      <w:pPr>
        <w:shd w:val="clear" w:color="auto" w:fill="FFFFFF"/>
        <w:rPr>
          <w:rFonts w:ascii="Menlo" w:hAnsi="Menlo" w:cs="Menlo"/>
          <w:color w:val="000000"/>
        </w:rPr>
      </w:pPr>
    </w:p>
    <w:p w14:paraId="3EC1EBC4" w14:textId="77777777" w:rsidR="00C5480E" w:rsidRPr="00D366D8" w:rsidRDefault="00C5480E" w:rsidP="00C5480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b/>
          <w:bCs/>
          <w:color w:val="000000"/>
        </w:rPr>
      </w:pPr>
    </w:p>
    <w:p w14:paraId="307E94E5" w14:textId="77777777" w:rsidR="00C5480E" w:rsidRPr="00D366D8" w:rsidRDefault="00C5480E" w:rsidP="00C5480E">
      <w:pPr>
        <w:shd w:val="clear" w:color="auto" w:fill="FFFFFF"/>
        <w:rPr>
          <w:rFonts w:ascii="Menlo" w:hAnsi="Menlo" w:cs="Menlo"/>
          <w:b/>
          <w:bCs/>
          <w:color w:val="000000"/>
        </w:rPr>
      </w:pPr>
    </w:p>
    <w:p w14:paraId="0322F51B" w14:textId="77777777" w:rsidR="00C5480E" w:rsidRPr="00D366D8" w:rsidRDefault="00C5480E" w:rsidP="00C5480E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D366D8">
        <w:rPr>
          <w:rFonts w:ascii="Menlo" w:hAnsi="Menlo" w:cs="Menlo"/>
          <w:b/>
          <w:bCs/>
          <w:color w:val="000000"/>
        </w:rPr>
        <w:t>OP27</w:t>
      </w:r>
    </w:p>
    <w:p w14:paraId="6F21AD1A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</w:rPr>
      </w:pPr>
    </w:p>
    <w:p w14:paraId="79FAA34C" w14:textId="77777777" w:rsidR="00C5480E" w:rsidRDefault="00C5480E" w:rsidP="00C5480E">
      <w:pPr>
        <w:shd w:val="clear" w:color="auto" w:fill="FFFFFF"/>
        <w:jc w:val="both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 xml:space="preserve">Los nombres de las fuentes y las variables son </w:t>
      </w:r>
      <w:r w:rsidRPr="00886987">
        <w:rPr>
          <w:rStyle w:val="misspelling"/>
          <w:rFonts w:ascii="Menlo" w:eastAsiaTheme="majorEastAsia" w:hAnsi="Menlo" w:cs="Menlo"/>
          <w:color w:val="000000"/>
        </w:rPr>
        <w:t>inconsistentes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a lo largo de la descripción </w:t>
      </w:r>
      <w:r w:rsidRPr="00886987">
        <w:rPr>
          <w:rStyle w:val="grammar"/>
          <w:rFonts w:ascii="Menlo" w:eastAsiaTheme="majorEastAsia" w:hAnsi="Menlo" w:cs="Menlo"/>
          <w:color w:val="000000"/>
        </w:rPr>
        <w:t>de la regla</w:t>
      </w:r>
      <w:r w:rsidRPr="00886987">
        <w:rPr>
          <w:rFonts w:ascii="Menlo" w:hAnsi="Menlo" w:cs="Menlo"/>
          <w:color w:val="000000"/>
          <w:shd w:val="clear" w:color="auto" w:fill="FFFFFF"/>
        </w:rPr>
        <w:t>, se requiere que estén definidas de acuerdo a la matriz de interfases como a la matriz de reglas</w:t>
      </w:r>
      <w:r>
        <w:rPr>
          <w:rFonts w:ascii="Menlo" w:hAnsi="Menlo" w:cs="Menlo"/>
          <w:color w:val="000000"/>
          <w:shd w:val="clear" w:color="auto" w:fill="FFFFFF"/>
        </w:rPr>
        <w:t>.</w:t>
      </w:r>
      <w:r w:rsidRPr="00886987">
        <w:rPr>
          <w:rFonts w:ascii="Menlo" w:hAnsi="Menlo" w:cs="Menlo"/>
          <w:color w:val="000000"/>
          <w:shd w:val="clear" w:color="auto" w:fill="FFFFFF"/>
        </w:rPr>
        <w:t>Necesitamos consistencia para interpretar</w:t>
      </w:r>
      <w:r>
        <w:rPr>
          <w:rFonts w:ascii="Menlo" w:hAnsi="Menlo" w:cs="Menlo"/>
          <w:color w:val="000000"/>
          <w:shd w:val="clear" w:color="auto" w:fill="FFFFFF"/>
        </w:rPr>
        <w:t xml:space="preserve"> 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correctamente. </w:t>
      </w:r>
    </w:p>
    <w:p w14:paraId="1F579E1C" w14:textId="77777777" w:rsidR="00C5480E" w:rsidRDefault="00C5480E" w:rsidP="00C5480E">
      <w:pPr>
        <w:shd w:val="clear" w:color="auto" w:fill="FFFFFF"/>
        <w:jc w:val="both"/>
        <w:rPr>
          <w:rFonts w:ascii="Menlo" w:hAnsi="Menlo" w:cs="Menlo"/>
          <w:color w:val="000000"/>
          <w:shd w:val="clear" w:color="auto" w:fill="FFFFFF"/>
        </w:rPr>
      </w:pPr>
    </w:p>
    <w:p w14:paraId="7F59699E" w14:textId="77777777" w:rsidR="00C5480E" w:rsidRPr="00886987" w:rsidRDefault="00C5480E" w:rsidP="00C5480E">
      <w:pPr>
        <w:shd w:val="clear" w:color="auto" w:fill="FFFFFF"/>
        <w:jc w:val="both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>El proceso es confuso y difícil de interpretar</w:t>
      </w:r>
      <w:r w:rsidRPr="00886987">
        <w:rPr>
          <w:rStyle w:val="grammar"/>
          <w:rFonts w:ascii="Menlo" w:eastAsiaTheme="majorEastAsia" w:hAnsi="Menlo" w:cs="Menlo"/>
          <w:color w:val="000000"/>
        </w:rPr>
        <w:t>,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se debe </w:t>
      </w:r>
      <w:r w:rsidRPr="00886987">
        <w:rPr>
          <w:rStyle w:val="grammar"/>
          <w:rFonts w:ascii="Menlo" w:eastAsiaTheme="majorEastAsia" w:hAnsi="Menlo" w:cs="Menlo"/>
          <w:color w:val="000000"/>
        </w:rPr>
        <w:t>traducirla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a lenguaje humano o a </w:t>
      </w:r>
      <w:r w:rsidRPr="00886987">
        <w:rPr>
          <w:rStyle w:val="error"/>
          <w:rFonts w:ascii="Menlo" w:eastAsiaTheme="majorEastAsia" w:hAnsi="Menlo" w:cs="Menlo"/>
          <w:color w:val="000000"/>
        </w:rPr>
        <w:t>UML</w:t>
      </w:r>
    </w:p>
    <w:p w14:paraId="2435BD40" w14:textId="77777777" w:rsidR="00C5480E" w:rsidRPr="00886987" w:rsidRDefault="00C5480E" w:rsidP="00C5480E">
      <w:pPr>
        <w:shd w:val="clear" w:color="auto" w:fill="FFFFFF"/>
        <w:jc w:val="both"/>
        <w:rPr>
          <w:rFonts w:ascii="Menlo" w:hAnsi="Menlo" w:cs="Menlo"/>
          <w:color w:val="000000"/>
        </w:rPr>
      </w:pPr>
    </w:p>
    <w:p w14:paraId="3CA9F47A" w14:textId="77777777" w:rsidR="00C5480E" w:rsidRPr="00886987" w:rsidRDefault="00C5480E" w:rsidP="00C5480E">
      <w:pPr>
        <w:shd w:val="clear" w:color="auto" w:fill="FFFFFF"/>
        <w:jc w:val="both"/>
        <w:rPr>
          <w:rFonts w:ascii="Menlo" w:hAnsi="Menlo" w:cs="Menlo"/>
          <w:color w:val="000000"/>
        </w:rPr>
      </w:pPr>
    </w:p>
    <w:p w14:paraId="5F14B6F3" w14:textId="77777777" w:rsidR="00C5480E" w:rsidRPr="00886987" w:rsidRDefault="00C5480E" w:rsidP="00C5480E">
      <w:pPr>
        <w:shd w:val="clear" w:color="auto" w:fill="FFFFFF"/>
        <w:jc w:val="both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 xml:space="preserve">Por </w:t>
      </w:r>
      <w:r w:rsidRPr="00886987">
        <w:rPr>
          <w:rStyle w:val="grammar"/>
          <w:rFonts w:ascii="Menlo" w:eastAsiaTheme="majorEastAsia" w:hAnsi="Menlo" w:cs="Menlo"/>
          <w:color w:val="000000"/>
        </w:rPr>
        <w:t>ejemplo,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los nombres de las fuentes en el paso 1 y el paso 20 son </w:t>
      </w:r>
      <w:r w:rsidRPr="00886987">
        <w:rPr>
          <w:rStyle w:val="grammar"/>
          <w:rFonts w:ascii="Menlo" w:eastAsiaTheme="majorEastAsia" w:hAnsi="Menlo" w:cs="Menlo"/>
          <w:color w:val="000000"/>
        </w:rPr>
        <w:t>distintos,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lo cual genera confusiones que se </w:t>
      </w:r>
      <w:r w:rsidRPr="00886987">
        <w:rPr>
          <w:rStyle w:val="misspelling"/>
          <w:rFonts w:ascii="Menlo" w:eastAsiaTheme="majorEastAsia" w:hAnsi="Menlo" w:cs="Menlo"/>
          <w:color w:val="000000"/>
        </w:rPr>
        <w:t>van agravando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a lo largo del resto de los pasos. </w:t>
      </w:r>
    </w:p>
    <w:p w14:paraId="38BB5ED2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07317044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0EAC893E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0C19CD45" w14:textId="77777777" w:rsidR="00C5480E" w:rsidRDefault="00C5480E" w:rsidP="00C5480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54E476F4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5BB452E5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Nombres de las fuentes de entrada en el paso 1</w:t>
      </w:r>
    </w:p>
    <w:p w14:paraId="2FDCF661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noProof/>
          <w:color w:val="000000" w:themeColor="text1"/>
          <w:shd w:val="clear" w:color="auto" w:fill="FFFFFF"/>
          <w14:ligatures w14:val="standardContextual"/>
        </w:rPr>
        <w:drawing>
          <wp:inline distT="0" distB="0" distL="0" distR="0" wp14:anchorId="58D30432" wp14:editId="6D839FFD">
            <wp:extent cx="4852200" cy="2205722"/>
            <wp:effectExtent l="12700" t="12700" r="12065" b="17145"/>
            <wp:docPr id="14118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5664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" r="16870"/>
                    <a:stretch/>
                  </pic:blipFill>
                  <pic:spPr bwMode="auto">
                    <a:xfrm>
                      <a:off x="0" y="0"/>
                      <a:ext cx="4852789" cy="2205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C340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45234A30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En el mismo proceso tenemos otras formas de denominar las fuentes de entrada.</w:t>
      </w:r>
    </w:p>
    <w:p w14:paraId="75E1E867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769DB6DE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noProof/>
          <w:color w:val="000000" w:themeColor="text1"/>
          <w:shd w:val="clear" w:color="auto" w:fill="FFFFFF"/>
          <w14:ligatures w14:val="standardContextual"/>
        </w:rPr>
        <w:lastRenderedPageBreak/>
        <w:drawing>
          <wp:inline distT="0" distB="0" distL="0" distR="0" wp14:anchorId="7CA9D6EF" wp14:editId="6D9DA11F">
            <wp:extent cx="4968000" cy="3897400"/>
            <wp:effectExtent l="0" t="0" r="0" b="1905"/>
            <wp:docPr id="140636262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2627" name="Picture 2" descr="A screenshot of a computer pro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" r="13381"/>
                    <a:stretch/>
                  </pic:blipFill>
                  <pic:spPr bwMode="auto">
                    <a:xfrm>
                      <a:off x="0" y="0"/>
                      <a:ext cx="4968293" cy="389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D61CE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341DD8C1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Tenemos 5 formatos de denominar a un archivo solamente en dos operaciones de la operación:</w:t>
      </w:r>
    </w:p>
    <w:p w14:paraId="78113170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46A280E9" w14:textId="77777777" w:rsidR="00C5480E" w:rsidRPr="00D366D8" w:rsidRDefault="00C5480E" w:rsidP="00C5480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 xml:space="preserve">EX   (descripción al </w:t>
      </w:r>
      <w:proofErr w:type="spellStart"/>
      <w:r w:rsidRPr="00D366D8">
        <w:rPr>
          <w:rFonts w:ascii="Menlo" w:hAnsi="Menlo" w:cs="Menlo"/>
          <w:color w:val="000000" w:themeColor="text1"/>
          <w:shd w:val="clear" w:color="auto" w:fill="FFFFFF"/>
        </w:rPr>
        <w:t>incio</w:t>
      </w:r>
      <w:proofErr w:type="spellEnd"/>
      <w:r w:rsidRPr="00D366D8">
        <w:rPr>
          <w:rFonts w:ascii="Menlo" w:hAnsi="Menlo" w:cs="Menlo"/>
          <w:color w:val="000000" w:themeColor="text1"/>
          <w:shd w:val="clear" w:color="auto" w:fill="FFFFFF"/>
        </w:rPr>
        <w:t>)</w:t>
      </w:r>
    </w:p>
    <w:p w14:paraId="633841C9" w14:textId="77777777" w:rsidR="00C5480E" w:rsidRPr="00D366D8" w:rsidRDefault="00C5480E" w:rsidP="00C5480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 xml:space="preserve">DQXXXJSO (descripción al </w:t>
      </w:r>
      <w:proofErr w:type="spellStart"/>
      <w:r w:rsidRPr="00D366D8">
        <w:rPr>
          <w:rFonts w:ascii="Menlo" w:hAnsi="Menlo" w:cs="Menlo"/>
          <w:color w:val="000000" w:themeColor="text1"/>
          <w:shd w:val="clear" w:color="auto" w:fill="FFFFFF"/>
        </w:rPr>
        <w:t>incio</w:t>
      </w:r>
      <w:proofErr w:type="spellEnd"/>
      <w:r w:rsidRPr="00D366D8">
        <w:rPr>
          <w:rFonts w:ascii="Menlo" w:hAnsi="Menlo" w:cs="Menlo"/>
          <w:color w:val="000000" w:themeColor="text1"/>
          <w:shd w:val="clear" w:color="auto" w:fill="FFFFFF"/>
        </w:rPr>
        <w:t>)</w:t>
      </w:r>
    </w:p>
    <w:p w14:paraId="00409F61" w14:textId="77777777" w:rsidR="00C5480E" w:rsidRPr="00D366D8" w:rsidRDefault="00C5480E" w:rsidP="00C5480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SXX (matriz de reglas técnicas)</w:t>
      </w:r>
    </w:p>
    <w:p w14:paraId="4A2EFA2B" w14:textId="77777777" w:rsidR="00C5480E" w:rsidRPr="00D366D8" w:rsidRDefault="00C5480E" w:rsidP="00C5480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REN_XXXXXX (nombre/descripción del archivo)</w:t>
      </w:r>
    </w:p>
    <w:p w14:paraId="07402ABA" w14:textId="77777777" w:rsidR="00C5480E" w:rsidRPr="00D366D8" w:rsidRDefault="00C5480E" w:rsidP="00C5480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BSEXXXXXX (interfaz)</w:t>
      </w:r>
    </w:p>
    <w:p w14:paraId="43B3E109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66CCEA56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5E46DDCD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5FB7E547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Hay muchas variables definidas en el paso 20 que no son consistentes con el formato de los archivos de entrada:</w:t>
      </w:r>
    </w:p>
    <w:p w14:paraId="2CE3AC89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</w:p>
    <w:p w14:paraId="355ED225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  <w:shd w:val="clear" w:color="auto" w:fill="FFFFFF"/>
        </w:rPr>
      </w:pPr>
      <w:r w:rsidRPr="00D366D8">
        <w:rPr>
          <w:rFonts w:ascii="Menlo" w:hAnsi="Menlo" w:cs="Menlo"/>
          <w:color w:val="000000" w:themeColor="text1"/>
          <w:shd w:val="clear" w:color="auto" w:fill="FFFFFF"/>
        </w:rPr>
        <w:t>Los siguientes campos no estan en el formato transaccional 600</w:t>
      </w:r>
    </w:p>
    <w:p w14:paraId="11B0AF22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noProof/>
          <w:color w:val="000000" w:themeColor="text1"/>
          <w14:ligatures w14:val="standardContextual"/>
        </w:rPr>
        <w:drawing>
          <wp:inline distT="0" distB="0" distL="0" distR="0" wp14:anchorId="281B7D3E" wp14:editId="533B17F9">
            <wp:extent cx="5357446" cy="1230588"/>
            <wp:effectExtent l="0" t="0" r="2540" b="1905"/>
            <wp:docPr id="153786510" name="Picture 3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6510" name="Picture 3" descr="A close-up of a documen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" r="5717"/>
                    <a:stretch/>
                  </pic:blipFill>
                  <pic:spPr bwMode="auto">
                    <a:xfrm>
                      <a:off x="0" y="0"/>
                      <a:ext cx="5357629" cy="123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B6F16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7D21809F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0950479B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noProof/>
          <w:color w:val="000000" w:themeColor="text1"/>
          <w14:ligatures w14:val="standardContextual"/>
        </w:rPr>
        <w:drawing>
          <wp:inline distT="0" distB="0" distL="0" distR="0" wp14:anchorId="473C5BE1" wp14:editId="719DA718">
            <wp:extent cx="4319612" cy="530188"/>
            <wp:effectExtent l="0" t="0" r="0" b="3810"/>
            <wp:docPr id="1062537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7862" name="Picture 106253786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r="18146"/>
                    <a:stretch/>
                  </pic:blipFill>
                  <pic:spPr bwMode="auto">
                    <a:xfrm>
                      <a:off x="0" y="0"/>
                      <a:ext cx="4319916" cy="53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B1BD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58CA94D9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b/>
          <w:bCs/>
          <w:color w:val="000000" w:themeColor="text1"/>
        </w:rPr>
      </w:pPr>
      <w:r w:rsidRPr="00D366D8">
        <w:rPr>
          <w:rFonts w:ascii="Menlo" w:hAnsi="Menlo" w:cs="Menlo"/>
          <w:b/>
          <w:bCs/>
          <w:color w:val="000000" w:themeColor="text1"/>
        </w:rPr>
        <w:t>PASO 9</w:t>
      </w:r>
      <w:r>
        <w:rPr>
          <w:rFonts w:ascii="Menlo" w:hAnsi="Menlo" w:cs="Menlo"/>
          <w:b/>
          <w:bCs/>
          <w:color w:val="000000" w:themeColor="text1"/>
        </w:rPr>
        <w:t xml:space="preserve"> y 10</w:t>
      </w:r>
    </w:p>
    <w:p w14:paraId="6EBD25F7" w14:textId="77777777" w:rsidR="00C5480E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69666C77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L</w:t>
      </w:r>
      <w:r w:rsidRPr="00D366D8">
        <w:rPr>
          <w:rFonts w:ascii="Menlo" w:hAnsi="Menlo" w:cs="Menlo"/>
          <w:color w:val="000000" w:themeColor="text1"/>
        </w:rPr>
        <w:t xml:space="preserve">a </w:t>
      </w:r>
      <w:r>
        <w:rPr>
          <w:rFonts w:ascii="Menlo" w:hAnsi="Menlo" w:cs="Menlo"/>
          <w:color w:val="000000" w:themeColor="text1"/>
        </w:rPr>
        <w:t>fuente</w:t>
      </w:r>
      <w:r w:rsidRPr="00D366D8">
        <w:rPr>
          <w:rFonts w:ascii="Menlo" w:hAnsi="Menlo" w:cs="Menlo"/>
          <w:color w:val="000000" w:themeColor="text1"/>
        </w:rPr>
        <w:t xml:space="preserve"> de entrada (aparentemente S3</w:t>
      </w:r>
      <w:r>
        <w:rPr>
          <w:rFonts w:ascii="Menlo" w:hAnsi="Menlo" w:cs="Menlo"/>
          <w:color w:val="000000" w:themeColor="text1"/>
        </w:rPr>
        <w:t xml:space="preserve"> </w:t>
      </w:r>
      <w:r w:rsidRPr="00D366D8">
        <w:rPr>
          <w:rFonts w:ascii="Menlo" w:hAnsi="Menlo" w:cs="Menlo"/>
          <w:color w:val="000000" w:themeColor="text1"/>
        </w:rPr>
        <w:t>1</w:t>
      </w:r>
      <w:r>
        <w:rPr>
          <w:rFonts w:ascii="Menlo" w:hAnsi="Menlo" w:cs="Menlo"/>
          <w:color w:val="000000" w:themeColor="text1"/>
        </w:rPr>
        <w:t>, salida de</w:t>
      </w:r>
      <w:r w:rsidRPr="00D366D8">
        <w:rPr>
          <w:rFonts w:ascii="Menlo" w:hAnsi="Menlo" w:cs="Menlo"/>
          <w:color w:val="000000" w:themeColor="text1"/>
        </w:rPr>
        <w:t>OP26, ya que no se indica S11), no tenemos los campos producto ni tasa</w:t>
      </w:r>
      <w:r>
        <w:rPr>
          <w:rFonts w:ascii="Menlo" w:hAnsi="Menlo" w:cs="Menlo"/>
          <w:color w:val="000000" w:themeColor="text1"/>
        </w:rPr>
        <w:t>.</w:t>
      </w:r>
    </w:p>
    <w:p w14:paraId="195BF51D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77D711E1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10D5D55C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b/>
          <w:bCs/>
          <w:color w:val="000000" w:themeColor="text1"/>
        </w:rPr>
      </w:pPr>
      <w:r w:rsidRPr="00D366D8">
        <w:rPr>
          <w:rFonts w:ascii="Menlo" w:hAnsi="Menlo" w:cs="Menlo"/>
          <w:b/>
          <w:bCs/>
          <w:color w:val="000000" w:themeColor="text1"/>
        </w:rPr>
        <w:t>Paso 11</w:t>
      </w:r>
    </w:p>
    <w:p w14:paraId="7666DE32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636711B5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Fuente</w:t>
      </w:r>
      <w:r w:rsidRPr="00D366D8">
        <w:rPr>
          <w:rFonts w:ascii="Menlo" w:hAnsi="Menlo" w:cs="Menlo"/>
          <w:color w:val="000000" w:themeColor="text1"/>
        </w:rPr>
        <w:t xml:space="preserve"> S26, los campos descritos no son consistentes</w:t>
      </w:r>
    </w:p>
    <w:p w14:paraId="041F3C07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</w:p>
    <w:p w14:paraId="3D4E81E7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t>Codigo-e = &gt; = &gt; cuentaContable?</w:t>
      </w:r>
    </w:p>
    <w:p w14:paraId="07DA5EF3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t>Relinea-e = &gt; relacionLinea?</w:t>
      </w:r>
    </w:p>
    <w:p w14:paraId="5F79568F" w14:textId="77777777" w:rsidR="00C5480E" w:rsidRPr="00D366D8" w:rsidRDefault="00C5480E" w:rsidP="00C5480E">
      <w:pPr>
        <w:shd w:val="clear" w:color="auto" w:fill="FFFFFF"/>
        <w:jc w:val="both"/>
        <w:rPr>
          <w:rFonts w:ascii="Menlo" w:hAnsi="Menlo" w:cs="Menlo"/>
          <w:color w:val="000000" w:themeColor="text1"/>
        </w:rPr>
      </w:pPr>
      <w:r w:rsidRPr="00D366D8">
        <w:rPr>
          <w:rFonts w:ascii="Menlo" w:hAnsi="Menlo" w:cs="Menlo"/>
          <w:color w:val="000000" w:themeColor="text1"/>
        </w:rPr>
        <w:t>Cuenta contab = &gt; cuentaContable</w:t>
      </w:r>
    </w:p>
    <w:p w14:paraId="7D89DAF1" w14:textId="1D139316" w:rsidR="005E2C98" w:rsidRDefault="005E2C98" w:rsidP="005E2C9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  <w:highlight w:val="yellow"/>
        </w:rPr>
      </w:pPr>
    </w:p>
    <w:p w14:paraId="3A69FAC0" w14:textId="77777777" w:rsidR="00C5480E" w:rsidRDefault="00C5480E" w:rsidP="005E2C9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  <w:highlight w:val="yellow"/>
        </w:rPr>
      </w:pPr>
    </w:p>
    <w:p w14:paraId="490ACF5D" w14:textId="77777777" w:rsidR="00C5480E" w:rsidRPr="00886987" w:rsidRDefault="00C5480E" w:rsidP="005E2C9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yellow"/>
        </w:rPr>
      </w:pPr>
    </w:p>
    <w:p w14:paraId="2CA13C0C" w14:textId="77777777" w:rsidR="005E2C98" w:rsidRPr="00886987" w:rsidRDefault="005E2C98" w:rsidP="005E2C98">
      <w:pPr>
        <w:shd w:val="clear" w:color="auto" w:fill="FFFFFF"/>
        <w:rPr>
          <w:rFonts w:ascii="Menlo" w:hAnsi="Menlo" w:cs="Menlo"/>
        </w:rPr>
      </w:pPr>
    </w:p>
    <w:p w14:paraId="408972CC" w14:textId="77777777" w:rsidR="005E2C98" w:rsidRPr="00886987" w:rsidRDefault="005E2C98" w:rsidP="005E2C98">
      <w:p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>OP28</w:t>
      </w:r>
    </w:p>
    <w:p w14:paraId="7405DF29" w14:textId="77777777" w:rsidR="005E2C98" w:rsidRPr="00886987" w:rsidRDefault="005E2C98" w:rsidP="005E2C98">
      <w:pPr>
        <w:shd w:val="clear" w:color="auto" w:fill="FFFFFF"/>
        <w:rPr>
          <w:rFonts w:ascii="Menlo" w:hAnsi="Menlo" w:cs="Menlo"/>
        </w:rPr>
      </w:pPr>
    </w:p>
    <w:p w14:paraId="204F2D0B" w14:textId="0A7C548A" w:rsidR="005E2C98" w:rsidRDefault="005E2C98" w:rsidP="00886987">
      <w:pPr>
        <w:shd w:val="clear" w:color="auto" w:fill="FFFFFF"/>
        <w:jc w:val="both"/>
        <w:rPr>
          <w:rFonts w:ascii="Menlo" w:hAnsi="Menlo" w:cs="Menlo"/>
        </w:rPr>
      </w:pPr>
      <w:r w:rsidRPr="00886987">
        <w:rPr>
          <w:rFonts w:ascii="Menlo" w:hAnsi="Menlo" w:cs="Menlo"/>
        </w:rPr>
        <w:t>Algunos de los campos de salida no están en la matriz de interfases</w:t>
      </w:r>
      <w:r w:rsidR="00886987">
        <w:rPr>
          <w:rFonts w:ascii="Menlo" w:hAnsi="Menlo" w:cs="Menlo"/>
        </w:rPr>
        <w:t>, transaccional 600, los campos son los siguientes:</w:t>
      </w:r>
    </w:p>
    <w:p w14:paraId="1DB972EC" w14:textId="77777777" w:rsidR="00886987" w:rsidRPr="00886987" w:rsidRDefault="00886987" w:rsidP="005E2C98">
      <w:pPr>
        <w:shd w:val="clear" w:color="auto" w:fill="FFFFFF"/>
        <w:rPr>
          <w:rFonts w:ascii="Menlo" w:hAnsi="Menlo" w:cs="Menlo"/>
        </w:rPr>
      </w:pPr>
    </w:p>
    <w:p w14:paraId="187FD04C" w14:textId="77777777" w:rsidR="005E2C98" w:rsidRPr="00886987" w:rsidRDefault="005E2C98" w:rsidP="00886987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>Cuenta_1</w:t>
      </w:r>
    </w:p>
    <w:p w14:paraId="7A66AA27" w14:textId="77777777" w:rsidR="005E2C98" w:rsidRPr="00886987" w:rsidRDefault="005E2C98" w:rsidP="00886987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>Cuenta_2</w:t>
      </w:r>
    </w:p>
    <w:p w14:paraId="4F9AA35C" w14:textId="77777777" w:rsidR="005E2C98" w:rsidRPr="00886987" w:rsidRDefault="005E2C98" w:rsidP="00886987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>Tasa_2</w:t>
      </w:r>
    </w:p>
    <w:p w14:paraId="7A79F0BC" w14:textId="77777777" w:rsidR="005E2C98" w:rsidRPr="00886987" w:rsidRDefault="005E2C98" w:rsidP="00886987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>Fecha_s</w:t>
      </w:r>
    </w:p>
    <w:p w14:paraId="33156737" w14:textId="77777777" w:rsidR="005E2C98" w:rsidRPr="00886987" w:rsidRDefault="005E2C98" w:rsidP="00886987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>RisContable</w:t>
      </w:r>
    </w:p>
    <w:p w14:paraId="572579AD" w14:textId="77777777" w:rsidR="005E2C98" w:rsidRPr="00886987" w:rsidRDefault="005E2C98" w:rsidP="00886987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>W_fecha_s</w:t>
      </w:r>
    </w:p>
    <w:p w14:paraId="6346A99F" w14:textId="0308C051" w:rsidR="00BA539C" w:rsidRPr="00886987" w:rsidRDefault="00BA539C" w:rsidP="00886987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shd w:val="clear" w:color="auto" w:fill="FFFFFF"/>
        </w:rPr>
      </w:pPr>
      <w:r w:rsidRPr="00886987">
        <w:rPr>
          <w:rFonts w:ascii="Menlo" w:hAnsi="Menlo" w:cs="Menlo"/>
          <w:shd w:val="clear" w:color="auto" w:fill="FFFFFF"/>
        </w:rPr>
        <w:t>W-CUENTA-</w:t>
      </w:r>
      <w:proofErr w:type="gramStart"/>
      <w:r w:rsidRPr="00886987">
        <w:rPr>
          <w:rFonts w:ascii="Menlo" w:hAnsi="Menlo" w:cs="Menlo"/>
          <w:shd w:val="clear" w:color="auto" w:fill="FFFFFF"/>
        </w:rPr>
        <w:t>CONTRATO  a</w:t>
      </w:r>
      <w:proofErr w:type="gramEnd"/>
      <w:r w:rsidRPr="00886987">
        <w:rPr>
          <w:rFonts w:ascii="Menlo" w:hAnsi="Menlo" w:cs="Menlo"/>
          <w:shd w:val="clear" w:color="auto" w:fill="FFFFFF"/>
        </w:rPr>
        <w:t xml:space="preserve"> TRA-CUENTA-CONTRATO</w:t>
      </w:r>
    </w:p>
    <w:p w14:paraId="3E166E14" w14:textId="77777777" w:rsidR="005E2C98" w:rsidRPr="00886987" w:rsidRDefault="005E2C98" w:rsidP="00327675">
      <w:pPr>
        <w:shd w:val="clear" w:color="auto" w:fill="FFFFFF"/>
        <w:rPr>
          <w:rFonts w:ascii="Menlo" w:hAnsi="Menlo" w:cs="Menlo"/>
          <w:color w:val="000000"/>
        </w:rPr>
      </w:pPr>
    </w:p>
    <w:p w14:paraId="3E1414BA" w14:textId="77777777" w:rsidR="00327675" w:rsidRPr="00886987" w:rsidRDefault="00327675" w:rsidP="0032767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</w:rPr>
      </w:pPr>
    </w:p>
    <w:p w14:paraId="3C83B6AA" w14:textId="77777777" w:rsidR="00886987" w:rsidRPr="00886987" w:rsidRDefault="00886987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38C2A5D6" w14:textId="6450CB6D" w:rsidR="00C161BE" w:rsidRPr="00886987" w:rsidRDefault="00C161BE" w:rsidP="00C161BE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OP3</w:t>
      </w:r>
      <w:r w:rsidR="00AD5BB3" w:rsidRPr="00886987">
        <w:rPr>
          <w:rFonts w:ascii="Menlo" w:hAnsi="Menlo" w:cs="Menlo"/>
          <w:color w:val="000000"/>
        </w:rPr>
        <w:t>1</w:t>
      </w:r>
    </w:p>
    <w:p w14:paraId="1E60E3B4" w14:textId="77777777" w:rsidR="00C161BE" w:rsidRPr="00886987" w:rsidRDefault="00C161BE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535E97DF" w14:textId="6C36FDD2" w:rsidR="00C161BE" w:rsidRPr="00886987" w:rsidRDefault="00C161BE" w:rsidP="00C161BE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No se entiende la operación:</w:t>
      </w:r>
    </w:p>
    <w:p w14:paraId="61F3EB3B" w14:textId="77777777" w:rsidR="00C161BE" w:rsidRPr="00886987" w:rsidRDefault="00C161BE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08597CEE" w14:textId="7D909F89" w:rsidR="00C161BE" w:rsidRPr="00886987" w:rsidRDefault="00C161BE" w:rsidP="00C161BE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 xml:space="preserve">DWDDTR5D: PRINT INFILE(DD1) COUNT(1) </w:t>
      </w:r>
      <w:r w:rsidRPr="00886987">
        <w:rPr>
          <w:rFonts w:ascii="Menlo" w:hAnsi="Menlo" w:cs="Menlo"/>
          <w:color w:val="000000"/>
        </w:rPr>
        <w:br/>
        <w:t xml:space="preserve">IF MAXCC = 4 - </w:t>
      </w:r>
      <w:r w:rsidRPr="00886987">
        <w:rPr>
          <w:rFonts w:ascii="Menlo" w:hAnsi="Menlo" w:cs="Menlo"/>
          <w:color w:val="000000"/>
        </w:rPr>
        <w:br/>
        <w:t xml:space="preserve">THEN DO </w:t>
      </w:r>
      <w:r w:rsidRPr="00886987">
        <w:rPr>
          <w:rFonts w:ascii="Menlo" w:hAnsi="Menlo" w:cs="Menlo"/>
          <w:color w:val="000000"/>
        </w:rPr>
        <w:br/>
        <w:t>SET MAXCC = 2</w:t>
      </w:r>
    </w:p>
    <w:p w14:paraId="6C1A6297" w14:textId="77777777" w:rsidR="00C161BE" w:rsidRPr="00886987" w:rsidRDefault="00C161BE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151EC0D6" w14:textId="72C464DE" w:rsidR="00C161BE" w:rsidRDefault="00C161BE" w:rsidP="00C161BE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En la</w:t>
      </w:r>
      <w:r w:rsidR="00886987">
        <w:rPr>
          <w:rFonts w:ascii="Menlo" w:hAnsi="Menlo" w:cs="Menlo"/>
          <w:color w:val="000000"/>
        </w:rPr>
        <w:t xml:space="preserve"> fuente </w:t>
      </w:r>
      <w:r w:rsidRPr="00886987">
        <w:rPr>
          <w:rFonts w:ascii="Menlo" w:hAnsi="Menlo" w:cs="Menlo"/>
          <w:color w:val="000000"/>
        </w:rPr>
        <w:t>S35 tenemos los</w:t>
      </w:r>
      <w:r w:rsidR="00886987">
        <w:rPr>
          <w:rFonts w:ascii="Menlo" w:hAnsi="Menlo" w:cs="Menlo"/>
          <w:color w:val="000000"/>
        </w:rPr>
        <w:t xml:space="preserve"> siguientes </w:t>
      </w:r>
      <w:r w:rsidRPr="00886987">
        <w:rPr>
          <w:rFonts w:ascii="Menlo" w:hAnsi="Menlo" w:cs="Menlo"/>
          <w:color w:val="000000"/>
        </w:rPr>
        <w:t>campos(resultado de la operacion OP30</w:t>
      </w:r>
      <w:r w:rsidR="00886987">
        <w:rPr>
          <w:rFonts w:ascii="Menlo" w:hAnsi="Menlo" w:cs="Menlo"/>
          <w:color w:val="000000"/>
        </w:rPr>
        <w:t>)</w:t>
      </w:r>
    </w:p>
    <w:p w14:paraId="0CBC3029" w14:textId="77777777" w:rsidR="00886987" w:rsidRPr="00886987" w:rsidRDefault="00886987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3E1B4E78" w14:textId="3E9CAD5B" w:rsidR="00C161BE" w:rsidRPr="00886987" w:rsidRDefault="00C161BE" w:rsidP="00886987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terminal</w:t>
      </w:r>
    </w:p>
    <w:p w14:paraId="0FB46769" w14:textId="20FFB5F7" w:rsidR="00327675" w:rsidRPr="00886987" w:rsidRDefault="00C161BE" w:rsidP="00886987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codigoCanal</w:t>
      </w:r>
    </w:p>
    <w:p w14:paraId="17216FBD" w14:textId="77777777" w:rsidR="00C161BE" w:rsidRPr="00886987" w:rsidRDefault="00C161BE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39020609" w14:textId="77777777" w:rsidR="00C161BE" w:rsidRPr="00886987" w:rsidRDefault="00C161BE" w:rsidP="00C161B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000000"/>
        </w:rPr>
      </w:pPr>
    </w:p>
    <w:p w14:paraId="71FD72B5" w14:textId="77777777" w:rsidR="00205DF8" w:rsidRPr="00886987" w:rsidRDefault="00205DF8" w:rsidP="00286EFF">
      <w:pPr>
        <w:shd w:val="clear" w:color="auto" w:fill="FFFFFF"/>
        <w:rPr>
          <w:rFonts w:ascii="Menlo" w:hAnsi="Menlo" w:cs="Menlo"/>
          <w:color w:val="000000"/>
        </w:rPr>
      </w:pPr>
    </w:p>
    <w:p w14:paraId="5A6422F8" w14:textId="5959D50E" w:rsidR="00286EFF" w:rsidRPr="00886987" w:rsidRDefault="00286EFF" w:rsidP="00286EFF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OP33</w:t>
      </w:r>
    </w:p>
    <w:p w14:paraId="389B1634" w14:textId="77777777" w:rsidR="00886987" w:rsidRDefault="007F732C" w:rsidP="00286EFF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 xml:space="preserve">Los nombres de las fuentes y las variables son </w:t>
      </w:r>
      <w:r w:rsidRPr="00886987">
        <w:rPr>
          <w:rStyle w:val="misspelling"/>
          <w:rFonts w:ascii="Menlo" w:eastAsiaTheme="majorEastAsia" w:hAnsi="Menlo" w:cs="Menlo"/>
          <w:color w:val="000000"/>
        </w:rPr>
        <w:t>inconsistentes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a lo largo de la descripción </w:t>
      </w:r>
      <w:r w:rsidRPr="00886987">
        <w:rPr>
          <w:rStyle w:val="grammar"/>
          <w:rFonts w:ascii="Menlo" w:eastAsiaTheme="majorEastAsia" w:hAnsi="Menlo" w:cs="Menlo"/>
          <w:color w:val="000000"/>
        </w:rPr>
        <w:t>de la regla</w:t>
      </w:r>
      <w:r w:rsidRPr="00886987">
        <w:rPr>
          <w:rFonts w:ascii="Menlo" w:hAnsi="Menlo" w:cs="Menlo"/>
          <w:color w:val="000000"/>
          <w:shd w:val="clear" w:color="auto" w:fill="FFFFFF"/>
        </w:rPr>
        <w:t>, se requiere que estén definidas de acuerdo a la matriz de interfases como a la matriz de reglas</w:t>
      </w:r>
      <w:r w:rsidR="00886987">
        <w:rPr>
          <w:rFonts w:ascii="Menlo" w:hAnsi="Menlo" w:cs="Menlo"/>
          <w:color w:val="000000"/>
          <w:shd w:val="clear" w:color="auto" w:fill="FFFFFF"/>
        </w:rPr>
        <w:t>.</w:t>
      </w:r>
      <w:r w:rsidRPr="00886987">
        <w:rPr>
          <w:rFonts w:ascii="Menlo" w:hAnsi="Menlo" w:cs="Menlo"/>
          <w:color w:val="000000"/>
          <w:shd w:val="clear" w:color="auto" w:fill="FFFFFF"/>
        </w:rPr>
        <w:t>Necesitamos consistencia para interpretar</w:t>
      </w:r>
      <w:r w:rsidR="00886987">
        <w:rPr>
          <w:rFonts w:ascii="Menlo" w:hAnsi="Menlo" w:cs="Menlo"/>
          <w:color w:val="000000"/>
          <w:shd w:val="clear" w:color="auto" w:fill="FFFFFF"/>
        </w:rPr>
        <w:t xml:space="preserve"> 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correctamente. </w:t>
      </w:r>
    </w:p>
    <w:p w14:paraId="5BE33E89" w14:textId="77777777" w:rsidR="00886987" w:rsidRDefault="00886987" w:rsidP="00286EFF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1C991DEE" w14:textId="30AF9B3D" w:rsidR="00286EFF" w:rsidRPr="00886987" w:rsidRDefault="007F732C" w:rsidP="00286EFF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>El proceso es confuso y difícil de interpretar</w:t>
      </w:r>
      <w:r w:rsidRPr="00886987">
        <w:rPr>
          <w:rStyle w:val="grammar"/>
          <w:rFonts w:ascii="Menlo" w:eastAsiaTheme="majorEastAsia" w:hAnsi="Menlo" w:cs="Menlo"/>
          <w:color w:val="000000"/>
        </w:rPr>
        <w:t>,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se debe </w:t>
      </w:r>
      <w:r w:rsidRPr="00886987">
        <w:rPr>
          <w:rStyle w:val="grammar"/>
          <w:rFonts w:ascii="Menlo" w:eastAsiaTheme="majorEastAsia" w:hAnsi="Menlo" w:cs="Menlo"/>
          <w:color w:val="000000"/>
        </w:rPr>
        <w:t>traducirla</w:t>
      </w:r>
      <w:r w:rsidRPr="00886987">
        <w:rPr>
          <w:rFonts w:ascii="Menlo" w:hAnsi="Menlo" w:cs="Menlo"/>
          <w:color w:val="000000"/>
          <w:shd w:val="clear" w:color="auto" w:fill="FFFFFF"/>
        </w:rPr>
        <w:t xml:space="preserve"> a lenguaje humano o a </w:t>
      </w:r>
      <w:r w:rsidRPr="00886987">
        <w:rPr>
          <w:rStyle w:val="error"/>
          <w:rFonts w:ascii="Menlo" w:eastAsiaTheme="majorEastAsia" w:hAnsi="Menlo" w:cs="Menlo"/>
          <w:color w:val="000000"/>
        </w:rPr>
        <w:t>UML</w:t>
      </w:r>
    </w:p>
    <w:p w14:paraId="4E072716" w14:textId="77777777" w:rsidR="00286EFF" w:rsidRPr="00886987" w:rsidRDefault="00286EFF" w:rsidP="00286EFF">
      <w:pPr>
        <w:shd w:val="clear" w:color="auto" w:fill="FFFFFF"/>
        <w:rPr>
          <w:rFonts w:ascii="Menlo" w:hAnsi="Menlo" w:cs="Menlo"/>
          <w:color w:val="000000"/>
        </w:rPr>
      </w:pPr>
    </w:p>
    <w:p w14:paraId="61F3B5BC" w14:textId="77777777" w:rsidR="00A858E5" w:rsidRPr="00886987" w:rsidRDefault="00A858E5" w:rsidP="00286EFF">
      <w:pPr>
        <w:shd w:val="clear" w:color="auto" w:fill="FFFFFF"/>
        <w:rPr>
          <w:rFonts w:ascii="Menlo" w:hAnsi="Menlo" w:cs="Menlo"/>
          <w:color w:val="000000"/>
        </w:rPr>
      </w:pPr>
    </w:p>
    <w:p w14:paraId="23828C7C" w14:textId="6F23FE9D" w:rsidR="00A858E5" w:rsidRPr="00886987" w:rsidRDefault="00A858E5" w:rsidP="00286EFF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En la matriz se indican como fuentes de entrada S26-27-30-31-32</w:t>
      </w:r>
    </w:p>
    <w:p w14:paraId="38D1CA11" w14:textId="37E303A2" w:rsidR="00A858E5" w:rsidRDefault="00A858E5" w:rsidP="00286EFF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>Pero dentro del proceso se mencionan</w:t>
      </w:r>
      <w:r w:rsidR="00886987">
        <w:rPr>
          <w:rFonts w:ascii="Menlo" w:hAnsi="Menlo" w:cs="Menlo"/>
          <w:color w:val="000000"/>
        </w:rPr>
        <w:t>:</w:t>
      </w:r>
      <w:r w:rsidRPr="00886987">
        <w:rPr>
          <w:rFonts w:ascii="Menlo" w:hAnsi="Menlo" w:cs="Menlo"/>
          <w:color w:val="000000"/>
        </w:rPr>
        <w:t xml:space="preserve">  S11-S21-S26-S27-30</w:t>
      </w:r>
    </w:p>
    <w:p w14:paraId="303D4578" w14:textId="77777777" w:rsidR="00886987" w:rsidRDefault="00886987" w:rsidP="00286EFF">
      <w:pPr>
        <w:shd w:val="clear" w:color="auto" w:fill="FFFFFF"/>
        <w:rPr>
          <w:rFonts w:ascii="Menlo" w:hAnsi="Menlo" w:cs="Menlo"/>
          <w:color w:val="000000"/>
        </w:rPr>
      </w:pPr>
    </w:p>
    <w:p w14:paraId="72C87980" w14:textId="77777777" w:rsidR="00A858E5" w:rsidRPr="00886987" w:rsidRDefault="00A858E5" w:rsidP="00286EFF">
      <w:pPr>
        <w:shd w:val="clear" w:color="auto" w:fill="FFFFFF"/>
        <w:rPr>
          <w:rFonts w:ascii="Menlo" w:hAnsi="Menlo" w:cs="Menlo"/>
          <w:color w:val="000000"/>
        </w:rPr>
      </w:pPr>
    </w:p>
    <w:p w14:paraId="72C3B56C" w14:textId="5D8FDAC4" w:rsidR="00286EFF" w:rsidRPr="00886987" w:rsidRDefault="00286EFF" w:rsidP="00286EFF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886987">
        <w:rPr>
          <w:rFonts w:ascii="Menlo" w:hAnsi="Menlo" w:cs="Menlo"/>
          <w:b/>
          <w:bCs/>
          <w:color w:val="000000"/>
        </w:rPr>
        <w:t>Paso 1</w:t>
      </w:r>
    </w:p>
    <w:p w14:paraId="7C5A2DC4" w14:textId="77777777" w:rsidR="00205DF8" w:rsidRPr="00886987" w:rsidRDefault="00205DF8" w:rsidP="00286EFF">
      <w:pPr>
        <w:shd w:val="clear" w:color="auto" w:fill="FFFFFF"/>
        <w:rPr>
          <w:rFonts w:ascii="Menlo" w:hAnsi="Menlo" w:cs="Menlo"/>
        </w:rPr>
      </w:pPr>
    </w:p>
    <w:p w14:paraId="0E47AD3A" w14:textId="6FD4615D" w:rsidR="00205DF8" w:rsidRPr="00886987" w:rsidRDefault="00205DF8" w:rsidP="00286EFF">
      <w:p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 xml:space="preserve">Definir cuales con las varibales a las que se aplica y los nombres </w:t>
      </w:r>
      <w:r w:rsidR="00913EE4" w:rsidRPr="00886987">
        <w:rPr>
          <w:rFonts w:ascii="Menlo" w:hAnsi="Menlo" w:cs="Menlo"/>
        </w:rPr>
        <w:t>(distintos), que vamos a encontrar a lo largo del proceso, ya que solo tenemos como referencia la matriz e interfaz</w:t>
      </w:r>
      <w:r w:rsidRPr="00886987">
        <w:rPr>
          <w:rFonts w:ascii="Menlo" w:hAnsi="Menlo" w:cs="Menlo"/>
        </w:rPr>
        <w:t>:</w:t>
      </w:r>
    </w:p>
    <w:p w14:paraId="6974C5F6" w14:textId="1D1A1FEE" w:rsidR="00205DF8" w:rsidRPr="00886987" w:rsidRDefault="00205DF8" w:rsidP="00286EFF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</w:rPr>
        <w:br/>
      </w:r>
      <w:r w:rsidRPr="00886987">
        <w:rPr>
          <w:rFonts w:ascii="Menlo" w:hAnsi="Menlo" w:cs="Menlo"/>
          <w:color w:val="000000"/>
          <w:shd w:val="clear" w:color="auto" w:fill="FFFFFF"/>
        </w:rPr>
        <w:t>Notas iniciales: - Cuando la variable tenga REDEFINES significa que puede ser usada parcial o completamente con otros nombres de variable. - Los niveles 88 de las variables lógicas indican con que valor se le asigna VERDAD.</w:t>
      </w:r>
    </w:p>
    <w:p w14:paraId="5B1D4309" w14:textId="77777777" w:rsidR="00205DF8" w:rsidRPr="00886987" w:rsidRDefault="00205DF8" w:rsidP="00286EFF">
      <w:pPr>
        <w:shd w:val="clear" w:color="auto" w:fill="FFFFFF"/>
        <w:rPr>
          <w:rFonts w:ascii="Menlo" w:hAnsi="Menlo" w:cs="Menlo"/>
          <w:color w:val="000000"/>
        </w:rPr>
      </w:pPr>
    </w:p>
    <w:p w14:paraId="0BA3F316" w14:textId="50921064" w:rsidR="00286EFF" w:rsidRPr="00886987" w:rsidRDefault="00286EFF" w:rsidP="00286EFF">
      <w:pPr>
        <w:shd w:val="clear" w:color="auto" w:fill="FFFFFF"/>
        <w:rPr>
          <w:rFonts w:ascii="Menlo" w:hAnsi="Menlo" w:cs="Menlo"/>
          <w:color w:val="000000"/>
        </w:rPr>
      </w:pPr>
      <w:r w:rsidRPr="00886987">
        <w:rPr>
          <w:rFonts w:ascii="Menlo" w:hAnsi="Menlo" w:cs="Menlo"/>
          <w:color w:val="000000"/>
        </w:rPr>
        <w:t xml:space="preserve">No se identifican los campos </w:t>
      </w:r>
    </w:p>
    <w:p w14:paraId="51DC076D" w14:textId="77777777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385C3AD8" w14:textId="77777777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</w:rPr>
      </w:pPr>
    </w:p>
    <w:p w14:paraId="6BFB988E" w14:textId="561E6CFC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>FS-E1WKF01</w:t>
      </w:r>
    </w:p>
    <w:p w14:paraId="4E2E548B" w14:textId="7E144DDA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 xml:space="preserve">FS-E2WKF02 </w:t>
      </w:r>
    </w:p>
    <w:p w14:paraId="26408A17" w14:textId="77777777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7B023D71" w14:textId="0FD6146B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>Tampoco se comprende :</w:t>
      </w:r>
    </w:p>
    <w:p w14:paraId="7C73B6F6" w14:textId="77777777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21DBB608" w14:textId="5C353FBB" w:rsidR="00286EFF" w:rsidRPr="00886987" w:rsidRDefault="00286EFF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 w:rsidRPr="00886987">
        <w:rPr>
          <w:rFonts w:ascii="Menlo" w:hAnsi="Menlo" w:cs="Menlo"/>
          <w:color w:val="000000"/>
          <w:shd w:val="clear" w:color="auto" w:fill="FFFFFF"/>
        </w:rPr>
        <w:t xml:space="preserve">mover W-LEIDOS-1 a MASK-CANTIDAD mostrar '* REG LEIDOS TRANSACCION -&gt; ' MASK-CANTIDAD mover W-LEIDOS-2 a MASK-CANTIDAD </w:t>
      </w:r>
      <w:r w:rsidRPr="00886987">
        <w:rPr>
          <w:rFonts w:ascii="Menlo" w:hAnsi="Menlo" w:cs="Menlo"/>
          <w:color w:val="000000"/>
          <w:shd w:val="clear" w:color="auto" w:fill="FFFFFF"/>
        </w:rPr>
        <w:lastRenderedPageBreak/>
        <w:t>mostrar '* REG LEIDOS TERMINAL -&gt; ' MASK-CANTIDAD mover W-IGUALES a MASK-CANTIDAD mostrar '* REG IGUALES -&gt; ' MASK-CANTIDAD mover W-MENORES a MASK-CANTIDAD mostrar '* REG MENORES NO EXISTE -&gt; ' MASK-CANTIDAD mover W-MAYORES a MASK-CANTIDAD mostrar '* REG MAYORES -&gt; ' MASK-CANTIDAD mover W-GRABADOS a MASK-CANTIDAD mostrar '* REG GRABADOS -&gt; ' MASK-CANTIDAD.</w:t>
      </w:r>
    </w:p>
    <w:p w14:paraId="4B7DC653" w14:textId="77777777" w:rsidR="00205DF8" w:rsidRPr="00886987" w:rsidRDefault="00205DF8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0E46A709" w14:textId="77777777" w:rsidR="00205DF8" w:rsidRDefault="00205DF8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61224F7A" w14:textId="1EE209DC" w:rsidR="00886987" w:rsidRPr="00C5480E" w:rsidRDefault="00886987" w:rsidP="00886987">
      <w:pPr>
        <w:shd w:val="clear" w:color="auto" w:fill="FFFFFF"/>
        <w:rPr>
          <w:rFonts w:ascii="Menlo" w:hAnsi="Menlo" w:cs="Menlo"/>
          <w:b/>
          <w:bCs/>
          <w:color w:val="000000"/>
          <w:shd w:val="clear" w:color="auto" w:fill="FFFFFF"/>
        </w:rPr>
      </w:pPr>
      <w:r w:rsidRPr="00C5480E">
        <w:rPr>
          <w:rFonts w:ascii="Menlo" w:hAnsi="Menlo" w:cs="Menlo"/>
          <w:b/>
          <w:bCs/>
          <w:color w:val="000000"/>
          <w:shd w:val="clear" w:color="auto" w:fill="FFFFFF"/>
        </w:rPr>
        <w:t>P</w:t>
      </w:r>
      <w:r w:rsidRPr="00C5480E">
        <w:rPr>
          <w:rFonts w:ascii="Menlo" w:hAnsi="Menlo" w:cs="Menlo"/>
          <w:b/>
          <w:bCs/>
          <w:color w:val="000000"/>
          <w:shd w:val="clear" w:color="auto" w:fill="FFFFFF"/>
        </w:rPr>
        <w:t>aso 4:</w:t>
      </w:r>
    </w:p>
    <w:p w14:paraId="5E93A4B3" w14:textId="77777777" w:rsidR="00886987" w:rsidRPr="00886987" w:rsidRDefault="00886987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7EEC53BE" w14:textId="6DFAB888" w:rsidR="00205DF8" w:rsidRPr="00886987" w:rsidRDefault="00886987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  <w:r>
        <w:rPr>
          <w:rFonts w:ascii="Menlo" w:hAnsi="Menlo" w:cs="Menlo"/>
          <w:color w:val="000000"/>
          <w:shd w:val="clear" w:color="auto" w:fill="FFFFFF"/>
        </w:rPr>
        <w:t>No</w:t>
      </w:r>
      <w:r w:rsidR="00205DF8" w:rsidRPr="00886987">
        <w:rPr>
          <w:rFonts w:ascii="Menlo" w:hAnsi="Menlo" w:cs="Menlo"/>
          <w:color w:val="000000"/>
          <w:shd w:val="clear" w:color="auto" w:fill="FFFFFF"/>
        </w:rPr>
        <w:t xml:space="preserve"> se comprende la secuencia de operaciones ni la descripción </w:t>
      </w:r>
      <w:r>
        <w:rPr>
          <w:rFonts w:ascii="Menlo" w:hAnsi="Menlo" w:cs="Menlo"/>
          <w:color w:val="000000"/>
          <w:shd w:val="clear" w:color="auto" w:fill="FFFFFF"/>
        </w:rPr>
        <w:t>del paso.</w:t>
      </w:r>
    </w:p>
    <w:p w14:paraId="7F72A870" w14:textId="77777777" w:rsidR="00205DF8" w:rsidRPr="00886987" w:rsidRDefault="00205DF8" w:rsidP="00C161BE">
      <w:pPr>
        <w:shd w:val="clear" w:color="auto" w:fill="FFFFFF"/>
        <w:rPr>
          <w:rFonts w:ascii="Menlo" w:hAnsi="Menlo" w:cs="Menlo"/>
          <w:color w:val="000000"/>
          <w:shd w:val="clear" w:color="auto" w:fill="FFFFFF"/>
        </w:rPr>
      </w:pPr>
    </w:p>
    <w:p w14:paraId="4828C36F" w14:textId="193877AF" w:rsidR="00205DF8" w:rsidRPr="00886987" w:rsidRDefault="00205DF8" w:rsidP="00C161BE">
      <w:pPr>
        <w:shd w:val="clear" w:color="auto" w:fill="FFFFFF"/>
        <w:rPr>
          <w:rFonts w:ascii="Menlo" w:hAnsi="Menlo" w:cs="Menlo"/>
        </w:rPr>
      </w:pPr>
      <w:r w:rsidRPr="00886987">
        <w:rPr>
          <w:rFonts w:ascii="Menlo" w:hAnsi="Menlo" w:cs="Menlo"/>
        </w:rPr>
        <w:t xml:space="preserve">PROCESO (invocada desde la Regla de Utilización NRO. 1) </w:t>
      </w:r>
      <w:r w:rsidRPr="00886987">
        <w:rPr>
          <w:rFonts w:ascii="Menlo" w:hAnsi="Menlo" w:cs="Menlo"/>
        </w:rPr>
        <w:br/>
      </w:r>
      <w:r w:rsidRPr="00886987">
        <w:rPr>
          <w:rFonts w:ascii="Menlo" w:hAnsi="Menlo" w:cs="Menlo"/>
        </w:rPr>
        <w:br/>
        <w:t xml:space="preserve">si TR00-TERMINAL = ENT2-TERMINAL </w:t>
      </w:r>
      <w:r w:rsidRPr="00886987">
        <w:rPr>
          <w:rFonts w:ascii="Menlo" w:hAnsi="Menlo" w:cs="Menlo"/>
        </w:rPr>
        <w:br/>
        <w:t xml:space="preserve">sumar 1 a W-IGUALES W-GRABADOS </w:t>
      </w:r>
      <w:r w:rsidRPr="00886987">
        <w:rPr>
          <w:rFonts w:ascii="Menlo" w:hAnsi="Menlo" w:cs="Menlo"/>
        </w:rPr>
        <w:br/>
        <w:t xml:space="preserve">mover ENT2-CANAL a TR00-CANAL </w:t>
      </w:r>
      <w:r w:rsidRPr="00886987">
        <w:rPr>
          <w:rFonts w:ascii="Menlo" w:hAnsi="Menlo" w:cs="Menlo"/>
        </w:rPr>
        <w:br/>
        <w:t xml:space="preserve">mover caracteres en blanco a TR00-DESC-CANAL </w:t>
      </w:r>
      <w:r w:rsidRPr="00886987">
        <w:rPr>
          <w:rFonts w:ascii="Menlo" w:hAnsi="Menlo" w:cs="Menlo"/>
        </w:rPr>
        <w:br/>
        <w:t xml:space="preserve">escribir REG-S1WKF01 (S37:) desde el áea REG-E1WKF01 </w:t>
      </w:r>
      <w:r w:rsidRPr="00886987">
        <w:rPr>
          <w:rFonts w:ascii="Menlo" w:hAnsi="Menlo" w:cs="Menlo"/>
        </w:rPr>
        <w:br/>
        <w:t>procesar LEER TRANSACCION (ver la Regla de Utilización NRO. 2)</w:t>
      </w:r>
      <w:r w:rsidRPr="00886987">
        <w:rPr>
          <w:rFonts w:ascii="Menlo" w:hAnsi="Menlo" w:cs="Menlo"/>
        </w:rPr>
        <w:br/>
        <w:t xml:space="preserve">sino </w:t>
      </w:r>
      <w:r w:rsidRPr="00886987">
        <w:rPr>
          <w:rFonts w:ascii="Menlo" w:hAnsi="Menlo" w:cs="Menlo"/>
        </w:rPr>
        <w:br/>
        <w:t xml:space="preserve">si TR00-TERMINAL &gt; ENT2-TERMINAL </w:t>
      </w:r>
      <w:r w:rsidRPr="00886987">
        <w:rPr>
          <w:rFonts w:ascii="Menlo" w:hAnsi="Menlo" w:cs="Menlo"/>
        </w:rPr>
        <w:br/>
        <w:t xml:space="preserve">sumar 1 a W-MAYORES </w:t>
      </w:r>
      <w:r w:rsidRPr="00886987">
        <w:rPr>
          <w:rFonts w:ascii="Menlo" w:hAnsi="Menlo" w:cs="Menlo"/>
        </w:rPr>
        <w:br/>
        <w:t xml:space="preserve">procesar LEER TERMINAL (ver la Regla de Utilización NRO. 3) </w:t>
      </w:r>
      <w:r w:rsidRPr="00886987">
        <w:rPr>
          <w:rFonts w:ascii="Menlo" w:hAnsi="Menlo" w:cs="Menlo"/>
        </w:rPr>
        <w:br/>
        <w:t xml:space="preserve">sino </w:t>
      </w:r>
      <w:r w:rsidRPr="00886987">
        <w:rPr>
          <w:rFonts w:ascii="Menlo" w:hAnsi="Menlo" w:cs="Menlo"/>
        </w:rPr>
        <w:br/>
        <w:t xml:space="preserve">sumar 1 a W-MENORES </w:t>
      </w:r>
      <w:r w:rsidRPr="00886987">
        <w:rPr>
          <w:rFonts w:ascii="Menlo" w:hAnsi="Menlo" w:cs="Menlo"/>
        </w:rPr>
        <w:br/>
        <w:t xml:space="preserve">sumar 1 a W-GRABADOS </w:t>
      </w:r>
      <w:r w:rsidRPr="00886987">
        <w:rPr>
          <w:rFonts w:ascii="Menlo" w:hAnsi="Menlo" w:cs="Menlo"/>
        </w:rPr>
        <w:br/>
        <w:t xml:space="preserve">mover '20' a TR00-CANAL </w:t>
      </w:r>
      <w:r w:rsidRPr="00886987">
        <w:rPr>
          <w:rFonts w:ascii="Menlo" w:hAnsi="Menlo" w:cs="Menlo"/>
        </w:rPr>
        <w:br/>
        <w:t xml:space="preserve">mover caracteres en blanco a TR00-DESC-CANAL </w:t>
      </w:r>
      <w:r w:rsidRPr="00886987">
        <w:rPr>
          <w:rFonts w:ascii="Menlo" w:hAnsi="Menlo" w:cs="Menlo"/>
        </w:rPr>
        <w:br/>
        <w:t xml:space="preserve">escribir REG-S1WKF01 (S37:) desde el área REG-E1WKF01 </w:t>
      </w:r>
      <w:r w:rsidRPr="00886987">
        <w:rPr>
          <w:rFonts w:ascii="Menlo" w:hAnsi="Menlo" w:cs="Menlo"/>
        </w:rPr>
        <w:br/>
        <w:t>procesar LEER TRANSACCION (ver la Regla de Utilización NRO. 2)</w:t>
      </w:r>
      <w:r w:rsidRPr="00886987">
        <w:rPr>
          <w:rFonts w:ascii="Menlo" w:hAnsi="Menlo" w:cs="Menlo"/>
        </w:rPr>
        <w:br/>
        <w:t>fin del si</w:t>
      </w:r>
      <w:r w:rsidRPr="00886987">
        <w:rPr>
          <w:rFonts w:ascii="Menlo" w:hAnsi="Menlo" w:cs="Menlo"/>
        </w:rPr>
        <w:br/>
        <w:t>fin del si</w:t>
      </w:r>
    </w:p>
    <w:p w14:paraId="191F6768" w14:textId="77777777" w:rsidR="009C5883" w:rsidRPr="00886987" w:rsidRDefault="009C5883" w:rsidP="00C161BE">
      <w:pPr>
        <w:shd w:val="clear" w:color="auto" w:fill="FFFFFF"/>
        <w:rPr>
          <w:rFonts w:ascii="Menlo" w:hAnsi="Menlo" w:cs="Menlo"/>
        </w:rPr>
      </w:pPr>
    </w:p>
    <w:p w14:paraId="6808C39B" w14:textId="77777777" w:rsidR="009C5883" w:rsidRPr="00886987" w:rsidRDefault="009C5883" w:rsidP="00C161BE">
      <w:pPr>
        <w:shd w:val="clear" w:color="auto" w:fill="FFFFFF"/>
        <w:rPr>
          <w:rFonts w:ascii="Menlo" w:hAnsi="Menlo" w:cs="Menlo"/>
        </w:rPr>
      </w:pPr>
    </w:p>
    <w:sectPr w:rsidR="009C5883" w:rsidRPr="00886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ocs-Calibri">
    <w:altName w:val="Cambria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9362D"/>
    <w:rsid w:val="00102ED6"/>
    <w:rsid w:val="001E20B0"/>
    <w:rsid w:val="00205DF8"/>
    <w:rsid w:val="002778A9"/>
    <w:rsid w:val="00286EFF"/>
    <w:rsid w:val="002B3C15"/>
    <w:rsid w:val="002E6C78"/>
    <w:rsid w:val="002F2328"/>
    <w:rsid w:val="00327675"/>
    <w:rsid w:val="00373DB6"/>
    <w:rsid w:val="003E36E8"/>
    <w:rsid w:val="00440A54"/>
    <w:rsid w:val="004459D8"/>
    <w:rsid w:val="004F7DBC"/>
    <w:rsid w:val="00581BB1"/>
    <w:rsid w:val="005E2C98"/>
    <w:rsid w:val="006A39C4"/>
    <w:rsid w:val="006F4A47"/>
    <w:rsid w:val="007B5CAD"/>
    <w:rsid w:val="007B7987"/>
    <w:rsid w:val="007E661C"/>
    <w:rsid w:val="007F732C"/>
    <w:rsid w:val="008341C8"/>
    <w:rsid w:val="00836BE2"/>
    <w:rsid w:val="00875F52"/>
    <w:rsid w:val="00881D5A"/>
    <w:rsid w:val="00886987"/>
    <w:rsid w:val="008E5E71"/>
    <w:rsid w:val="00901386"/>
    <w:rsid w:val="00903B78"/>
    <w:rsid w:val="00913EE4"/>
    <w:rsid w:val="00974788"/>
    <w:rsid w:val="00994CAC"/>
    <w:rsid w:val="009B4D32"/>
    <w:rsid w:val="009C5883"/>
    <w:rsid w:val="00A004AA"/>
    <w:rsid w:val="00A614B0"/>
    <w:rsid w:val="00A858E5"/>
    <w:rsid w:val="00AA50E5"/>
    <w:rsid w:val="00AD5BB3"/>
    <w:rsid w:val="00B00923"/>
    <w:rsid w:val="00B00A18"/>
    <w:rsid w:val="00BA539C"/>
    <w:rsid w:val="00C161BE"/>
    <w:rsid w:val="00C5480E"/>
    <w:rsid w:val="00C87C49"/>
    <w:rsid w:val="00CF7532"/>
    <w:rsid w:val="00D00897"/>
    <w:rsid w:val="00D046C1"/>
    <w:rsid w:val="00D366D8"/>
    <w:rsid w:val="00D61159"/>
    <w:rsid w:val="00DA56C2"/>
    <w:rsid w:val="00DB21AE"/>
    <w:rsid w:val="00EF04D1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12</cp:revision>
  <dcterms:created xsi:type="dcterms:W3CDTF">2024-05-07T21:46:00Z</dcterms:created>
  <dcterms:modified xsi:type="dcterms:W3CDTF">2024-05-22T15:00:00Z</dcterms:modified>
</cp:coreProperties>
</file>