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Trabajo práctico nro. 1</w:t>
      </w:r>
    </w:p>
    <w:p>
      <w:pPr>
        <w:spacing w:before="0" w:after="0" w:line="240"/>
        <w:ind w:right="-8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718"/>
        <w:gridCol w:w="3552"/>
        <w:gridCol w:w="3225"/>
      </w:tblGrid>
      <w:tr>
        <w:trPr>
          <w:trHeight w:val="247" w:hRule="auto"/>
          <w:jc w:val="center"/>
        </w:trPr>
        <w:tc>
          <w:tcPr>
            <w:tcW w:w="271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2419" w:dyaOrig="892">
                <v:rect xmlns:o="urn:schemas-microsoft-com:office:office" xmlns:v="urn:schemas-microsoft-com:vml" id="rectole0000000000" style="width:120.950000pt;height:44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7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Asignatura: </w:t>
            </w:r>
          </w:p>
        </w:tc>
      </w:tr>
      <w:tr>
        <w:trPr>
          <w:trHeight w:val="158" w:hRule="auto"/>
          <w:jc w:val="center"/>
        </w:trPr>
        <w:tc>
          <w:tcPr>
            <w:tcW w:w="27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8" w:hRule="auto"/>
          <w:jc w:val="center"/>
        </w:trPr>
        <w:tc>
          <w:tcPr>
            <w:tcW w:w="27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Cursado: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Horas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semanales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</w:tc>
      </w:tr>
      <w:tr>
        <w:trPr>
          <w:trHeight w:val="158" w:hRule="auto"/>
          <w:jc w:val="center"/>
        </w:trPr>
        <w:tc>
          <w:tcPr>
            <w:tcW w:w="27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Horas semestrales: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58" w:hRule="auto"/>
          <w:jc w:val="center"/>
        </w:trPr>
        <w:tc>
          <w:tcPr>
            <w:tcW w:w="27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Carrera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i/>
                <w:color w:val="808080"/>
                <w:spacing w:val="0"/>
                <w:position w:val="0"/>
                <w:sz w:val="20"/>
                <w:shd w:fill="auto" w:val="clear"/>
              </w:rPr>
              <w:t xml:space="preserve">Tecnicatura Universitaria en Programación</w:t>
            </w:r>
          </w:p>
        </w:tc>
        <w:tc>
          <w:tcPr>
            <w:tcW w:w="32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Nivel (Año):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58" w:hRule="auto"/>
          <w:jc w:val="center"/>
        </w:trPr>
        <w:tc>
          <w:tcPr>
            <w:tcW w:w="27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Ciclo Lectivo: 2023</w:t>
            </w:r>
          </w:p>
        </w:tc>
        <w:tc>
          <w:tcPr>
            <w:tcW w:w="32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tabs>
          <w:tab w:val="left" w:pos="4252" w:leader="none"/>
          <w:tab w:val="left" w:pos="8504" w:leader="non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Integrantes de la Cátedra: </w:t>
      </w:r>
    </w:p>
    <w:p>
      <w:pPr>
        <w:numPr>
          <w:ilvl w:val="0"/>
          <w:numId w:val="30"/>
        </w:numPr>
        <w:spacing w:before="0" w:after="0" w:line="360"/>
        <w:ind w:right="0" w:left="284" w:hanging="284"/>
        <w:jc w:val="both"/>
        <w:rPr>
          <w:rFonts w:ascii="Times New Roman" w:hAnsi="Times New Roman" w:cs="Times New Roman" w:eastAsia="Times New Roman"/>
          <w:i/>
          <w:color w:val="80808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DOCENTES: </w:t>
      </w:r>
    </w:p>
    <w:p>
      <w:pPr>
        <w:numPr>
          <w:ilvl w:val="0"/>
          <w:numId w:val="30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 si los siguientes identificadores son válidos en Python. En el caso de que el identificador no sea válido, explica el motivo.</w:t>
      </w:r>
    </w:p>
    <w:p>
      <w:pPr>
        <w:spacing w:before="0" w:after="120" w:line="240"/>
        <w:ind w:right="0" w:left="0" w:firstLine="0"/>
        <w:jc w:val="center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object w:dxaOrig="6638" w:dyaOrig="4723">
          <v:rect xmlns:o="urn:schemas-microsoft-com:office:office" xmlns:v="urn:schemas-microsoft-com:vml" id="rectole0000000001" style="width:331.900000pt;height:23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00FFFF" w:val="clear"/>
        </w:rPr>
        <w:t xml:space="preserve">Respuestas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A:Es valido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B:No es valido, empieza con numero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C: Es valido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D:No es valido, Empieza con carácter especial.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E: es valido, Es mala practica y la ñ no esta en el código ASCII.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F:Es palabra reservada, no.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G:Empieza con carácter especial, no.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H:Es palabra reservada.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I:Es valido.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J:Es valido.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K:Tiene símbolo de operación resta. No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L: Es valido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M:Empieza con numero. No.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N: Palabra reservada, no.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O: Tiene símbolo de operación resta. No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P:Tiene símbolo porc. No.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Q:Es valido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R:Empieza con mayúscula, no.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S: Empieza con mayúscula, valido pero mala practica.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T:No por que tiene “ñ”.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U:Es valido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V:No, es un condicional.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W:Empieza con numero, no.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X:Carácter especial, no.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</w:pPr>
      <w:r>
        <w:object w:dxaOrig="4809" w:dyaOrig="1209">
          <v:rect xmlns:o="urn:schemas-microsoft-com:office:office" xmlns:v="urn:schemas-microsoft-com:vml" id="rectole0000000002" style="width:240.450000pt;height:6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36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 qué dato se guarda en la variable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 cada caso, suponiendo una ejecución secuencial del programa.</w:t>
      </w: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04" w:dyaOrig="3672">
          <v:rect xmlns:o="urn:schemas-microsoft-com:office:office" xmlns:v="urn:schemas-microsoft-com:vml" id="rectole0000000003" style="width:295.200000pt;height:183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00FFFF" w:val="clear"/>
        </w:rPr>
        <w:t xml:space="preserve">Respuestas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A:x=30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B:x=30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C:x=25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D:x=8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E:x=13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F:x=8</w:t>
      </w: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 qué tipo de dato se guarda en cada variable.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31" w:dyaOrig="3369">
          <v:rect xmlns:o="urn:schemas-microsoft-com:office:office" xmlns:v="urn:schemas-microsoft-com:vml" id="rectole0000000004" style="width:286.550000pt;height:16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00FFFF" w:val="clear"/>
        </w:rPr>
        <w:t xml:space="preserve">Respuestas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a:integer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b:float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c:integer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d:integer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e:string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f:string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g:string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h:integer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i:integer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j:float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k:float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l:string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m:boolean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n:boolean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o:boolean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 cuáles de las siguientes operaciones no son válidas.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11" w:dyaOrig="2635">
          <v:rect xmlns:o="urn:schemas-microsoft-com:office:office" xmlns:v="urn:schemas-microsoft-com:vml" id="rectole0000000005" style="width:250.550000pt;height:131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Respuestas invalidas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C,D,E,I,J,K,L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Declara una variable de cada tipo de dato y asígnale un valor.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</w:pP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68" w:dyaOrig="2246">
          <v:rect xmlns:o="urn:schemas-microsoft-com:office:office" xmlns:v="urn:schemas-microsoft-com:vml" id="rectole0000000006" style="width:338.400000pt;height:112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4147" w:dyaOrig="1828">
          <v:rect xmlns:o="urn:schemas-microsoft-com:office:office" xmlns:v="urn:schemas-microsoft-com:vml" id="rectole0000000007" style="width:207.350000pt;height:91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00FFFF" w:val="clear"/>
        </w:rPr>
        <w:t xml:space="preserve">Respuestas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Int=2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Float=2.3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Complex=2+3j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String=”hola”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Bool=true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List=[var1,var2]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Tuple=Jugadores(‘messi’,’ronaldo’)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Dict=persona =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"nombre": "Juan",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"edad": 30,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"ciudad": "México",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"profesión": "Ingeniero"}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Var=null</w:t>
      </w: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Teniendo la variable de tipo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frase = “Caminante, no hay camino, se hace camino al andar.”, indica qué obtendríamos si aplicáramos: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frase[5]</w:t>
      </w:r>
    </w:p>
    <w:p>
      <w:pPr>
        <w:numPr>
          <w:ilvl w:val="0"/>
          <w:numId w:val="55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frase[-1]</w:t>
      </w:r>
    </w:p>
    <w:p>
      <w:pPr>
        <w:numPr>
          <w:ilvl w:val="0"/>
          <w:numId w:val="55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frase[0:8]</w:t>
      </w:r>
    </w:p>
    <w:p>
      <w:pPr>
        <w:numPr>
          <w:ilvl w:val="0"/>
          <w:numId w:val="55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frase[::3]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00FFFF" w:val="clear"/>
        </w:rPr>
        <w:t xml:space="preserve">Respuestas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a=’a’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b=’.’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c=’caminant’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d=’cin,oaci,ea molnr’</w:t>
      </w:r>
    </w:p>
    <w:p>
      <w:pPr>
        <w:numPr>
          <w:ilvl w:val="0"/>
          <w:numId w:val="57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Usando la variable del ejercicio anterior: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obtenemos la cadena al revés? “.radna la onimac ecah es ,onimac yah on ,etnanimaC”</w:t>
      </w:r>
    </w:p>
    <w:p>
      <w:pPr>
        <w:numPr>
          <w:ilvl w:val="0"/>
          <w:numId w:val="59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obtenemos la subcadena ‘hace’?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00FFFF" w:val="clear"/>
        </w:rPr>
        <w:t xml:space="preserve">Respuestas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A=[::-1]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B:print(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frase[29:33])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Métodos upper(), lower() y title().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8" w:dyaOrig="15">
          <v:rect xmlns:o="urn:schemas-microsoft-com:office:office" xmlns:v="urn:schemas-microsoft-com:vml" id="rectole0000000008" style="width:45.900000pt;height:0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object w:dxaOrig="6811" w:dyaOrig="417">
          <v:rect xmlns:o="urn:schemas-microsoft-com:office:office" xmlns:v="urn:schemas-microsoft-com:vml" id="rectole0000000009" style="width:340.550000pt;height:20.8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63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 en mayúsculas la primera letra de cada palabra del siguiente nombre: ‘lucas mauricio barros’.</w:t>
      </w:r>
    </w:p>
    <w:p>
      <w:pPr>
        <w:numPr>
          <w:ilvl w:val="0"/>
          <w:numId w:val="63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Deja esta frase totalmente en letras minúsculas: ‘El qUe No arRiesGa, nO gANa.’</w:t>
      </w:r>
    </w:p>
    <w:p>
      <w:pPr>
        <w:numPr>
          <w:ilvl w:val="0"/>
          <w:numId w:val="63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Deja esta frase totalmente en letras mayúsculas: ‘El qUe No arRiesGa, nO gANa.’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Frase=palabras del ejercicio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00FFFF" w:val="clear"/>
        </w:rPr>
        <w:t xml:space="preserve">Respuestas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A:frase.title()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B:frase.lower()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C:frase.upper()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Convierte en expresiones algorítmicas las siguientes expresiones algebraicas. Coloca paréntesis solamente donde sean necesarios.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48" w:dyaOrig="4723">
          <v:rect xmlns:o="urn:schemas-microsoft-com:office:office" xmlns:v="urn:schemas-microsoft-com:vml" id="rectole0000000010" style="width:302.400000pt;height:236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00FFFF" w:val="clear"/>
        </w:rPr>
        <w:t xml:space="preserve">Respuestas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(b/2)-4*a*c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(3*x*y)-(5*x)+(12*x)-17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(b+d)/(c+4)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 (x*y)/y+2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E: (1/y)+(3*x)/z+1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 1/(y+3)+x/y+1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G: a**2 +b**2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H: (a+b)**2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I: b**1/3 +34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x/y*(z+w)*3.14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K: (x+y)/(u(w/b))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0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Convierte en expresiones algebraicas las siguientes expresiones algorítmicas. Coloca paréntesis solamente donde sean necesarios.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00" w:dyaOrig="4392">
          <v:rect xmlns:o="urn:schemas-microsoft-com:office:office" xmlns:v="urn:schemas-microsoft-com:vml" id="rectole0000000011" style="width:185.000000pt;height:219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00FFFF" w:val="clear"/>
        </w:rPr>
        <w:t xml:space="preserve">Respuestas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(-b±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(b²-4ac))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(2a)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B: (x^2+y^2)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(Z^2)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(4x)^2-2x+7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 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b^2-4ac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E:(a-b)^2+(c-d)^3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F: (x+y)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y-(3x)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--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5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G: 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(a^2+b^2)=c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H: 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(3x)^2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3x^3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--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4y+6</w:t>
      </w:r>
    </w:p>
    <w:p>
      <w:pPr>
        <w:numPr>
          <w:ilvl w:val="0"/>
          <w:numId w:val="72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Dada la siguiente expresión aritmética: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28" w:dyaOrig="676">
          <v:rect xmlns:o="urn:schemas-microsoft-com:office:office" xmlns:v="urn:schemas-microsoft-com:vml" id="rectole0000000012" style="width:176.400000pt;height:33.8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Determinar qué resultado obtendremos si a=5, b=2, c=6, x=(-6) y y=4.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Rta:10,625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Escribe las expresiones algorítmicas equivalentes a los siguientes enunciados: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4" w:dyaOrig="5201">
          <v:rect xmlns:o="urn:schemas-microsoft-com:office:office" xmlns:v="urn:schemas-microsoft-com:vml" id="rectole0000000013" style="width:424.200000pt;height:260.0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00FFFF" w:val="clear"/>
        </w:rPr>
        <w:t xml:space="preserve">Respuestas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5+3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(4+7+9)/3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8*5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 n % 2=0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E: 16*2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 6*(8-3)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: (2*6)-(4+3)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H: n%2=0 y n%3=0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I: 15&lt;=precio&lt;90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n+12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K: n-5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L: n*3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M: n/2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9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resultado (True/False) dan las siguientes operaciones?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49" w:dyaOrig="4622">
          <v:rect xmlns:o="urn:schemas-microsoft-com:office:office" xmlns:v="urn:schemas-microsoft-com:vml" id="rectole0000000014" style="width:222.450000pt;height:231.1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00FFFF" w:val="clear"/>
        </w:rPr>
        <w:t xml:space="preserve">Respuestas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false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true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false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 false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E: false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 true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G: true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H: …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I: true</w:t>
      </w:r>
    </w:p>
    <w:p>
      <w:pPr>
        <w:numPr>
          <w:ilvl w:val="0"/>
          <w:numId w:val="82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Siendo x una variable de tipo entera, con valor 5, determine qué se mostrará por pantalla en cada caso.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28" w:dyaOrig="1713">
          <v:rect xmlns:o="urn:schemas-microsoft-com:office:office" xmlns:v="urn:schemas-microsoft-com:vml" id="rectole0000000015" style="width:86.400000pt;height:85.6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00FFFF" w:val="clear"/>
        </w:rPr>
        <w:t xml:space="preserve">Respuestas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6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3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25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 2,5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4" w:dyaOrig="1789">
          <v:rect xmlns:o="urn:schemas-microsoft-com:office:office" xmlns:v="urn:schemas-microsoft-com:vml" id="rectole0000000016" style="width:424.200000pt;height:89.4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numPr>
          <w:ilvl w:val="0"/>
          <w:numId w:val="86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tuple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dict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4" w:dyaOrig="981">
          <v:rect xmlns:o="urn:schemas-microsoft-com:office:office" xmlns:v="urn:schemas-microsoft-com:vml" id="rectole0000000017" style="width:424.200000pt;height:49.0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numPr>
          <w:ilvl w:val="0"/>
          <w:numId w:val="8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la siguiente lista, ¿qué color está en la posición 3?, ¿cómo accedemos a esta posición?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4" w:dyaOrig="303">
          <v:rect xmlns:o="urn:schemas-microsoft-com:office:office" xmlns:v="urn:schemas-microsoft-com:vml" id="rectole0000000018" style="width:424.200000pt;height:15.1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numPr>
          <w:ilvl w:val="0"/>
          <w:numId w:val="90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¿En qué posición se encuentra el color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‘rojo’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¿Y 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‘rosa’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numPr>
          <w:ilvl w:val="0"/>
          <w:numId w:val="90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 una lista que contenga los siguientes valores en las posiciones indicadas.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22" w:dyaOrig="2131">
          <v:rect xmlns:o="urn:schemas-microsoft-com:office:office" xmlns:v="urn:schemas-microsoft-com:vml" id="rectole0000000019" style="width:141.100000pt;height:106.5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4" w:dyaOrig="1992">
          <v:rect xmlns:o="urn:schemas-microsoft-com:office:office" xmlns:v="urn:schemas-microsoft-com:vml" id="rectole0000000020" style="width:424.200000pt;height:99.6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numPr>
          <w:ilvl w:val="0"/>
          <w:numId w:val="92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Imprime la segunda posición de esta tupla.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4" w:dyaOrig="275">
          <v:rect xmlns:o="urn:schemas-microsoft-com:office:office" xmlns:v="urn:schemas-microsoft-com:vml" id="rectole0000000021" style="width:424.200000pt;height:13.7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numPr>
          <w:ilvl w:val="0"/>
          <w:numId w:val="94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 los símbolos de suma y resta para obtener el resultado 25 a partir de los elementos de la siguiente tupla en una variable llamada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operacion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93" w:dyaOrig="331">
          <v:rect xmlns:o="urn:schemas-microsoft-com:office:office" xmlns:v="urn:schemas-microsoft-com:vml" id="rectole0000000022" style="width:139.650000pt;height:16.5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4" w:dyaOrig="2023">
          <v:rect xmlns:o="urn:schemas-microsoft-com:office:office" xmlns:v="urn:schemas-microsoft-com:vml" id="rectole0000000023" style="width:424.200000pt;height:101.1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numPr>
          <w:ilvl w:val="0"/>
          <w:numId w:val="96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Cuenta la cantidad de elementos del siguiente diccionario.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41" w:dyaOrig="360">
          <v:rect xmlns:o="urn:schemas-microsoft-com:office:office" xmlns:v="urn:schemas-microsoft-com:vml" id="rectole0000000024" style="width:262.050000pt;height:18.0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numPr>
          <w:ilvl w:val="0"/>
          <w:numId w:val="9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Accede al valor de la clave ‘c’ en el diccionario.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00FFFF" w:val="clear"/>
        </w:rPr>
        <w:t xml:space="preserve">Respuestas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el color amarillo se encuentra en la posición 3 y se accede así: print(colores[3])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rojo=0, rosa=7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números=[‘tres’, ’dos’,’ cinco’, ‘cuatro’]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 print(colores[1])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E: …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 4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G: print(diccionario[“c”])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Vamos a practicar el uso de las funciones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Ejemplo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Solicita el nombre de una persona e imprime un mensaje de bienvenida.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96" w:dyaOrig="648">
          <v:rect xmlns:o="urn:schemas-microsoft-com:office:office" xmlns:v="urn:schemas-microsoft-com:vml" id="rectole0000000025" style="width:244.800000pt;height:32.4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numPr>
          <w:ilvl w:val="0"/>
          <w:numId w:val="104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Solicita dos números al usuario, súmalos e imprime el resultado.</w:t>
      </w:r>
    </w:p>
    <w:p>
      <w:pPr>
        <w:numPr>
          <w:ilvl w:val="0"/>
          <w:numId w:val="104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Solicita la edad de una persona, calcula cuántos años faltan para que cumpla 100 años e imprime el resultado.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00FFFF" w:val="clear"/>
        </w:rPr>
        <w:t xml:space="preserve">Respuestas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numero_uno=input(‘ingrese el primer numero’)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numero_dos= input(‘ingrese el segundo numero’)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suma=numero_uno+numero_dos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print(suma)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edad=input(‘ingrese edad’)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resto=100-edad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Print(‘para cumplir 100 años faltan: ’,resto+’ años’)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Operadores ternarios.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4" w:dyaOrig="1964">
          <v:rect xmlns:o="urn:schemas-microsoft-com:office:office" xmlns:v="urn:schemas-microsoft-com:vml" id="rectole0000000026" style="width:424.200000pt;height:98.2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¡Practiquemos!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Crear las variables necesarias para realizar la ejercitación.</w:t>
      </w:r>
    </w:p>
    <w:p>
      <w:pPr>
        <w:numPr>
          <w:ilvl w:val="0"/>
          <w:numId w:val="109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Comprobar si un número es par o impar.</w:t>
      </w:r>
    </w:p>
    <w:p>
      <w:pPr>
        <w:numPr>
          <w:ilvl w:val="0"/>
          <w:numId w:val="109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Obtener el valor absoluto de un número.</w:t>
      </w:r>
    </w:p>
    <w:p>
      <w:pPr>
        <w:numPr>
          <w:ilvl w:val="0"/>
          <w:numId w:val="109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Comparar dos números y obtener el mayor.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00FFFF" w:val="clear"/>
        </w:rPr>
        <w:t xml:space="preserve">Respuestas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num=7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estado=true;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num%2==0: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estado=estado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estado=false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B: …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num=4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num_dos=5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num_mayor=0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num&gt;num_dos: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num_mayor=num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print(num_mayor)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num_dos&gt;num: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num_mayor=num_dos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print(num_mayor)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print(‘no hay mayor, son iguales’)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30">
    <w:abstractNumId w:val="162"/>
  </w:num>
  <w:num w:numId="36">
    <w:abstractNumId w:val="156"/>
  </w:num>
  <w:num w:numId="40">
    <w:abstractNumId w:val="150"/>
  </w:num>
  <w:num w:numId="44">
    <w:abstractNumId w:val="144"/>
  </w:num>
  <w:num w:numId="47">
    <w:abstractNumId w:val="138"/>
  </w:num>
  <w:num w:numId="53">
    <w:abstractNumId w:val="132"/>
  </w:num>
  <w:num w:numId="55">
    <w:abstractNumId w:val="126"/>
  </w:num>
  <w:num w:numId="57">
    <w:abstractNumId w:val="120"/>
  </w:num>
  <w:num w:numId="59">
    <w:abstractNumId w:val="114"/>
  </w:num>
  <w:num w:numId="61">
    <w:abstractNumId w:val="108"/>
  </w:num>
  <w:num w:numId="63">
    <w:abstractNumId w:val="102"/>
  </w:num>
  <w:num w:numId="66">
    <w:abstractNumId w:val="96"/>
  </w:num>
  <w:num w:numId="70">
    <w:abstractNumId w:val="90"/>
  </w:num>
  <w:num w:numId="72">
    <w:abstractNumId w:val="84"/>
  </w:num>
  <w:num w:numId="75">
    <w:abstractNumId w:val="78"/>
  </w:num>
  <w:num w:numId="79">
    <w:abstractNumId w:val="72"/>
  </w:num>
  <w:num w:numId="82">
    <w:abstractNumId w:val="66"/>
  </w:num>
  <w:num w:numId="86">
    <w:abstractNumId w:val="60"/>
  </w:num>
  <w:num w:numId="88">
    <w:abstractNumId w:val="54"/>
  </w:num>
  <w:num w:numId="90">
    <w:abstractNumId w:val="48"/>
  </w:num>
  <w:num w:numId="92">
    <w:abstractNumId w:val="42"/>
  </w:num>
  <w:num w:numId="94">
    <w:abstractNumId w:val="36"/>
  </w:num>
  <w:num w:numId="96">
    <w:abstractNumId w:val="30"/>
  </w:num>
  <w:num w:numId="98">
    <w:abstractNumId w:val="24"/>
  </w:num>
  <w:num w:numId="100">
    <w:abstractNumId w:val="18"/>
  </w:num>
  <w:num w:numId="104">
    <w:abstractNumId w:val="12"/>
  </w:num>
  <w:num w:numId="106">
    <w:abstractNumId w:val="6"/>
  </w:num>
  <w:num w:numId="10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styles.xml" Id="docRId55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numbering.xml" Id="docRId54" Type="http://schemas.openxmlformats.org/officeDocument/2006/relationships/numbering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/Relationships>
</file>