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Inspección Preventiva – M3 (1500hrs)</w:t>
            </w:r>
          </w:p>
          <w:p w:rsidR="00796297" w:rsidRPr="00A97383" w:rsidRDefault="00A97383" w:rsidP="00A94412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Familia Camión de Agua - TLD - </w:t>
            </w:r>
            <w:r w:rsidR="00796297" w:rsidRPr="00A97383">
              <w:rPr>
                <w:rFonts w:asciiTheme="minorHAnsi" w:hAnsiTheme="minorHAnsi" w:cs="Arial"/>
                <w:b/>
              </w:rPr>
              <w:t>WSP-900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Fecha de Ingreso:</w:t>
            </w:r>
          </w:p>
        </w:tc>
      </w:tr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Hora de Ingreso:</w:t>
            </w:r>
          </w:p>
        </w:tc>
      </w:tr>
      <w:tr w:rsidR="00796297" w:rsidRPr="00A97383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Nombre Mecánico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36" w:type="dxa"/>
        <w:tblInd w:w="250" w:type="dxa"/>
        <w:tblLook w:val="04A0" w:firstRow="1" w:lastRow="0" w:firstColumn="1" w:lastColumn="0" w:noHBand="0" w:noVBand="1"/>
      </w:tblPr>
      <w:tblGrid>
        <w:gridCol w:w="3383"/>
        <w:gridCol w:w="1668"/>
        <w:gridCol w:w="2089"/>
        <w:gridCol w:w="2096"/>
      </w:tblGrid>
      <w:tr w:rsidR="008B3063" w:rsidRPr="00A97383" w:rsidTr="008B3063">
        <w:trPr>
          <w:trHeight w:val="274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SAGE </w:t>
            </w:r>
          </w:p>
        </w:tc>
      </w:tr>
      <w:tr w:rsidR="008B3063" w:rsidRPr="00A97383" w:rsidTr="00740091">
        <w:trPr>
          <w:trHeight w:val="274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8B3063" w:rsidRPr="00A97383" w:rsidTr="00740091">
        <w:trPr>
          <w:trHeight w:val="257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63" w:rsidRPr="00A97383" w:rsidRDefault="008B3063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63" w:rsidRPr="00A97383" w:rsidRDefault="008B30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tr w:rsidR="008B3063" w:rsidRPr="00A97383" w:rsidTr="00DD6868">
        <w:trPr>
          <w:trHeight w:val="274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 w:rsidP="002757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8B3063" w:rsidRPr="00A97383" w:rsidTr="00DD6868">
        <w:trPr>
          <w:trHeight w:val="274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63" w:rsidRPr="00A97383" w:rsidRDefault="008B3063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 w:rsidP="002757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3063" w:rsidRDefault="008B3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A97383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A97383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9,5</w:t>
            </w:r>
          </w:p>
        </w:tc>
      </w:tr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Requerida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  <w:b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Nombre Team Leader:</w:t>
            </w:r>
          </w:p>
        </w:tc>
      </w:tr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Firma:</w:t>
            </w:r>
          </w:p>
        </w:tc>
      </w:tr>
    </w:tbl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Lista de Inspección – Camión de Agua</w:t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Inspección Preventiva 1500 horas – M3 TLD WSP 900</w:t>
      </w:r>
    </w:p>
    <w:p w:rsidR="00796297" w:rsidRPr="00A97383" w:rsidRDefault="00796297" w:rsidP="00796297">
      <w:pPr>
        <w:rPr>
          <w:rFonts w:asciiTheme="minorHAnsi" w:eastAsiaTheme="minorHAnsi" w:hAnsiTheme="minorHAnsi" w:cs="Arial"/>
        </w:rPr>
      </w:pPr>
    </w:p>
    <w:p w:rsidR="00796297" w:rsidRPr="00A97383" w:rsidRDefault="00796297" w:rsidP="00796297">
      <w:pPr>
        <w:rPr>
          <w:rFonts w:asciiTheme="minorHAnsi" w:eastAsiaTheme="minorHAnsi" w:hAnsiTheme="minorHAnsi" w:cs="Arial"/>
        </w:rPr>
      </w:pPr>
      <w:r w:rsidRPr="00A97383">
        <w:rPr>
          <w:rFonts w:asciiTheme="minorHAnsi" w:eastAsiaTheme="minorHAnsi" w:hAnsiTheme="minorHAnsi" w:cs="Arial"/>
          <w:b/>
        </w:rPr>
        <w:t>Instrucciones:</w:t>
      </w:r>
      <w:r w:rsidRPr="00A97383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  <w:b/>
          <w:bCs/>
        </w:rPr>
      </w:pPr>
      <w:r w:rsidRPr="00A97383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796297" w:rsidRPr="00A97383" w:rsidRDefault="00796297" w:rsidP="00796297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Anotar lectura de </w:t>
            </w:r>
            <w:r w:rsidR="002F6A19" w:rsidRPr="00A97383">
              <w:rPr>
                <w:rFonts w:asciiTheme="minorHAnsi" w:hAnsiTheme="minorHAnsi" w:cs="Arial"/>
              </w:rPr>
              <w:t>Horómetro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Revisar todos los fusibles, cambiar si es necesario</w:t>
            </w:r>
          </w:p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292C65" w:rsidRPr="00984E48" w:rsidRDefault="00292C65" w:rsidP="00292C65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92C65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292C65" w:rsidRPr="00474A75" w:rsidRDefault="00292C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292C65" w:rsidRPr="00474A75" w:rsidRDefault="00292C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92C65" w:rsidRPr="00474A75" w:rsidRDefault="00292C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292C65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292C65" w:rsidRPr="00474A75" w:rsidRDefault="00292C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292C65" w:rsidRPr="00474A75" w:rsidRDefault="00292C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92C65" w:rsidRPr="00474A75" w:rsidRDefault="00292C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  <w:bookmarkStart w:id="0" w:name="_GoBack"/>
      <w:bookmarkEnd w:id="0"/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2F6A19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Lubricar juntas universales y </w:t>
            </w:r>
            <w:r w:rsidR="002F6A19" w:rsidRPr="00A97383">
              <w:rPr>
                <w:rFonts w:asciiTheme="minorHAnsi" w:hAnsiTheme="minorHAnsi" w:cs="Arial"/>
              </w:rPr>
              <w:t>manga deslizante en eje cardan</w:t>
            </w:r>
            <w:r w:rsidRPr="00A97383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Revisar conexiones de eje </w:t>
            </w:r>
            <w:r w:rsidR="002F6A19" w:rsidRPr="00A97383">
              <w:rPr>
                <w:rFonts w:asciiTheme="minorHAnsi" w:hAnsiTheme="minorHAnsi" w:cs="Arial"/>
              </w:rPr>
              <w:t>cardan</w:t>
            </w:r>
            <w:r w:rsidRPr="00A97383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</w:t>
            </w:r>
            <w:r w:rsidR="002F6A19" w:rsidRPr="00A97383">
              <w:rPr>
                <w:rFonts w:asciiTheme="minorHAnsi" w:hAnsiTheme="minorHAnsi" w:cs="Arial"/>
              </w:rPr>
              <w:t>sgaste excesivo en eje cardan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1E55A6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  <w:r w:rsidRPr="00A97383">
        <w:rPr>
          <w:rFonts w:asciiTheme="minorHAnsi" w:hAnsiTheme="minorHAnsi" w:cs="Arial"/>
        </w:rPr>
        <w:tab/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 xml:space="preserve">Carta de Lubricación </w:t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A97383">
        <w:rPr>
          <w:rFonts w:asciiTheme="minorHAnsi" w:hAnsiTheme="minorHAnsi" w:cs="Arial"/>
          <w:b/>
        </w:rPr>
        <w:t>1.-</w:t>
      </w:r>
      <w:r w:rsidRPr="00A97383">
        <w:rPr>
          <w:rFonts w:asciiTheme="minorHAnsi" w:hAnsiTheme="minorHAnsi" w:cs="Arial"/>
          <w:b/>
          <w:u w:val="single"/>
        </w:rPr>
        <w:t>Fluidos</w:t>
      </w: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796297" w:rsidRPr="00A97383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2F6A19" w:rsidRDefault="002F6A19" w:rsidP="00796297">
      <w:pPr>
        <w:spacing w:after="0" w:line="240" w:lineRule="auto"/>
        <w:rPr>
          <w:rFonts w:asciiTheme="minorHAnsi" w:hAnsiTheme="minorHAnsi" w:cs="Arial"/>
          <w:b/>
        </w:rPr>
      </w:pPr>
    </w:p>
    <w:p w:rsidR="00885C1D" w:rsidRPr="00984E48" w:rsidRDefault="00A12C99" w:rsidP="00885C1D">
      <w:pPr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  <w:r w:rsidR="00885C1D" w:rsidRPr="00984E48">
        <w:rPr>
          <w:rFonts w:asciiTheme="minorHAnsi" w:hAnsiTheme="minorHAnsi" w:cs="Arial"/>
          <w:b/>
        </w:rPr>
        <w:lastRenderedPageBreak/>
        <w:t>2.-</w:t>
      </w:r>
      <w:r w:rsidR="00885C1D" w:rsidRPr="00984E48">
        <w:rPr>
          <w:rFonts w:asciiTheme="minorHAnsi" w:hAnsiTheme="minorHAnsi" w:cs="Arial"/>
          <w:b/>
          <w:u w:val="single"/>
        </w:rPr>
        <w:t>Puntos de Engrase</w:t>
      </w:r>
    </w:p>
    <w:p w:rsidR="00885C1D" w:rsidRPr="00984E48" w:rsidRDefault="00885C1D" w:rsidP="00885C1D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BAFD42B" wp14:editId="636B5A2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C1D" w:rsidRPr="00984E48" w:rsidRDefault="00885C1D" w:rsidP="00885C1D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885C1D" w:rsidRPr="00984E48" w:rsidRDefault="00885C1D" w:rsidP="00885C1D">
      <w:pPr>
        <w:spacing w:after="0" w:line="240" w:lineRule="auto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D9361B" w:rsidRDefault="00885C1D" w:rsidP="00885C1D">
      <w:pPr>
        <w:rPr>
          <w:rFonts w:asciiTheme="minorHAnsi" w:hAnsiTheme="minorHAnsi" w:cs="Arial"/>
          <w:b/>
        </w:rPr>
      </w:pPr>
    </w:p>
    <w:p w:rsidR="00885C1D" w:rsidRDefault="00885C1D" w:rsidP="00885C1D">
      <w:pPr>
        <w:rPr>
          <w:rFonts w:asciiTheme="minorHAnsi" w:hAnsiTheme="minorHAnsi"/>
        </w:rPr>
      </w:pPr>
    </w:p>
    <w:p w:rsidR="00885C1D" w:rsidRDefault="00885C1D" w:rsidP="00885C1D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37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6B1426" w:rsidTr="006B1426">
        <w:trPr>
          <w:trHeight w:val="275"/>
        </w:trPr>
        <w:tc>
          <w:tcPr>
            <w:tcW w:w="9530" w:type="dxa"/>
          </w:tcPr>
          <w:p w:rsidR="006B1426" w:rsidRDefault="006B1426" w:rsidP="006B1426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885C1D" w:rsidRDefault="00885C1D" w:rsidP="00885C1D">
      <w:pPr>
        <w:rPr>
          <w:rFonts w:asciiTheme="minorHAnsi" w:hAnsiTheme="minorHAnsi"/>
        </w:rPr>
      </w:pPr>
    </w:p>
    <w:p w:rsidR="00A12C99" w:rsidRDefault="00A12C99">
      <w:pPr>
        <w:rPr>
          <w:rFonts w:asciiTheme="minorHAnsi" w:hAnsiTheme="minorHAnsi" w:cs="Arial"/>
          <w:b/>
        </w:rPr>
      </w:pPr>
    </w:p>
    <w:p w:rsidR="00A12C99" w:rsidRPr="00A97383" w:rsidRDefault="00A12C99" w:rsidP="00796297">
      <w:pPr>
        <w:spacing w:after="0" w:line="240" w:lineRule="auto"/>
        <w:rPr>
          <w:rFonts w:ascii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rPr>
          <w:rFonts w:asciiTheme="minorHAnsi" w:hAnsiTheme="minorHAnsi" w:cs="Arial"/>
          <w:b/>
        </w:rPr>
      </w:pP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7CD" w:rsidRPr="00C973AB" w:rsidRDefault="003407CD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3407CD" w:rsidRPr="00723A5D" w:rsidRDefault="003407CD" w:rsidP="003407CD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3407CD" w:rsidTr="00636B61">
        <w:tc>
          <w:tcPr>
            <w:tcW w:w="3407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3407CD" w:rsidTr="00636B61">
        <w:tc>
          <w:tcPr>
            <w:tcW w:w="3407" w:type="dxa"/>
            <w:tcBorders>
              <w:bottom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</w:tr>
      <w:tr w:rsidR="003407CD" w:rsidTr="00636B61">
        <w:tc>
          <w:tcPr>
            <w:tcW w:w="3407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A97383" w:rsidRDefault="003D79D2" w:rsidP="00470D5C">
      <w:pPr>
        <w:rPr>
          <w:rFonts w:asciiTheme="minorHAnsi" w:hAnsiTheme="minorHAnsi"/>
        </w:rPr>
      </w:pPr>
    </w:p>
    <w:sectPr w:rsidR="003D79D2" w:rsidRPr="00A97383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7F7" w:rsidRDefault="00E667F7" w:rsidP="0082270A">
      <w:pPr>
        <w:spacing w:after="0" w:line="240" w:lineRule="auto"/>
      </w:pPr>
      <w:r>
        <w:separator/>
      </w:r>
    </w:p>
  </w:endnote>
  <w:endnote w:type="continuationSeparator" w:id="0">
    <w:p w:rsidR="00E667F7" w:rsidRDefault="00E667F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99525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97383" w:rsidRDefault="00A9738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2C6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2C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7383" w:rsidRDefault="00A973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7F7" w:rsidRDefault="00E667F7" w:rsidP="0082270A">
      <w:pPr>
        <w:spacing w:after="0" w:line="240" w:lineRule="auto"/>
      </w:pPr>
      <w:r>
        <w:separator/>
      </w:r>
    </w:p>
  </w:footnote>
  <w:footnote w:type="continuationSeparator" w:id="0">
    <w:p w:rsidR="00E667F7" w:rsidRDefault="00E667F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A7523"/>
    <w:rsid w:val="001D0996"/>
    <w:rsid w:val="001E55A6"/>
    <w:rsid w:val="00201473"/>
    <w:rsid w:val="00262C40"/>
    <w:rsid w:val="002767E2"/>
    <w:rsid w:val="00286609"/>
    <w:rsid w:val="00292C65"/>
    <w:rsid w:val="002A6285"/>
    <w:rsid w:val="002B5289"/>
    <w:rsid w:val="002C5428"/>
    <w:rsid w:val="002D547B"/>
    <w:rsid w:val="002E512F"/>
    <w:rsid w:val="002F6A19"/>
    <w:rsid w:val="00302F49"/>
    <w:rsid w:val="003357E0"/>
    <w:rsid w:val="003407CD"/>
    <w:rsid w:val="003C3678"/>
    <w:rsid w:val="003D79D2"/>
    <w:rsid w:val="003F150F"/>
    <w:rsid w:val="003F28DC"/>
    <w:rsid w:val="00402BDB"/>
    <w:rsid w:val="00470D5C"/>
    <w:rsid w:val="004D614F"/>
    <w:rsid w:val="00501B74"/>
    <w:rsid w:val="00525556"/>
    <w:rsid w:val="00534481"/>
    <w:rsid w:val="00564752"/>
    <w:rsid w:val="00587AA2"/>
    <w:rsid w:val="005B2AF2"/>
    <w:rsid w:val="005C032A"/>
    <w:rsid w:val="006075A1"/>
    <w:rsid w:val="006236C4"/>
    <w:rsid w:val="00664D41"/>
    <w:rsid w:val="006910D6"/>
    <w:rsid w:val="006A4D3D"/>
    <w:rsid w:val="006B1426"/>
    <w:rsid w:val="006E0B00"/>
    <w:rsid w:val="00713CA5"/>
    <w:rsid w:val="007146AE"/>
    <w:rsid w:val="00722C21"/>
    <w:rsid w:val="007608A5"/>
    <w:rsid w:val="00761463"/>
    <w:rsid w:val="007907EC"/>
    <w:rsid w:val="007911ED"/>
    <w:rsid w:val="00796297"/>
    <w:rsid w:val="007E5339"/>
    <w:rsid w:val="0082270A"/>
    <w:rsid w:val="00831B0A"/>
    <w:rsid w:val="00861571"/>
    <w:rsid w:val="00885C1D"/>
    <w:rsid w:val="008B3063"/>
    <w:rsid w:val="008C142C"/>
    <w:rsid w:val="00901B16"/>
    <w:rsid w:val="0093145A"/>
    <w:rsid w:val="0093283F"/>
    <w:rsid w:val="009337FA"/>
    <w:rsid w:val="00940E70"/>
    <w:rsid w:val="009C12EA"/>
    <w:rsid w:val="009C42B1"/>
    <w:rsid w:val="009F3CF3"/>
    <w:rsid w:val="00A0646A"/>
    <w:rsid w:val="00A07666"/>
    <w:rsid w:val="00A12C99"/>
    <w:rsid w:val="00A260A4"/>
    <w:rsid w:val="00A371BB"/>
    <w:rsid w:val="00A97383"/>
    <w:rsid w:val="00AA0A67"/>
    <w:rsid w:val="00AF32CA"/>
    <w:rsid w:val="00B43C6C"/>
    <w:rsid w:val="00B5230C"/>
    <w:rsid w:val="00B7390D"/>
    <w:rsid w:val="00BE2E99"/>
    <w:rsid w:val="00BE31D4"/>
    <w:rsid w:val="00BF0D31"/>
    <w:rsid w:val="00C411E4"/>
    <w:rsid w:val="00C5314C"/>
    <w:rsid w:val="00C724A5"/>
    <w:rsid w:val="00C73662"/>
    <w:rsid w:val="00CA2A10"/>
    <w:rsid w:val="00CA6F3C"/>
    <w:rsid w:val="00CB6CE9"/>
    <w:rsid w:val="00D32AE4"/>
    <w:rsid w:val="00D54B51"/>
    <w:rsid w:val="00D65D8A"/>
    <w:rsid w:val="00D9140A"/>
    <w:rsid w:val="00DA1677"/>
    <w:rsid w:val="00DA4990"/>
    <w:rsid w:val="00DC778B"/>
    <w:rsid w:val="00DF2984"/>
    <w:rsid w:val="00E23391"/>
    <w:rsid w:val="00E4771B"/>
    <w:rsid w:val="00E667F7"/>
    <w:rsid w:val="00E9601B"/>
    <w:rsid w:val="00F0036A"/>
    <w:rsid w:val="00F10371"/>
    <w:rsid w:val="00F10854"/>
    <w:rsid w:val="00F134F8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9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9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4D9CF-555E-4B5E-946C-257FD60B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2015-08-14T12:34:00Z</cp:lastPrinted>
  <dcterms:created xsi:type="dcterms:W3CDTF">2015-09-16T11:10:00Z</dcterms:created>
  <dcterms:modified xsi:type="dcterms:W3CDTF">2016-08-03T15:21:00Z</dcterms:modified>
</cp:coreProperties>
</file>