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after="80" w:lineRule="auto"/>
        <w:jc w:val="center"/>
        <w:rPr>
          <w:rFonts w:ascii="Times New Roman" w:cs="Times New Roman" w:eastAsia="Times New Roman" w:hAnsi="Times New Roman"/>
        </w:rPr>
      </w:pPr>
      <w:bookmarkStart w:colFirst="0" w:colLast="0" w:name="_fn0qo4gl6min" w:id="0"/>
      <w:bookmarkEnd w:id="0"/>
      <w:r w:rsidDel="00000000" w:rsidR="00000000" w:rsidRPr="00000000">
        <w:rPr>
          <w:rFonts w:ascii="Times New Roman" w:cs="Times New Roman" w:eastAsia="Times New Roman" w:hAnsi="Times New Roman"/>
          <w:rtl w:val="0"/>
        </w:rPr>
        <w:t xml:space="preserve">Estructura de Desglose del Trabajo </w:t>
      </w:r>
      <w:r w:rsidDel="00000000" w:rsidR="00000000" w:rsidRPr="00000000">
        <w:rPr>
          <w:rFonts w:ascii="Times New Roman" w:cs="Times New Roman" w:eastAsia="Times New Roman" w:hAnsi="Times New Roman"/>
          <w:rtl w:val="0"/>
        </w:rPr>
        <w:t xml:space="preserve">para el Proyecto SevenDe </w:t>
      </w:r>
    </w:p>
    <w:p w:rsidR="00000000" w:rsidDel="00000000" w:rsidP="00000000" w:rsidRDefault="00000000" w:rsidRPr="00000000" w14:paraId="00000002">
      <w:pPr>
        <w:pStyle w:val="Title"/>
        <w:keepNext w:val="0"/>
        <w:keepLines w:val="0"/>
        <w:spacing w:after="80" w:lineRule="auto"/>
        <w:jc w:val="left"/>
        <w:rPr>
          <w:rFonts w:ascii="Times New Roman" w:cs="Times New Roman" w:eastAsia="Times New Roman" w:hAnsi="Times New Roman"/>
          <w:b w:val="1"/>
          <w:sz w:val="24"/>
          <w:szCs w:val="24"/>
        </w:rPr>
      </w:pPr>
      <w:bookmarkStart w:colFirst="0" w:colLast="0" w:name="_xrsvteb41pcq" w:id="1"/>
      <w:bookmarkEnd w:id="1"/>
      <w:r w:rsidDel="00000000" w:rsidR="00000000" w:rsidRPr="00000000">
        <w:rPr>
          <w:rtl w:val="0"/>
        </w:rPr>
      </w:r>
    </w:p>
    <w:p w:rsidR="00000000" w:rsidDel="00000000" w:rsidP="00000000" w:rsidRDefault="00000000" w:rsidRPr="00000000" w14:paraId="00000003">
      <w:pPr>
        <w:pStyle w:val="Title"/>
        <w:keepNext w:val="0"/>
        <w:keepLines w:val="0"/>
        <w:spacing w:after="80" w:lineRule="auto"/>
        <w:jc w:val="left"/>
        <w:rPr>
          <w:rFonts w:ascii="Times New Roman" w:cs="Times New Roman" w:eastAsia="Times New Roman" w:hAnsi="Times New Roman"/>
          <w:b w:val="1"/>
          <w:color w:val="000000"/>
          <w:sz w:val="24"/>
          <w:szCs w:val="24"/>
        </w:rPr>
      </w:pPr>
      <w:bookmarkStart w:colFirst="0" w:colLast="0" w:name="_u1u449qfhnbz" w:id="2"/>
      <w:bookmarkEnd w:id="2"/>
      <w:r w:rsidDel="00000000" w:rsidR="00000000" w:rsidRPr="00000000">
        <w:rPr>
          <w:rFonts w:ascii="Times New Roman" w:cs="Times New Roman" w:eastAsia="Times New Roman" w:hAnsi="Times New Roman"/>
          <w:b w:val="1"/>
          <w:color w:val="000000"/>
          <w:sz w:val="24"/>
          <w:szCs w:val="24"/>
          <w:rtl w:val="0"/>
        </w:rPr>
        <w:t xml:space="preserve">Introducción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informe tiene como objetivo presentar la Estructura de Desglose del Trabajo (EDT) y el diccionario EDT desarrollados para el proyecto SevenDe. Estos documentos son fundamentales para la planificación, ejecución y seguimiento del proyecto, asegurando que se cumplan los objetivos establecidos y se entregue el producto final dentro de los plazos y el presupuesto previstos.</w:t>
      </w:r>
    </w:p>
    <w:p w:rsidR="00000000" w:rsidDel="00000000" w:rsidP="00000000" w:rsidRDefault="00000000" w:rsidRPr="00000000" w14:paraId="00000005">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js94oaq980vh" w:id="3"/>
      <w:bookmarkEnd w:id="3"/>
      <w:r w:rsidDel="00000000" w:rsidR="00000000" w:rsidRPr="00000000">
        <w:rPr>
          <w:rFonts w:ascii="Times New Roman" w:cs="Times New Roman" w:eastAsia="Times New Roman" w:hAnsi="Times New Roman"/>
          <w:b w:val="1"/>
          <w:color w:val="000000"/>
          <w:sz w:val="24"/>
          <w:szCs w:val="24"/>
          <w:rtl w:val="0"/>
        </w:rPr>
        <w:t xml:space="preserve">Estructura de Desglose del Trabajo (EDT)</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EDT es una representación jerárquica de todas las tareas necesarias para completar el proyecto SevenDe. Se ha estructurado de acuerdo con el organigrama de la empresa, dividiendo las tareas en las siguientes áreas principales:</w:t>
      </w:r>
    </w:p>
    <w:p w:rsidR="00000000" w:rsidDel="00000000" w:rsidP="00000000" w:rsidRDefault="00000000" w:rsidRPr="00000000" w14:paraId="00000007">
      <w:pPr>
        <w:spacing w:after="240" w:before="240" w:lineRule="auto"/>
        <w:rPr>
          <w:rFonts w:ascii="Times New Roman" w:cs="Times New Roman" w:eastAsia="Times New Roman" w:hAnsi="Times New Roman"/>
          <w:sz w:val="16"/>
          <w:szCs w:val="1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-304799</wp:posOffset>
            </wp:positionH>
            <wp:positionV relativeFrom="paragraph">
              <wp:posOffset>142875</wp:posOffset>
            </wp:positionV>
            <wp:extent cx="6416590" cy="361837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6590" cy="3618378"/>
                    </a:xfrm>
                    <a:prstGeom prst="rect"/>
                    <a:ln/>
                  </pic:spPr>
                </pic:pic>
              </a:graphicData>
            </a:graphic>
          </wp:anchor>
        </w:drawing>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Times New Roman" w:cs="Times New Roman" w:eastAsia="Times New Roman" w:hAnsi="Times New Roman"/>
          <w:b w:val="1"/>
          <w:color w:val="1f1f1f"/>
          <w:sz w:val="24"/>
          <w:szCs w:val="24"/>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Diccionario EDT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276" w:lineRule="auto"/>
        <w:rPr>
          <w:rFonts w:ascii="Times New Roman" w:cs="Times New Roman" w:eastAsia="Times New Roman" w:hAnsi="Times New Roman"/>
          <w:color w:val="1f1f1f"/>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rtl w:val="0"/>
        </w:rPr>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720" w:hanging="360"/>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1f1f1f"/>
          <w:sz w:val="24"/>
          <w:szCs w:val="24"/>
          <w:rtl w:val="0"/>
        </w:rPr>
        <w:t xml:space="preserve">Producción</w:t>
      </w:r>
    </w:p>
    <w:p w:rsidR="00000000" w:rsidDel="00000000" w:rsidP="00000000" w:rsidRDefault="00000000" w:rsidRPr="00000000" w14:paraId="0000000D">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Planificación</w:t>
      </w:r>
      <w:r w:rsidDel="00000000" w:rsidR="00000000" w:rsidRPr="00000000">
        <w:rPr>
          <w:rtl w:val="0"/>
        </w:rPr>
      </w:r>
    </w:p>
    <w:p w:rsidR="00000000" w:rsidDel="00000000" w:rsidP="00000000" w:rsidRDefault="00000000" w:rsidRPr="00000000" w14:paraId="0000000E">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Definición de alcance</w:t>
      </w:r>
    </w:p>
    <w:tbl>
      <w:tblPr>
        <w:tblStyle w:val="Table1"/>
        <w:tblW w:w="750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875"/>
        <w:gridCol w:w="1050"/>
        <w:gridCol w:w="2700"/>
        <w:tblGridChange w:id="0">
          <w:tblGrid>
            <w:gridCol w:w="1875"/>
            <w:gridCol w:w="1875"/>
            <w:gridCol w:w="1050"/>
            <w:gridCol w:w="2700"/>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1.1.1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Sebastian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Definición del alcance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Documento con alcance detallado aprobado por todas las partes involucradas.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Documento de alcance, matriz de interesados.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la información necesaria para definir el alcance.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Equipo de marketing, gerente de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6 días hábiles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036">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37">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Cronograma</w:t>
      </w:r>
    </w:p>
    <w:tbl>
      <w:tblPr>
        <w:tblStyle w:val="Table2"/>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1.1.2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Creación del cronograma detallado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Cronograma con todas las actividades, responsables y fechas de inicio y fin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Cronograma detallado en formato de Gantt</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la definición del alcance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Equipo de desarrollo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6 días hábiles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05F">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60">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Recursos y asignaciones</w:t>
      </w:r>
    </w:p>
    <w:tbl>
      <w:tblPr>
        <w:tblStyle w:val="Table3"/>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1.1.3</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Sebastian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Asignación de recursos humanos y materiales necesarios para cumplir con las tareas establecidas en 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Todos los recursos deben estar asignados y disponibles en las fechas establecidas en el cronograma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Informe de asignación de recursos y cuadro de control de disponibilidad.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Los recursos solicitados están disponibles en la cantidad necesaria y el tiempo requerido.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Coordinador de recursos, jefe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8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088">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89">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Identificación de riesgos </w:t>
      </w:r>
    </w:p>
    <w:tbl>
      <w:tblPr>
        <w:tblStyle w:val="Table4"/>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1.1.4</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Proceso de identificación de los riesgos asociados al proyecto y análisis de su impacto potencial.</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deben identificar los riesgos más críticos y asignarles un plan de mitigación aprobado por el equipo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Matriz de riesgos, análisis de impacto y plan de contingencia.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Todos los riesgos posibles son identificados en la fase de planificación inicial.</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analista de riesgos, 1 consultor externo.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12 días hábiles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0B1">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B2">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Análisis de Requisitos</w:t>
      </w:r>
    </w:p>
    <w:p w:rsidR="00000000" w:rsidDel="00000000" w:rsidP="00000000" w:rsidRDefault="00000000" w:rsidRPr="00000000" w14:paraId="000000B3">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Requisitos funcionales</w:t>
      </w:r>
    </w:p>
    <w:tbl>
      <w:tblPr>
        <w:tblStyle w:val="Table5"/>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1.2.1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0B7">
            <w:pPr>
              <w:widowControl w:val="0"/>
              <w:spacing w:line="288"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Sebastian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Recopilación y documentación de los requerimientos funcionales</w:t>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aceptación:Documento con todos los requerimientos funcionales detallados y priorizados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Documento de requerimientos funcionales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Los usuarios finales están disponibles para brindar información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Equipo de desarrollo y analistas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12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 S/400.00</w:t>
            </w:r>
          </w:p>
        </w:tc>
      </w:tr>
    </w:tbl>
    <w:p w:rsidR="00000000" w:rsidDel="00000000" w:rsidP="00000000" w:rsidRDefault="00000000" w:rsidRPr="00000000" w14:paraId="000000DB">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DC">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Requisitos no funcionales</w:t>
      </w:r>
    </w:p>
    <w:tbl>
      <w:tblPr>
        <w:tblStyle w:val="Table6"/>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1.2.2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0E0">
            <w:pPr>
              <w:widowControl w:val="0"/>
              <w:spacing w:line="288"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0E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Identificación y documentación de los requisitos no funcionales del sistema (rendimiento, escalabilidad, seguridad, etc.).</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Los requisitos no funcionales deben ser completos y aprobados por los stakeholders.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Documento de requisitos no funcionales con especificaciones detalladas (rendimiento, disponibilidad, etc.).</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Los requisitos no funcionales son estables durante todo el proyecto y no cambian después de la aprobación inicial.</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analista de requisitos, 1 jefe de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12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Costo:S/400.00</w:t>
            </w:r>
          </w:p>
        </w:tc>
      </w:tr>
    </w:tbl>
    <w:p w:rsidR="00000000" w:rsidDel="00000000" w:rsidP="00000000" w:rsidRDefault="00000000" w:rsidRPr="00000000" w14:paraId="00000104">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105">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Diseño del Sistema</w:t>
      </w:r>
    </w:p>
    <w:p w:rsidR="00000000" w:rsidDel="00000000" w:rsidP="00000000" w:rsidRDefault="00000000" w:rsidRPr="00000000" w14:paraId="00000106">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Arquitectura del sistema</w:t>
      </w:r>
    </w:p>
    <w:tbl>
      <w:tblPr>
        <w:tblStyle w:val="Table7"/>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10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1.3.1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Diseño de la arquitectura del sistema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El diseño de arquitectura debe ser aprobado y validado por el equipo de desarrollo y cumplir con los requisitos funcionales y no funcionales.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Documento de arquitectura del sistema, diagramas de componentes, diagramas de despliegue.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los requerimientos funcionales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arquitecto de software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12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p w:rsidR="00000000" w:rsidDel="00000000" w:rsidP="00000000" w:rsidRDefault="00000000" w:rsidRPr="00000000" w14:paraId="0000012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Costo:S/400.00</w:t>
            </w:r>
          </w:p>
        </w:tc>
      </w:tr>
    </w:tbl>
    <w:p w:rsidR="00000000" w:rsidDel="00000000" w:rsidP="00000000" w:rsidRDefault="00000000" w:rsidRPr="00000000" w14:paraId="0000012E">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12F">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Diseño de interfaz de usuario</w:t>
      </w:r>
    </w:p>
    <w:tbl>
      <w:tblPr>
        <w:tblStyle w:val="Table8"/>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1.3.2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Diseño de la interfaz de usuario (UI), definiendo la experiencia visual y de interacción que tendrán los usuarios finales con la plataforma.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El diseño de la UI debe cumplir con los principios de usabilidad y accesibilidad y ser aprobado por los usuarios claves.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Prototipo de UI, guías de estilo, diseño de interacciones.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El diseño de la UI es intuitivo y cumple con las expectativas de los usuarios finales.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diseñador UX/UI</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12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p w:rsidR="00000000" w:rsidDel="00000000" w:rsidP="00000000" w:rsidRDefault="00000000" w:rsidRPr="00000000" w14:paraId="0000014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Costo:S/300.00</w:t>
            </w:r>
          </w:p>
        </w:tc>
      </w:tr>
    </w:tbl>
    <w:p w:rsidR="00000000" w:rsidDel="00000000" w:rsidP="00000000" w:rsidRDefault="00000000" w:rsidRPr="00000000" w14:paraId="00000157">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158">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Diseño de base de datos</w:t>
      </w:r>
    </w:p>
    <w:tbl>
      <w:tblPr>
        <w:tblStyle w:val="Table9"/>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1.3.3</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Diseño del modelo de base de datos, incluyendo la estructura de tablas, relaciones, índices y restricciones necesarias para soportar el sistema.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El diseño de la base de datos debe ser aprobado por el equipo técnico y cumplir con los requisitos de escalabilidad y rendimiento.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Modelo entidad-relación (ER), diagrama físico de la base de datos, definiciones de índices y restricciones.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El diseño de la base de datos soporta todas las operaciones necesarias para el sistema sin problemas de rendimiento.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DBA (Administrador de Base de Datos)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14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Costo:S/300.00</w:t>
            </w:r>
          </w:p>
        </w:tc>
      </w:tr>
    </w:tbl>
    <w:p w:rsidR="00000000" w:rsidDel="00000000" w:rsidP="00000000" w:rsidRDefault="00000000" w:rsidRPr="00000000" w14:paraId="0000017F">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180">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Desarrollo del Sistema</w:t>
      </w:r>
    </w:p>
    <w:p w:rsidR="00000000" w:rsidDel="00000000" w:rsidP="00000000" w:rsidRDefault="00000000" w:rsidRPr="00000000" w14:paraId="00000181">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Desarrollo del Backend</w:t>
      </w:r>
    </w:p>
    <w:tbl>
      <w:tblPr>
        <w:tblStyle w:val="Table10"/>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Sebastian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Implementación del backend del sistema, desarrollando la lógica del servidor, APIs y funcionalidades clave.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El backend debe permitir el correcto funcionamiento de todas las funcionalidades requeridas, con pruebas unitarias exitosas.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Código del backend, documentación de la API, pruebas unitarias.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Las APIs externas e integraciones necesarias están disponibles y funcionando correctamente.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4 desarrolladores backend, 1 tester.</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24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1A8">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1A9">
      <w:pPr>
        <w:numPr>
          <w:ilvl w:val="3"/>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88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Desarrollo API</w:t>
      </w:r>
    </w:p>
    <w:tbl>
      <w:tblPr>
        <w:tblStyle w:val="Table11"/>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1.4.1.1</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Desarrollo de la API REST para la gestión de menús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API funcional y documentada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Código fuente de la API, documentación técnica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el diseño de la base de datos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4 desarrolladores backend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8 días hábiles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Costo:S/300.00</w:t>
            </w:r>
          </w:p>
        </w:tc>
      </w:tr>
    </w:tbl>
    <w:p w:rsidR="00000000" w:rsidDel="00000000" w:rsidP="00000000" w:rsidRDefault="00000000" w:rsidRPr="00000000" w14:paraId="000001D0">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1D1">
      <w:pPr>
        <w:numPr>
          <w:ilvl w:val="3"/>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88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Integración con pagos</w:t>
      </w:r>
    </w:p>
    <w:tbl>
      <w:tblPr>
        <w:tblStyle w:val="Table12"/>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1.4.1.2</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Desarrollo e integración del sistema de pagos en la plataforma, permitiendo transacciones seguras y confiables.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La integración de pagos debe permitir realizar transacciones exitosas a través de múltiples métodos de pago (tarjetas, billeteras electrónicas).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API de pagos integrada, pruebas de integración, documentación técnica.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Las pasarelas de pago están disponibles y funcionan correctamente para integración.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4 desarrolladores backend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8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 S/400.00</w:t>
            </w:r>
          </w:p>
        </w:tc>
      </w:tr>
    </w:tbl>
    <w:p w:rsidR="00000000" w:rsidDel="00000000" w:rsidP="00000000" w:rsidRDefault="00000000" w:rsidRPr="00000000" w14:paraId="000001F8">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1F9">
      <w:pPr>
        <w:numPr>
          <w:ilvl w:val="3"/>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88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Control de autenticación</w:t>
      </w:r>
    </w:p>
    <w:tbl>
      <w:tblPr>
        <w:tblStyle w:val="Table13"/>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1.4.1.3</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Implementación del sistema de autenticación de usuarios, incluyendo registro, inicio de sesión y autorización de roles.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El sistema de autenticación debe garantizar la seguridad y privacidad de los usuarios, con soporte para diferentes roles.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Módulo de autenticación, pruebas de seguridad, documentación de roles y permisos.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El sistema de autenticación es escalable y cumple con los estándares de seguridad (encriptación de contraseñas, tokens, etc.).</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4 desarrolladores backend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8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Costo:S/300.00</w:t>
            </w:r>
          </w:p>
        </w:tc>
      </w:tr>
    </w:tbl>
    <w:p w:rsidR="00000000" w:rsidDel="00000000" w:rsidP="00000000" w:rsidRDefault="00000000" w:rsidRPr="00000000" w14:paraId="00000220">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221">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Desarrollo del Frontend</w:t>
      </w:r>
    </w:p>
    <w:tbl>
      <w:tblPr>
        <w:tblStyle w:val="Table14"/>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22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22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Implementación del frontend del sistema, con la interfaz de usuario desarrollada según el diseño aprobado.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El frontend debe ser intuitivo, rápido y totalmente funcional en los navegadores más utilizados.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Código del frontend, pruebas de integración con backend.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El diseño de la UI aprobado está disponible y es viable para implementación técnica.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2 desarrolladores frontend, 1 diseñador UX/UI para ajustes.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26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248">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249">
      <w:pPr>
        <w:numPr>
          <w:ilvl w:val="3"/>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88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Diseño responsivo</w:t>
      </w:r>
    </w:p>
    <w:tbl>
      <w:tblPr>
        <w:tblStyle w:val="Table15"/>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1.4.2.1</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24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w:t>
            </w:r>
            <w:r w:rsidDel="00000000" w:rsidR="00000000" w:rsidRPr="00000000">
              <w:rPr>
                <w:color w:val="1f1f1f"/>
                <w:sz w:val="20"/>
                <w:szCs w:val="20"/>
                <w:highlight w:val="white"/>
                <w:rtl w:val="0"/>
              </w:rPr>
              <w:t xml:space="preserve">Diseño y desarrollo de la interfaz de usuario para la aplicación web</w:t>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Interfaz de usuario responsive y funcional</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Código fuente del frontend, prototipo interactivo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la API REST</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Desarrolladores frontend, diseñador UX/UI</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16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Costo:S/300.00</w:t>
            </w:r>
          </w:p>
        </w:tc>
      </w:tr>
    </w:tbl>
    <w:p w:rsidR="00000000" w:rsidDel="00000000" w:rsidP="00000000" w:rsidRDefault="00000000" w:rsidRPr="00000000" w14:paraId="00000270">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271">
      <w:pPr>
        <w:numPr>
          <w:ilvl w:val="3"/>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88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Conexión con API backend</w:t>
      </w:r>
    </w:p>
    <w:tbl>
      <w:tblPr>
        <w:tblStyle w:val="Table16"/>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27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1.4.2.2</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27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Establecer la conexión entre la interfaz de usuario y la API backend para permitir la carga y envío de datos.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Todas las funcionalidades de la interfaz que requieran interacción con el backend funcionen correctamente.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Código fuente actualizado, documentación técnica de la integración.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La API backend está completamente desarrollada y funcionando. El frontend tiene una estructura básica.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Desarrollador Frontend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10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Costo:S/300.00</w:t>
            </w:r>
          </w:p>
        </w:tc>
      </w:tr>
    </w:tbl>
    <w:p w:rsidR="00000000" w:rsidDel="00000000" w:rsidP="00000000" w:rsidRDefault="00000000" w:rsidRPr="00000000" w14:paraId="00000298">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299">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Desarrollo base de datos</w:t>
      </w:r>
    </w:p>
    <w:tbl>
      <w:tblPr>
        <w:tblStyle w:val="Table17"/>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29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1.4.3</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29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Diseño e implementación de la base de datos relacional para almacenar toda la información del sistema, incluyendo usuarios, productos, pedidos, etc.</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Base de datos completamente funcional, optimizada y documentada, cumpliendo con todos los requerimientos funcionales y no funcionales.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Esquema de la base de datos, script de creación, documentación técnica.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el diseño lógico de la base de datos.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Arquitecto de Base de Datos, Administrador de Base de Datos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20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2C0">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2C1">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Pruebas</w:t>
      </w:r>
    </w:p>
    <w:p w:rsidR="00000000" w:rsidDel="00000000" w:rsidP="00000000" w:rsidRDefault="00000000" w:rsidRPr="00000000" w14:paraId="000002C2">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Pruebas unitarias</w:t>
      </w:r>
    </w:p>
    <w:tbl>
      <w:tblPr>
        <w:tblStyle w:val="Table18"/>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2C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1.5.1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2C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Ejecución de pruebas unitarias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Informes de pruebas unitarias con cobertura de código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Informes de pruebas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Código fuente de las pruebas unitarias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tester</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3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2E9">
      <w:pPr>
        <w:ind w:left="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2EA">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Pruebas de integración</w:t>
      </w:r>
    </w:p>
    <w:tbl>
      <w:tblPr>
        <w:tblStyle w:val="Table19"/>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2E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1.5.2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2F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Verificar que todos los componentes del sistema interactúen correctamente y cumplan con los requisitos funcionales.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generan todos los informes de pruebas, sin errores críticos que impidan el funcionamiento del sistema.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Informes de pruebas de integración, casos de prueba ejecutados.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Los componentes individuales (frontend, backend, base de datos) están desarrollados y probados unitariamente.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Equipo de QA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3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311">
      <w:pPr>
        <w:ind w:left="720" w:firstLine="0"/>
        <w:rPr>
          <w:rFonts w:ascii="Times New Roman" w:cs="Times New Roman" w:eastAsia="Times New Roman" w:hAnsi="Times New Roman"/>
          <w:b w:val="1"/>
          <w:color w:val="1f1f1f"/>
          <w:sz w:val="24"/>
          <w:szCs w:val="24"/>
        </w:rPr>
      </w:pPr>
      <w:r w:rsidDel="00000000" w:rsidR="00000000" w:rsidRPr="00000000">
        <w:rPr>
          <w:rtl w:val="0"/>
        </w:rPr>
      </w:r>
    </w:p>
    <w:p w:rsidR="00000000" w:rsidDel="00000000" w:rsidP="00000000" w:rsidRDefault="00000000" w:rsidRPr="00000000" w14:paraId="00000312">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Pruebas de seguridad</w:t>
      </w:r>
    </w:p>
    <w:tbl>
      <w:tblPr>
        <w:tblStyle w:val="Table20"/>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31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1.5.3</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31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Sebastian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Identificar y corregir vulnerabilidades en el sistema para garantizar la seguridad de los datos y la integridad del sistema.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No se detectan vulnerabilidades críticas en el sistema. Se generan informes detallados de las pruebas realizadas.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Informes de pruebas de seguridad, lista de vulnerabilidades encontradas y soluciones implementadas.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El sistema ha sido desarrollado y probado funcionalmente.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Equipo de Seguridad, Desarrolladores</w:t>
              <w:tab/>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3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339">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33A">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Despliegue</w:t>
      </w:r>
    </w:p>
    <w:p w:rsidR="00000000" w:rsidDel="00000000" w:rsidP="00000000" w:rsidRDefault="00000000" w:rsidRPr="00000000" w14:paraId="0000033B">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Configuración del servidor</w:t>
      </w:r>
    </w:p>
    <w:tbl>
      <w:tblPr>
        <w:tblStyle w:val="Table21"/>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1.6.1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Sebastian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Configuración del servidor de producción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Servidor configurado para la aplicación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Informe de configuración del servidor</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la aplicación desarrollada y probada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Administrador de sistemas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3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362">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363">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Despliegue de base de datos</w:t>
      </w:r>
    </w:p>
    <w:tbl>
      <w:tblPr>
        <w:tblStyle w:val="Table22"/>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36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1.6.2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36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Administrador de Base de Datos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Migrar la base de datos desde el entorno de desarrollo al entorno de producción, configurando todos los parámetros necesarios.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Script de migración, configuración del servidor de base de datos en producción.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La base de datos está completamente desarrollada y probada en el entorno de desarrollo. El servidor de producción está configurado.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Administrador de Base de Datos, Equipo de Infraestructura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4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Costo:S/400.00</w:t>
            </w:r>
          </w:p>
        </w:tc>
      </w:tr>
    </w:tbl>
    <w:p w:rsidR="00000000" w:rsidDel="00000000" w:rsidP="00000000" w:rsidRDefault="00000000" w:rsidRPr="00000000" w14:paraId="0000038A">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38B">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Implementación de seguridad</w:t>
      </w:r>
    </w:p>
    <w:tbl>
      <w:tblPr>
        <w:tblStyle w:val="Table23"/>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1.6.3</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391">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Implementar las medidas de seguridad definidas en la política de seguridad, incluyendo controles de acceso, cifrado, firewalls, etc.</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Todos los controles de seguridad están configurados y funcionando correctamente. Se ha realizado una evaluación de vulnerabilidades post-implementación.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Informe de implementación de seguridad, configuración de los sistemas de seguridad.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La política de seguridad está definida. Los sistemas están desplegados.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Equipo de Seguridad, Administradores de Sistemas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4 días hábiles.</w:t>
            </w:r>
          </w:p>
        </w:tc>
      </w:tr>
      <w:tr>
        <w:trPr>
          <w:cantSplit w:val="0"/>
          <w:trHeight w:val="515.97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Costo:S/400.00</w:t>
            </w:r>
          </w:p>
        </w:tc>
      </w:tr>
    </w:tbl>
    <w:p w:rsidR="00000000" w:rsidDel="00000000" w:rsidP="00000000" w:rsidRDefault="00000000" w:rsidRPr="00000000" w14:paraId="000003B2">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3B3">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b w:val="1"/>
          <w:color w:val="1f1f1f"/>
          <w:sz w:val="24"/>
          <w:szCs w:val="24"/>
        </w:rPr>
      </w:pPr>
      <w:bookmarkStart w:colFirst="0" w:colLast="0" w:name="_65mx1nab154a" w:id="4"/>
      <w:bookmarkEnd w:id="4"/>
      <w:r w:rsidDel="00000000" w:rsidR="00000000" w:rsidRPr="00000000">
        <w:rPr>
          <w:rFonts w:ascii="Times New Roman" w:cs="Times New Roman" w:eastAsia="Times New Roman" w:hAnsi="Times New Roman"/>
          <w:b w:val="1"/>
          <w:color w:val="1f1f1f"/>
          <w:sz w:val="24"/>
          <w:szCs w:val="24"/>
          <w:rtl w:val="0"/>
        </w:rPr>
        <w:t xml:space="preserve">Gestión de Negocio</w:t>
      </w:r>
    </w:p>
    <w:p w:rsidR="00000000" w:rsidDel="00000000" w:rsidP="00000000" w:rsidRDefault="00000000" w:rsidRPr="00000000" w14:paraId="000003B4">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Finanzas</w:t>
      </w:r>
    </w:p>
    <w:p w:rsidR="00000000" w:rsidDel="00000000" w:rsidP="00000000" w:rsidRDefault="00000000" w:rsidRPr="00000000" w14:paraId="000003B5">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Gestión de ingresos</w:t>
      </w:r>
    </w:p>
    <w:tbl>
      <w:tblPr>
        <w:tblStyle w:val="Table24"/>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2.1.1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3B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Análisis de riesgos financieros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Informe de riesgos financieros identificados y mitigados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Informe de riesgos financieros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el presupuesto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Analista financiero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8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Costo:S/400.00</w:t>
            </w:r>
          </w:p>
        </w:tc>
      </w:tr>
    </w:tbl>
    <w:p w:rsidR="00000000" w:rsidDel="00000000" w:rsidP="00000000" w:rsidRDefault="00000000" w:rsidRPr="00000000" w14:paraId="000003DD">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3DE">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Control de flujo de caja</w:t>
      </w:r>
    </w:p>
    <w:tbl>
      <w:tblPr>
        <w:tblStyle w:val="Table25"/>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3E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2.1.2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3E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3E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Definir los procesos y herramientas para gestionar el flujo de efectivo del proyecto, incluyendo presupuestos, seguimiento de gastos e ingresos, y generación de reportes financieros.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plan de control de flujo de caja detallado, incluyendo indicadores clave de desempeño (KPIs) y un sistema de seguimiento.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Plan de control de flujo de caja, presupuesto detallado, plantillas de reportes financieros, manual de procedimientos.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ha definido el presupuesto total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Contador/Administrador Financiero, Equipo de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7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Costo:S/560.00</w:t>
            </w:r>
          </w:p>
        </w:tc>
      </w:tr>
    </w:tbl>
    <w:p w:rsidR="00000000" w:rsidDel="00000000" w:rsidP="00000000" w:rsidRDefault="00000000" w:rsidRPr="00000000" w14:paraId="00000406">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407">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Presupuesto operativo</w:t>
      </w:r>
    </w:p>
    <w:tbl>
      <w:tblPr>
        <w:tblStyle w:val="Table26"/>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40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2.1.3</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30 de agosto</w:t>
            </w:r>
          </w:p>
        </w:tc>
        <w:tc>
          <w:tcPr>
            <w:shd w:fill="ffc68d"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40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Elaborar un presupuesto detallado que cubra todos los gastos operativos necesarios para mantener y hacer funcionar el proyecto SEVENDE.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presupuesto operativo detallado, incluyendo todos los gastos fijos y variables, y un análisis de rentabilidad.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Presupuesto operativo detallado, análisis de rentabilidad, proyección de gastos mensuales.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ha definido el plan de negocio y el presupuesto total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Contador/Administrador Financiero, Equipo de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7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42F">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430">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Proyección de crecimiento</w:t>
      </w:r>
    </w:p>
    <w:tbl>
      <w:tblPr>
        <w:tblStyle w:val="Table27"/>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43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2.1.4</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43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Sebastian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Elaborar un modelo de proyección que estime el crecimiento futuro del proyecto SEVENDE en términos de usuarios, ingresos y otros KPIs relevantes.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modelo de proyección detallado y validado, incluyendo escenarios optimistas, pesimistas y más probables.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Modelo de proyección, informe de análisis de sensibilidad, presentación ejecutiva.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datos históricos de la industria y del proyecto (si aplica).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Analista de Negocios, Equipo de Gestión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8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p w:rsidR="00000000" w:rsidDel="00000000" w:rsidP="00000000" w:rsidRDefault="00000000" w:rsidRPr="00000000" w14:paraId="0000045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Avance en Desarrollo y Funcionalidades 12/10 - 22/11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Costo:S/600.00</w:t>
            </w:r>
          </w:p>
        </w:tc>
      </w:tr>
    </w:tbl>
    <w:p w:rsidR="00000000" w:rsidDel="00000000" w:rsidP="00000000" w:rsidRDefault="00000000" w:rsidRPr="00000000" w14:paraId="00000458">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459">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Contabilidad</w:t>
      </w:r>
    </w:p>
    <w:p w:rsidR="00000000" w:rsidDel="00000000" w:rsidP="00000000" w:rsidRDefault="00000000" w:rsidRPr="00000000" w14:paraId="0000045A">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Registro de ingresos y gastos</w:t>
      </w:r>
    </w:p>
    <w:tbl>
      <w:tblPr>
        <w:tblStyle w:val="Table28"/>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45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2.2.1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46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Definir los procedimientos y sistemas para registrar todos los ingresos y gastos del proyecto, incluyendo la documentación necesaria y los plazos para su registro.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manual de procedimientos detallado, un sistema de registro contable implementado y todos los ingresos y gastos registrados de manera oportuna.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Manual de procedimientos contables, plan de cuentas, sistema de registro contable (software o herramienta), registros contables actualizados.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ha definido el plan de cuentas y el presupuesto operativo.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Contador/Administrador Financiero, Equipo Administrativo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60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28/09 - 11/10</w:t>
            </w:r>
          </w:p>
          <w:p w:rsidR="00000000" w:rsidDel="00000000" w:rsidP="00000000" w:rsidRDefault="00000000" w:rsidRPr="00000000" w14:paraId="0000047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Avance en Desarrollo y Funcionalidades 12/10 - 22/11</w:t>
            </w:r>
          </w:p>
          <w:p w:rsidR="00000000" w:rsidDel="00000000" w:rsidP="00000000" w:rsidRDefault="00000000" w:rsidRPr="00000000" w14:paraId="0000047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Costo:S/600.00</w:t>
            </w:r>
          </w:p>
        </w:tc>
      </w:tr>
    </w:tbl>
    <w:p w:rsidR="00000000" w:rsidDel="00000000" w:rsidP="00000000" w:rsidRDefault="00000000" w:rsidRPr="00000000" w14:paraId="00000483">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484">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Estados financieros</w:t>
      </w:r>
    </w:p>
    <w:tbl>
      <w:tblPr>
        <w:tblStyle w:val="Table29"/>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48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2.2.2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48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Elaborar periódicamente los estados financieros (balance general, estado de resultados, estado de flujo de efectivo) del proyecto SEVENDE.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estados financieros mensuales o trimestrales que reflejen de manera precisa la situación financiera del proyecto.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Estados financieros (balance general, estado de resultados, estado de flujo de efectivo), análisis de los estados financieros.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los registros contables actualizados.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Contador/Administrador Financiero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Mensual/Trimestral</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4AB">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4AC">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Modelo de ingresos</w:t>
      </w:r>
    </w:p>
    <w:p w:rsidR="00000000" w:rsidDel="00000000" w:rsidP="00000000" w:rsidRDefault="00000000" w:rsidRPr="00000000" w14:paraId="000004AD">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Comisiones por transacciones</w:t>
      </w:r>
    </w:p>
    <w:tbl>
      <w:tblPr>
        <w:tblStyle w:val="Table30"/>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4A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2.3.1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4B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Identificar, documentar y cuantificar todas las comisiones asociadas a las transacciones del proyecto SEVENDE.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listado detallado de todas las comisiones, incluyendo su cálculo y aplicación.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Lista detallada de comisiones, matriz de cálculo de comisiones, integración con el sistema de facturación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han definido los tipos de transacciones y los proveedores de servicios de pago.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Contador/Analista Financiero, Equipo de Desarrollo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20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p w:rsidR="00000000" w:rsidDel="00000000" w:rsidP="00000000" w:rsidRDefault="00000000" w:rsidRPr="00000000" w14:paraId="000004C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4D5">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4D6">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Publicidad en la plataforma</w:t>
      </w:r>
    </w:p>
    <w:tbl>
      <w:tblPr>
        <w:tblStyle w:val="Table31"/>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4D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2.3.2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4D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Definir y ejecutar una estrategia de publicidad en la plataforma SEVENDE, incluyendo la creación de campañas publicitarias, la optimización de la plataforma para motores de búsqueda (SEO) y la gestión de las redes sociales.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plan de marketing digital detallado, campañas publicitarias activas y un aumento en el tráfico orgánico y las conversiones.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Plan de marketing digital, reportes de campañas, análisis de SEO, calendarios de redes sociales.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una plataforma funcional y un presupuesto asignado para marketing.</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especialista en Marketing</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10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Avance en Desarrollo y Funcionalidades 12/10 - 22/11</w:t>
            </w:r>
          </w:p>
          <w:p w:rsidR="00000000" w:rsidDel="00000000" w:rsidP="00000000" w:rsidRDefault="00000000" w:rsidRPr="00000000" w14:paraId="000004F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Costo:S/500.00</w:t>
            </w:r>
          </w:p>
        </w:tc>
      </w:tr>
    </w:tbl>
    <w:p w:rsidR="00000000" w:rsidDel="00000000" w:rsidP="00000000" w:rsidRDefault="00000000" w:rsidRPr="00000000" w14:paraId="000004FE">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4FF">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Alianzas estratégicas</w:t>
      </w:r>
    </w:p>
    <w:tbl>
      <w:tblPr>
        <w:tblStyle w:val="Table32"/>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501">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2.3.3</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50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Sebastián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Identificar, evaluar y establecer alianzas estratégicas con empresas complementarias para expandir el alcance y la oferta de servicios de SEVENDE.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listado de posibles socios, acuerdos firmados y una estrategia de integración de las alianzas.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Lista de socios potenciales, acuerdos de colaboración, plan de integración.</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un presupuesto asignado para alianzas.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20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Selección de los primeros socios: 26/10/2024</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Costo:S/1000.00</w:t>
            </w:r>
          </w:p>
        </w:tc>
      </w:tr>
    </w:tbl>
    <w:p w:rsidR="00000000" w:rsidDel="00000000" w:rsidP="00000000" w:rsidRDefault="00000000" w:rsidRPr="00000000" w14:paraId="00000526">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527">
      <w:pPr>
        <w:pStyle w:val="Heading3"/>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280" w:lineRule="auto"/>
        <w:ind w:left="720" w:hanging="360"/>
        <w:rPr>
          <w:rFonts w:ascii="Times New Roman" w:cs="Times New Roman" w:eastAsia="Times New Roman" w:hAnsi="Times New Roman"/>
          <w:b w:val="1"/>
          <w:color w:val="1f1f1f"/>
          <w:sz w:val="24"/>
          <w:szCs w:val="24"/>
        </w:rPr>
      </w:pPr>
      <w:bookmarkStart w:colFirst="0" w:colLast="0" w:name="_mfuoxud76egt" w:id="5"/>
      <w:bookmarkEnd w:id="5"/>
      <w:r w:rsidDel="00000000" w:rsidR="00000000" w:rsidRPr="00000000">
        <w:rPr>
          <w:rFonts w:ascii="Times New Roman" w:cs="Times New Roman" w:eastAsia="Times New Roman" w:hAnsi="Times New Roman"/>
          <w:b w:val="1"/>
          <w:color w:val="1f1f1f"/>
          <w:sz w:val="24"/>
          <w:szCs w:val="24"/>
          <w:rtl w:val="0"/>
        </w:rPr>
        <w:t xml:space="preserve">Marketing</w:t>
      </w:r>
    </w:p>
    <w:p w:rsidR="00000000" w:rsidDel="00000000" w:rsidP="00000000" w:rsidRDefault="00000000" w:rsidRPr="00000000" w14:paraId="00000528">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Estrategia de Marketing</w:t>
      </w:r>
    </w:p>
    <w:p w:rsidR="00000000" w:rsidDel="00000000" w:rsidP="00000000" w:rsidRDefault="00000000" w:rsidRPr="00000000" w14:paraId="00000529">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Desarrollo de la marca</w:t>
      </w:r>
    </w:p>
    <w:tbl>
      <w:tblPr>
        <w:tblStyle w:val="Table33"/>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52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3.1.1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52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Desarrollo de la identidad visual de la marca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Guía de estilo de la marca, logotipo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Guía de estilo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la definición del nombre de la marca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diseñador gráfico, 1 especialista en Marketing</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8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Planificación y Diseño Inicial 28/09/2024</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550">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551">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Plan de marketing</w:t>
      </w:r>
    </w:p>
    <w:tbl>
      <w:tblPr>
        <w:tblStyle w:val="Table34"/>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55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3.1.2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556">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55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Desarrollar un plan de marketing integral para posicionar a SEVENDE en el mercado y alcanzar los objetivos de crecimiento establecidos.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plan de marketing detallado, alineado con la estrategia general de la empresa, con objetivos claros, estrategias específicas y métricas de seguimiento.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Plan de marketing anual, presupuesto de marketing, calendario de actividades.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un análisis previo del mercado y de la competencia.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Equipo de Marketing</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12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Aprobación del plan de marketing por la dirección: 20/11/2024</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578">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579">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Creación de contenido</w:t>
      </w:r>
    </w:p>
    <w:tbl>
      <w:tblPr>
        <w:tblStyle w:val="Table35"/>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57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3.1.3</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57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Desarrollar y producir contenido de alta calidad para diferentes canales (blog, redes sociales, email marketing) alineado con el plan de marketing y los objetivos de la marca.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Se cuenta con un calendario editorial, contenido de alta calidad y un aumento en el engagement de la audiencia.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Calendario editorial, banco de imágenes, guías de estilo, informes de métricas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Se cuenta con una plataforma CMS y herramientas de diseño gráfico.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especialista en Marketing, 1 creador de contenido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5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Publicación del primer post: 26/11/2024</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5A0">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5A1">
      <w:pPr>
        <w:numPr>
          <w:ilvl w:val="1"/>
          <w:numId w:val="1"/>
        </w:numPr>
        <w:pBdr>
          <w:top w:color="auto" w:space="0" w:sz="0" w:val="none"/>
          <w:left w:color="auto" w:space="0" w:sz="0" w:val="none"/>
          <w:bottom w:color="auto" w:space="0" w:sz="0" w:val="none"/>
          <w:right w:color="auto" w:space="0" w:sz="0" w:val="none"/>
          <w:between w:color="auto" w:space="0" w:sz="0" w:val="none"/>
        </w:pBdr>
        <w:spacing w:after="0" w:afterAutospacing="0" w:before="240" w:lineRule="auto"/>
        <w:ind w:left="1440" w:hanging="360"/>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Publicidad en RRSS</w:t>
      </w:r>
    </w:p>
    <w:p w:rsidR="00000000" w:rsidDel="00000000" w:rsidP="00000000" w:rsidRDefault="00000000" w:rsidRPr="00000000" w14:paraId="000005A2">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0" w:beforeAutospacing="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Campañas en redes sociales</w:t>
      </w:r>
    </w:p>
    <w:tbl>
      <w:tblPr>
        <w:tblStyle w:val="Table36"/>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5A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3.2.1</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5A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Milagros Reyes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Planificación y ejecución de campañas publicitarias en redes sociales para aumentar la visibilidad y usuarios de la plataforma.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Las campañas deben alcanzar los KPIs establecidos (tasa de clics, alcance, interacción) y generar tráfico hacia la plataforma.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Informes de rendimiento de las campañas, capturas de los anuncios, análisis de impacto.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Las plataformas de redes sociales funcionan correctamente y permiten la optimización continua de las campañas.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diseñador gráfico, presupuesto de publicidad.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5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5C9">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5CA">
      <w:pPr>
        <w:numPr>
          <w:ilvl w:val="3"/>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88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Instagram Ads</w:t>
      </w:r>
    </w:p>
    <w:tbl>
      <w:tblPr>
        <w:tblStyle w:val="Table37"/>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5C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3.2.1.1</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5D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Josué Torres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Creación y gestión de anuncios en Instagram para atraer al público objetivo hacia la plataforma SEVENDE.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Los anuncios deben generar al menos 5% de tasa de clics (CTR) y alcanzar a 150 usuarios durante la primera semana.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Diseño de anuncios gráficos, informes de rendimiento de las campañas en Instagram.</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Instagram Ads está disponible y se permite segmentación adecuada del público objetivo.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especialista en marketing digital, 1 diseñador gráfico.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6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Costo:S/100.00</w:t>
            </w:r>
          </w:p>
        </w:tc>
      </w:tr>
    </w:tbl>
    <w:p w:rsidR="00000000" w:rsidDel="00000000" w:rsidP="00000000" w:rsidRDefault="00000000" w:rsidRPr="00000000" w14:paraId="000005F1">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5F2">
      <w:pPr>
        <w:numPr>
          <w:ilvl w:val="3"/>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88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Publicidad en Tik Tok</w:t>
      </w:r>
    </w:p>
    <w:tbl>
      <w:tblPr>
        <w:tblStyle w:val="Table38"/>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5F4">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3.2.1.2</w:t>
            </w:r>
          </w:p>
        </w:tc>
        <w:tc>
          <w:tcPr>
            <w:gridSpan w:val="2"/>
            <w:shd w:fill="ffe599"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5F8">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Abigail Llana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Desarrollo de campañas publicitarias en Tik Tok, aprovechando videos cortos para promocionar la plataforma y atraer a los estudiantes.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La campaña debe generar al menos 500 interacciones (likes, comentarios, compartidos) </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Videos publicitarios, informes de rendimiento de la campaña en Tik Tok.</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Tik Tok Ads funciona correctamente y permite una segmentación adecuada.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especialista en marketing digital, 1 creador de contenido de videos.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6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619">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61A">
      <w:pPr>
        <w:numPr>
          <w:ilvl w:val="2"/>
          <w:numId w:val="1"/>
        </w:numPr>
        <w:pBdr>
          <w:top w:color="auto" w:space="0" w:sz="0" w:val="none"/>
          <w:left w:color="auto" w:space="0" w:sz="0" w:val="none"/>
          <w:bottom w:color="auto" w:space="0" w:sz="0" w:val="none"/>
          <w:right w:color="auto" w:space="0" w:sz="0" w:val="none"/>
          <w:between w:color="auto" w:space="0" w:sz="0" w:val="none"/>
        </w:pBdr>
        <w:spacing w:after="240" w:before="240" w:lineRule="auto"/>
        <w:ind w:left="216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Colaboración con influencers</w:t>
      </w:r>
    </w:p>
    <w:tbl>
      <w:tblPr>
        <w:tblStyle w:val="Table39"/>
        <w:tblW w:w="7585.5"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6.375"/>
        <w:gridCol w:w="1896.375"/>
        <w:gridCol w:w="1896.375"/>
        <w:gridCol w:w="1896.375"/>
        <w:tblGridChange w:id="0">
          <w:tblGrid>
            <w:gridCol w:w="1896.375"/>
            <w:gridCol w:w="1896.375"/>
            <w:gridCol w:w="1896.375"/>
            <w:gridCol w:w="1896.375"/>
          </w:tblGrid>
        </w:tblGridChange>
      </w:tblGrid>
      <w:tr>
        <w:trPr>
          <w:cantSplit w:val="0"/>
          <w:trHeight w:val="440" w:hRule="atLeast"/>
          <w:tblHeader w:val="0"/>
        </w:trPr>
        <w:tc>
          <w:tcPr>
            <w:shd w:fill="ffc68d"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ID #</w:t>
            </w:r>
          </w:p>
          <w:p w:rsidR="00000000" w:rsidDel="00000000" w:rsidP="00000000" w:rsidRDefault="00000000" w:rsidRPr="00000000" w14:paraId="0000061C">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3.2.2</w:t>
            </w:r>
          </w:p>
        </w:tc>
        <w:tc>
          <w:tcPr>
            <w:gridSpan w:val="2"/>
            <w:shd w:fill="ffc68d"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Última actualización</w:t>
            </w:r>
          </w:p>
        </w:tc>
        <w:tc>
          <w:tcPr>
            <w:shd w:fill="ffc68d"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Responsable</w:t>
            </w:r>
          </w:p>
          <w:p w:rsidR="00000000" w:rsidDel="00000000" w:rsidP="00000000" w:rsidRDefault="00000000" w:rsidRPr="00000000" w14:paraId="00000620">
            <w:pPr>
              <w:widowControl w:val="0"/>
              <w:spacing w:line="240" w:lineRule="auto"/>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Sebastían Ayala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Descripción: Colaboración con influencers clave para promocionar SEVENDE, utilizando sus redes sociales para aumentar el alcance y credibilidad.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Criterio de aceptación: Las colaboraciones deben generar un aumento del 10% en los registros en la plataforma durante la campaña y más de 200 interacciones.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Entregables: Publicaciones patrocinadas de los influencers, análisis de impacto, informe de rendimiento.</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Supuestos: Los influencers seleccionados tienen una audiencia afín y están comprometidos con la campaña.</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Recursos asignados: 1 gestor de influencers, presupuesto para campañas de influencers.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Duración: 5 días hábiles.</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Hitos: Verificación y Cierre del Proyecto 23/11 - 28/11</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Costo:S/200.00</w:t>
            </w:r>
          </w:p>
        </w:tc>
      </w:tr>
    </w:tbl>
    <w:p w:rsidR="00000000" w:rsidDel="00000000" w:rsidP="00000000" w:rsidRDefault="00000000" w:rsidRPr="00000000" w14:paraId="00000641">
      <w:pPr>
        <w:ind w:left="720" w:firstLine="0"/>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642">
      <w:pPr>
        <w:rPr>
          <w:rFonts w:ascii="Times New Roman" w:cs="Times New Roman" w:eastAsia="Times New Roman" w:hAnsi="Times New Roman"/>
          <w:sz w:val="24"/>
          <w:szCs w:val="24"/>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