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 Gestión de Comunicaciones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Plan de gestión de comunicaciones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