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los Interesados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 xml:space="preserve">         ÍNDICE</w:t>
      </w:r>
    </w:p>
    <w:p w:rsidR="00000000" w:rsidDel="00000000" w:rsidP="00000000" w:rsidRDefault="00000000" w:rsidRPr="00000000" w14:paraId="00000036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zsm893ln7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Identificación de los interesados: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d2m484id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Interesados principales: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rfin959hg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Estudiantes de la UNMSM: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g6mhq4doy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Restaurantes cercanos: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rqg6q7vxz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Administración UNMSM: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di40b4ka6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Estrategias de gestión de los interesados: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g170mg5cj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Estudiantes: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ch48mhh1a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Restaurantes cercanos: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cq4z7mu88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Administración de la UNMSM: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Heading1"/>
        <w:spacing w:after="200" w:line="480" w:lineRule="auto"/>
        <w:rPr/>
      </w:pPr>
      <w:bookmarkStart w:colFirst="0" w:colLast="0" w:name="_5hci20pwjd2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tabs>
          <w:tab w:val="right" w:leader="none" w:pos="9360"/>
        </w:tabs>
        <w:rPr/>
      </w:pPr>
      <w:bookmarkStart w:colFirst="0" w:colLast="0" w:name="_kzsm893ln77u" w:id="1"/>
      <w:bookmarkEnd w:id="1"/>
      <w:r w:rsidDel="00000000" w:rsidR="00000000" w:rsidRPr="00000000">
        <w:rPr>
          <w:rtl w:val="0"/>
        </w:rPr>
        <w:t xml:space="preserve">Identificación de los interesados:</w:t>
      </w:r>
    </w:p>
    <w:p w:rsidR="00000000" w:rsidDel="00000000" w:rsidP="00000000" w:rsidRDefault="00000000" w:rsidRPr="00000000" w14:paraId="0000004E">
      <w:pPr>
        <w:pStyle w:val="Heading2"/>
        <w:tabs>
          <w:tab w:val="right" w:leader="none" w:pos="9360"/>
        </w:tabs>
        <w:rPr/>
      </w:pPr>
      <w:bookmarkStart w:colFirst="0" w:colLast="0" w:name="_vd2m484idlyb" w:id="2"/>
      <w:bookmarkEnd w:id="2"/>
      <w:r w:rsidDel="00000000" w:rsidR="00000000" w:rsidRPr="00000000">
        <w:rPr>
          <w:rtl w:val="0"/>
        </w:rPr>
        <w:t xml:space="preserve"> 1.1 Interesados principales:</w:t>
      </w:r>
    </w:p>
    <w:p w:rsidR="00000000" w:rsidDel="00000000" w:rsidP="00000000" w:rsidRDefault="00000000" w:rsidRPr="00000000" w14:paraId="0000004F">
      <w:pPr>
        <w:pStyle w:val="Heading3"/>
        <w:widowControl w:val="0"/>
        <w:tabs>
          <w:tab w:val="right" w:leader="none" w:pos="9360"/>
        </w:tabs>
        <w:spacing w:before="60" w:line="480" w:lineRule="auto"/>
        <w:ind w:left="720" w:firstLine="0"/>
        <w:rPr/>
      </w:pPr>
      <w:bookmarkStart w:colFirst="0" w:colLast="0" w:name="_lrfin959hgab" w:id="3"/>
      <w:bookmarkEnd w:id="3"/>
      <w:r w:rsidDel="00000000" w:rsidR="00000000" w:rsidRPr="00000000">
        <w:rPr>
          <w:rtl w:val="0"/>
        </w:rPr>
        <w:t xml:space="preserve">       1.1.1 Estudiantes de la UNMSM: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tabs>
          <w:tab w:val="right" w:leader="none" w:pos="9360"/>
        </w:tabs>
        <w:spacing w:after="0" w:afterAutospacing="0"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Rol: Usuarios finales de la aplicación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tabs>
          <w:tab w:val="right" w:leader="none" w:pos="9360"/>
        </w:tabs>
        <w:spacing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Intereses: </w:t>
      </w:r>
    </w:p>
    <w:p w:rsidR="00000000" w:rsidDel="00000000" w:rsidP="00000000" w:rsidRDefault="00000000" w:rsidRPr="00000000" w14:paraId="00000052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 Acceso rápido a los menús</w:t>
      </w:r>
    </w:p>
    <w:p w:rsidR="00000000" w:rsidDel="00000000" w:rsidP="00000000" w:rsidRDefault="00000000" w:rsidRPr="00000000" w14:paraId="00000053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 Mejor organización a la hora de reservar y pedir menús</w:t>
      </w:r>
    </w:p>
    <w:p w:rsidR="00000000" w:rsidDel="00000000" w:rsidP="00000000" w:rsidRDefault="00000000" w:rsidRPr="00000000" w14:paraId="00000054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 Precios accesibles</w:t>
      </w:r>
    </w:p>
    <w:p w:rsidR="00000000" w:rsidDel="00000000" w:rsidP="00000000" w:rsidRDefault="00000000" w:rsidRPr="00000000" w14:paraId="00000055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 Diversidad de opciones </w:t>
      </w:r>
    </w:p>
    <w:p w:rsidR="00000000" w:rsidDel="00000000" w:rsidP="00000000" w:rsidRDefault="00000000" w:rsidRPr="00000000" w14:paraId="00000056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. Facilidad de uso.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tabs>
          <w:tab w:val="right" w:leader="none" w:pos="9360"/>
        </w:tabs>
        <w:spacing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Influencia: Baja, debido a su rol final; sin embargo, es clave para medir el éxito y alcance del proyecto.</w:t>
      </w:r>
    </w:p>
    <w:p w:rsidR="00000000" w:rsidDel="00000000" w:rsidP="00000000" w:rsidRDefault="00000000" w:rsidRPr="00000000" w14:paraId="00000058">
      <w:pPr>
        <w:pStyle w:val="Heading3"/>
        <w:widowControl w:val="0"/>
        <w:tabs>
          <w:tab w:val="right" w:leader="none" w:pos="9360"/>
        </w:tabs>
        <w:spacing w:before="60" w:line="480" w:lineRule="auto"/>
        <w:ind w:left="720" w:firstLine="0"/>
        <w:rPr/>
      </w:pPr>
      <w:bookmarkStart w:colFirst="0" w:colLast="0" w:name="_qg6mhq4doyjv" w:id="4"/>
      <w:bookmarkEnd w:id="4"/>
      <w:r w:rsidDel="00000000" w:rsidR="00000000" w:rsidRPr="00000000">
        <w:rPr>
          <w:rtl w:val="0"/>
        </w:rPr>
        <w:t xml:space="preserve">       1.1.2 Restaurantes cercanos: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tabs>
          <w:tab w:val="right" w:leader="none" w:pos="9360"/>
        </w:tabs>
        <w:spacing w:after="0" w:afterAutospacing="0"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Rol: Proveedores de comida/menú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tabs>
          <w:tab w:val="right" w:leader="none" w:pos="9360"/>
        </w:tabs>
        <w:spacing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Intereses: </w:t>
      </w:r>
    </w:p>
    <w:p w:rsidR="00000000" w:rsidDel="00000000" w:rsidP="00000000" w:rsidRDefault="00000000" w:rsidRPr="00000000" w14:paraId="0000005B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 Promocionar sus negocios </w:t>
      </w:r>
    </w:p>
    <w:p w:rsidR="00000000" w:rsidDel="00000000" w:rsidP="00000000" w:rsidRDefault="00000000" w:rsidRPr="00000000" w14:paraId="0000005C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 Incremento de ventas </w:t>
      </w:r>
    </w:p>
    <w:p w:rsidR="00000000" w:rsidDel="00000000" w:rsidP="00000000" w:rsidRDefault="00000000" w:rsidRPr="00000000" w14:paraId="0000005D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 Mejor organización.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tabs>
          <w:tab w:val="right" w:leader="none" w:pos="9360"/>
        </w:tabs>
        <w:spacing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Influencia: Alta, al ser las personas encargadas de ofrecer su producto, estas son las más importantes para dar uso a la funcionalidad del software.</w:t>
      </w:r>
    </w:p>
    <w:p w:rsidR="00000000" w:rsidDel="00000000" w:rsidP="00000000" w:rsidRDefault="00000000" w:rsidRPr="00000000" w14:paraId="0000005F">
      <w:pPr>
        <w:pStyle w:val="Heading3"/>
        <w:widowControl w:val="0"/>
        <w:tabs>
          <w:tab w:val="right" w:leader="none" w:pos="9360"/>
        </w:tabs>
        <w:spacing w:before="60" w:line="480" w:lineRule="auto"/>
        <w:ind w:left="720" w:firstLine="0"/>
        <w:rPr/>
      </w:pPr>
      <w:bookmarkStart w:colFirst="0" w:colLast="0" w:name="_7rqg6q7vxzcc" w:id="5"/>
      <w:bookmarkEnd w:id="5"/>
      <w:r w:rsidDel="00000000" w:rsidR="00000000" w:rsidRPr="00000000">
        <w:rPr>
          <w:rtl w:val="0"/>
        </w:rPr>
        <w:t xml:space="preserve">       1.1.3 Administración UNMSM: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tabs>
          <w:tab w:val="right" w:leader="none" w:pos="9360"/>
        </w:tabs>
        <w:spacing w:after="0" w:afterAutospacing="0"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Rol: Posible patrocinador del proyecto.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tabs>
          <w:tab w:val="right" w:leader="none" w:pos="9360"/>
        </w:tabs>
        <w:spacing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Intereses:</w:t>
      </w:r>
    </w:p>
    <w:p w:rsidR="00000000" w:rsidDel="00000000" w:rsidP="00000000" w:rsidRDefault="00000000" w:rsidRPr="00000000" w14:paraId="00000062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Mejorar el orden afuera de las puertas de la universidad</w:t>
      </w:r>
    </w:p>
    <w:p w:rsidR="00000000" w:rsidDel="00000000" w:rsidP="00000000" w:rsidRDefault="00000000" w:rsidRPr="00000000" w14:paraId="00000063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Mejorar la seguridad a la hora de entrar</w:t>
      </w:r>
    </w:p>
    <w:p w:rsidR="00000000" w:rsidDel="00000000" w:rsidP="00000000" w:rsidRDefault="00000000" w:rsidRPr="00000000" w14:paraId="00000064">
      <w:pPr>
        <w:widowControl w:val="0"/>
        <w:tabs>
          <w:tab w:val="right" w:leader="none" w:pos="9360"/>
        </w:tabs>
        <w:spacing w:before="60"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Evitar conflictos de las personas encargadas de atraer a los estudiantes por                                                                                     menús.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tabs>
          <w:tab w:val="right" w:leader="none" w:pos="9360"/>
        </w:tabs>
        <w:spacing w:before="6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Influencia: Baja/Alta debido a que gracias a esto se pueden coordinar mejores presupuestos para una mejor evaluación.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tabs>
          <w:tab w:val="right" w:leader="none" w:pos="9360"/>
        </w:tabs>
        <w:rPr/>
      </w:pPr>
      <w:bookmarkStart w:colFirst="0" w:colLast="0" w:name="_wdi40b4ka6i9" w:id="6"/>
      <w:bookmarkEnd w:id="6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Estrategias de gestión de los interesados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esta sección se analizará las distintas estrategias de los interesados mencionados anteriormente en el documento:</w:t>
      </w:r>
    </w:p>
    <w:p w:rsidR="00000000" w:rsidDel="00000000" w:rsidP="00000000" w:rsidRDefault="00000000" w:rsidRPr="00000000" w14:paraId="00000068">
      <w:pPr>
        <w:pStyle w:val="Heading2"/>
        <w:spacing w:after="200" w:line="480" w:lineRule="auto"/>
        <w:ind w:left="720" w:firstLine="0"/>
        <w:rPr>
          <w:b w:val="1"/>
        </w:rPr>
      </w:pPr>
      <w:bookmarkStart w:colFirst="0" w:colLast="0" w:name="_4g170mg5cj8r" w:id="7"/>
      <w:bookmarkEnd w:id="7"/>
      <w:r w:rsidDel="00000000" w:rsidR="00000000" w:rsidRPr="00000000">
        <w:rPr>
          <w:rtl w:val="0"/>
        </w:rPr>
        <w:tab/>
        <w:t xml:space="preserve">2.1 </w:t>
      </w:r>
      <w:r w:rsidDel="00000000" w:rsidR="00000000" w:rsidRPr="00000000">
        <w:rPr>
          <w:b w:val="1"/>
          <w:rtl w:val="0"/>
        </w:rPr>
        <w:t xml:space="preserve">Estudiantes: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Acciones: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Campañas de difusión a través de redes sociales y tablones de anuncios.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una interfaz intuitiva, de fácil uso y adaptable.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Encuestas y recomendaciones para evaluar la satisfacción.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Medida de éxito: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0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en un 30% el número de reservas mensuales durante el primer semestre.</w:t>
      </w:r>
    </w:p>
    <w:p w:rsidR="00000000" w:rsidDel="00000000" w:rsidP="00000000" w:rsidRDefault="00000000" w:rsidRPr="00000000" w14:paraId="0000006F">
      <w:pPr>
        <w:pStyle w:val="Heading2"/>
        <w:spacing w:after="200" w:line="480" w:lineRule="auto"/>
        <w:ind w:left="720" w:firstLine="0"/>
        <w:rPr/>
      </w:pPr>
      <w:bookmarkStart w:colFirst="0" w:colLast="0" w:name="_9ch48mhh1a50" w:id="8"/>
      <w:bookmarkEnd w:id="8"/>
      <w:r w:rsidDel="00000000" w:rsidR="00000000" w:rsidRPr="00000000">
        <w:rPr>
          <w:rtl w:val="0"/>
        </w:rPr>
        <w:tab/>
        <w:t xml:space="preserve">2.2 Restaurantes cercanos: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Acciones: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reuniones para evaluar el progreso, solucionar dudas, y arreglar problemas.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información sobre incidencias.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Medida de éxito: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 porcentaje de restaurantes cercanos a San Marcos sea mayor al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200" w:line="480" w:lineRule="auto"/>
        <w:ind w:left="720" w:firstLine="0"/>
        <w:rPr/>
      </w:pPr>
      <w:bookmarkStart w:colFirst="0" w:colLast="0" w:name="_icq4z7mu88nd" w:id="9"/>
      <w:bookmarkEnd w:id="9"/>
      <w:r w:rsidDel="00000000" w:rsidR="00000000" w:rsidRPr="00000000">
        <w:rPr>
          <w:rtl w:val="0"/>
        </w:rPr>
        <w:tab/>
        <w:t xml:space="preserve">2.3 Administración de la UNMSM: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Acciones: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Presentar un informe sobre las acciones que se están realizando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Solicitar reuniones con los encargados.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Demostrar cómo el problema de desorden existente se disuelve gracias al software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Medida de éxito: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0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Aprobar el proyecto de manera oficial.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9360"/>
      </w:tabs>
      <w:spacing w:after="200" w:before="60" w:line="480" w:lineRule="auto"/>
      <w:ind w:left="720" w:hanging="360"/>
    </w:pPr>
    <w:rPr>
      <w:rFonts w:ascii="Times New Roman" w:cs="Times New Roman" w:eastAsia="Times New Roman" w:hAnsi="Times New Roman"/>
      <w:b w:val="1"/>
      <w:color w:val="1155cc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9360"/>
      </w:tabs>
      <w:spacing w:after="120" w:before="60" w:line="480" w:lineRule="auto"/>
      <w:ind w:left="720" w:hanging="360"/>
    </w:pPr>
    <w:rPr>
      <w:b w:val="1"/>
      <w:color w:val="1155cc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9360"/>
      </w:tabs>
      <w:spacing w:after="320" w:before="60" w:line="480" w:lineRule="auto"/>
      <w:ind w:left="720" w:firstLine="0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vuTUPnOesJxmgfpCyjO2LKdquLt-gt90HhrqdM0SU8/edit?tab=t.0#heading=h.spohot5v10m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