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FA07" w14:textId="77777777" w:rsidR="00416D20" w:rsidRDefault="00416D20" w:rsidP="00CF7288">
      <w:pPr>
        <w:spacing w:after="0" w:line="360" w:lineRule="auto"/>
        <w:jc w:val="both"/>
      </w:pPr>
    </w:p>
    <w:p w14:paraId="46B0235C" w14:textId="5173BDE0" w:rsidR="00416D20" w:rsidRDefault="00416D20" w:rsidP="00CF7288">
      <w:pPr>
        <w:spacing w:after="0" w:line="360" w:lineRule="auto"/>
        <w:jc w:val="both"/>
      </w:pPr>
      <w:r>
        <w:t>Dear Prof. Fengler,</w:t>
      </w:r>
    </w:p>
    <w:p w14:paraId="604816AF" w14:textId="77777777" w:rsidR="00CF7288" w:rsidRDefault="00CF7288" w:rsidP="00CF7288">
      <w:pPr>
        <w:spacing w:after="0" w:line="360" w:lineRule="auto"/>
        <w:jc w:val="both"/>
      </w:pPr>
    </w:p>
    <w:p w14:paraId="72AD650E" w14:textId="77777777" w:rsidR="005B6CA5" w:rsidRDefault="00416D20" w:rsidP="00CF7288">
      <w:pPr>
        <w:spacing w:after="0" w:line="360" w:lineRule="auto"/>
        <w:jc w:val="both"/>
      </w:pPr>
      <w:r>
        <w:t xml:space="preserve">we have decided to </w:t>
      </w:r>
      <w:r w:rsidR="005B6CA5">
        <w:t>model</w:t>
      </w:r>
      <w:r>
        <w:t xml:space="preserve"> the </w:t>
      </w:r>
      <w:r w:rsidR="005B6CA5">
        <w:t xml:space="preserve">time series of the </w:t>
      </w:r>
      <w:r>
        <w:t xml:space="preserve">flow rate of the river Rhine </w:t>
      </w:r>
      <w:r w:rsidR="00F76889">
        <w:t xml:space="preserve">in Basel </w:t>
      </w:r>
      <w:r w:rsidR="005B6CA5">
        <w:t xml:space="preserve">with the methods we learned in class. </w:t>
      </w:r>
    </w:p>
    <w:p w14:paraId="32DDEF4C" w14:textId="63549CB9" w:rsidR="000B21E8" w:rsidRDefault="00416D20" w:rsidP="00CF7288">
      <w:pPr>
        <w:spacing w:after="0" w:line="360" w:lineRule="auto"/>
        <w:jc w:val="both"/>
      </w:pPr>
      <w:r>
        <w:t xml:space="preserve">The </w:t>
      </w:r>
      <w:r w:rsidR="000B21E8">
        <w:t xml:space="preserve">data </w:t>
      </w:r>
      <w:r>
        <w:t xml:space="preserve">we use can be found </w:t>
      </w:r>
      <w:hyperlink r:id="rId6" w:history="1">
        <w:r w:rsidR="00334401" w:rsidRPr="00601476">
          <w:rPr>
            <w:rStyle w:val="Hyperlink"/>
          </w:rPr>
          <w:t>here</w:t>
        </w:r>
      </w:hyperlink>
      <w:r w:rsidR="00334401">
        <w:t>.</w:t>
      </w:r>
    </w:p>
    <w:p w14:paraId="400D5D05" w14:textId="2D598762" w:rsidR="000B21E8" w:rsidRDefault="000B21E8" w:rsidP="00CF7288">
      <w:pPr>
        <w:spacing w:after="0" w:line="360" w:lineRule="auto"/>
        <w:jc w:val="both"/>
      </w:pPr>
      <w:r>
        <w:t xml:space="preserve">And a first inspectional plot can be found </w:t>
      </w:r>
      <w:hyperlink r:id="rId7" w:history="1">
        <w:r w:rsidRPr="000B21E8">
          <w:rPr>
            <w:rStyle w:val="Hyperlink"/>
          </w:rPr>
          <w:t>her</w:t>
        </w:r>
        <w:r w:rsidRPr="000B21E8">
          <w:rPr>
            <w:rStyle w:val="Hyperlink"/>
          </w:rPr>
          <w:t>e</w:t>
        </w:r>
      </w:hyperlink>
      <w:r>
        <w:t>.</w:t>
      </w:r>
    </w:p>
    <w:p w14:paraId="11D7BA7C" w14:textId="7B970DB6" w:rsidR="005B6CA5" w:rsidRPr="00601476" w:rsidRDefault="00601476" w:rsidP="00601476">
      <w:pPr>
        <w:spacing w:after="0" w:line="360" w:lineRule="auto"/>
        <w:jc w:val="both"/>
        <w:rPr>
          <w:b/>
          <w:bCs/>
        </w:rPr>
      </w:pPr>
      <w:r w:rsidRPr="000B21E8">
        <w:rPr>
          <w:rFonts w:ascii="Calibri" w:hAnsi="Calibri" w:cs="Calibri"/>
          <w:b/>
          <w:bCs/>
        </w:rPr>
        <w:t>Business</w:t>
      </w:r>
      <w:r w:rsidR="000B21E8" w:rsidRPr="000B21E8">
        <w:rPr>
          <w:rFonts w:ascii="Calibri" w:hAnsi="Calibri" w:cs="Calibri"/>
          <w:b/>
          <w:bCs/>
          <w:color w:val="FFFFFF" w:themeColor="background1"/>
        </w:rPr>
        <w:t>_</w:t>
      </w:r>
      <w:r w:rsidRPr="000B21E8">
        <w:rPr>
          <w:rFonts w:ascii="Calibri" w:hAnsi="Calibri" w:cs="Calibri"/>
          <w:b/>
          <w:bCs/>
        </w:rPr>
        <w:t xml:space="preserve">Case  </w:t>
      </w:r>
      <w:r>
        <w:br/>
      </w:r>
      <w:r w:rsidR="00A56C6F" w:rsidRPr="002D783C">
        <w:t>The river Rhine</w:t>
      </w:r>
      <w:r w:rsidR="002D783C" w:rsidRPr="002D783C">
        <w:t xml:space="preserve">, which </w:t>
      </w:r>
      <w:r w:rsidR="002D783C">
        <w:t xml:space="preserve">rises from the Alps and flows into the northern sea, is used as </w:t>
      </w:r>
      <w:r w:rsidR="00351824">
        <w:t>an</w:t>
      </w:r>
      <w:r w:rsidR="002D783C">
        <w:t xml:space="preserve"> energy source by many of its neighboring countries. </w:t>
      </w:r>
      <w:r w:rsidR="00351824">
        <w:t xml:space="preserve">The output of the installed hydroelectric power stations </w:t>
      </w:r>
      <w:r w:rsidR="00AE34B0">
        <w:t>is hard to predict and depends on many factors, such as the flow rate</w:t>
      </w:r>
      <w:r w:rsidR="00351824">
        <w:t xml:space="preserve">. </w:t>
      </w:r>
      <w:r w:rsidR="00AE34B0">
        <w:t xml:space="preserve">An accurate prediction allows power suppliers to better plan their energy mix and minimize their costs </w:t>
      </w:r>
      <w:r w:rsidR="0035611A">
        <w:t xml:space="preserve">as well as </w:t>
      </w:r>
      <w:r w:rsidR="00AE34B0">
        <w:t xml:space="preserve">the use of fossil fuel burning power plants. </w:t>
      </w:r>
    </w:p>
    <w:p w14:paraId="2665896A" w14:textId="77777777" w:rsidR="005B6CA5" w:rsidRDefault="005B6CA5" w:rsidP="00CF7288">
      <w:pPr>
        <w:spacing w:after="0" w:line="360" w:lineRule="auto"/>
        <w:jc w:val="both"/>
      </w:pPr>
    </w:p>
    <w:p w14:paraId="71C05C3E" w14:textId="2175359C" w:rsidR="005B6CA5" w:rsidRDefault="005B6CA5" w:rsidP="00CF7288">
      <w:pPr>
        <w:spacing w:after="0" w:line="360" w:lineRule="auto"/>
        <w:jc w:val="both"/>
      </w:pPr>
      <w:r>
        <w:t>We will</w:t>
      </w:r>
      <w:r w:rsidR="002F7D4A">
        <w:t xml:space="preserve"> focus on modelling and decomposing </w:t>
      </w:r>
      <w:r w:rsidR="000F72E6">
        <w:t xml:space="preserve">the </w:t>
      </w:r>
      <w:r w:rsidR="002F7D4A">
        <w:t xml:space="preserve">time series of </w:t>
      </w:r>
      <w:r w:rsidR="000F72E6">
        <w:t xml:space="preserve">flow rate of the river Rhine </w:t>
      </w:r>
      <w:r w:rsidR="00F76889">
        <w:t>in</w:t>
      </w:r>
      <w:r>
        <w:t xml:space="preserve"> Basel with the </w:t>
      </w:r>
      <w:r w:rsidR="002F7D4A">
        <w:t xml:space="preserve">methods </w:t>
      </w:r>
      <w:r>
        <w:t>we have learned in class</w:t>
      </w:r>
      <w:r w:rsidR="002F7D4A">
        <w:t>:</w:t>
      </w:r>
    </w:p>
    <w:p w14:paraId="286D1129" w14:textId="1BA0E982" w:rsidR="00E75CDE" w:rsidRDefault="00BE51BA" w:rsidP="00CF7288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/>
                <m:acc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eqArr>
                  <m:acc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:u≤t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br/>
                    </m:r>
                  </m:acc>
                </m:acc>
              </m:acc>
              <m:ctrlPr>
                <w:r w:rsidR="005B6CA5">
                  <w:rPr>
                    <w:rFonts w:eastAsiaTheme="minorEastAsia"/>
                  </w:rPr>
                </w:r>
              </m:ctrlPr>
            </m:e>
          </m:sSub>
        </m:oMath>
      </m:oMathPara>
      <w:r w:rsidR="005B6CA5">
        <w:rPr>
          <w:rFonts w:eastAsiaTheme="minorEastAsia"/>
        </w:rPr>
        <w:t xml:space="preserve">to achieve: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=WN</m:t>
        </m:r>
      </m:oMath>
      <w:r w:rsidR="005B6CA5">
        <w:rPr>
          <w:rFonts w:eastAsiaTheme="minorEastAsia"/>
        </w:rPr>
        <w:t xml:space="preserve"> </w:t>
      </w:r>
      <w:r w:rsidR="002F7D4A">
        <w:rPr>
          <w:rFonts w:eastAsiaTheme="minorEastAsia"/>
        </w:rPr>
        <w:t xml:space="preserve">which in turn means </w:t>
      </w:r>
      <w:r w:rsidR="005B6CA5">
        <w:rPr>
          <w:rFonts w:eastAsiaTheme="minorEastAsia"/>
        </w:rPr>
        <w:t>we cannot extract any more information (with the methods we learned in class).</w:t>
      </w:r>
    </w:p>
    <w:p w14:paraId="0A82C695" w14:textId="77777777" w:rsidR="00E75CDE" w:rsidRPr="002F7D4A" w:rsidRDefault="00E75CDE" w:rsidP="00CF7288">
      <w:pPr>
        <w:spacing w:after="0" w:line="360" w:lineRule="auto"/>
        <w:jc w:val="both"/>
        <w:rPr>
          <w:rFonts w:eastAsiaTheme="minorEastAsia"/>
        </w:rPr>
      </w:pPr>
    </w:p>
    <w:sectPr w:rsidR="00E75CDE" w:rsidRPr="002F7D4A" w:rsidSect="00A90F3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46CA" w14:textId="77777777" w:rsidR="00BE51BA" w:rsidRDefault="00BE51BA" w:rsidP="0035611A">
      <w:pPr>
        <w:spacing w:after="0" w:line="240" w:lineRule="auto"/>
      </w:pPr>
      <w:r>
        <w:separator/>
      </w:r>
    </w:p>
  </w:endnote>
  <w:endnote w:type="continuationSeparator" w:id="0">
    <w:p w14:paraId="66AB1E2C" w14:textId="77777777" w:rsidR="00BE51BA" w:rsidRDefault="00BE51BA" w:rsidP="0035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0160" w14:textId="429CEDD6" w:rsidR="0035611A" w:rsidRDefault="0035611A">
    <w:pPr>
      <w:pStyle w:val="Footer"/>
    </w:pPr>
    <w:r>
      <w:t>Sebastian Behrens</w:t>
    </w:r>
  </w:p>
  <w:p w14:paraId="3A8036AD" w14:textId="5E35C416" w:rsidR="0035611A" w:rsidRDefault="0035611A">
    <w:pPr>
      <w:pStyle w:val="Footer"/>
    </w:pPr>
    <w:r>
      <w:t>Felix Sewing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A0575" w14:textId="77777777" w:rsidR="00BE51BA" w:rsidRDefault="00BE51BA" w:rsidP="0035611A">
      <w:pPr>
        <w:spacing w:after="0" w:line="240" w:lineRule="auto"/>
      </w:pPr>
      <w:r>
        <w:separator/>
      </w:r>
    </w:p>
  </w:footnote>
  <w:footnote w:type="continuationSeparator" w:id="0">
    <w:p w14:paraId="51D7AAC8" w14:textId="77777777" w:rsidR="00BE51BA" w:rsidRDefault="00BE51BA" w:rsidP="0035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D5C0" w14:textId="25DE943B" w:rsidR="0035611A" w:rsidRDefault="0035611A" w:rsidP="0035611A">
    <w:pPr>
      <w:pStyle w:val="Header"/>
    </w:pPr>
    <w:r>
      <w:t>Data Analytics in Finance</w:t>
    </w:r>
    <w:r>
      <w:tab/>
    </w:r>
    <w:r>
      <w:tab/>
      <w:t>23.11.2021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C8"/>
    <w:rsid w:val="000B21E8"/>
    <w:rsid w:val="000B65C8"/>
    <w:rsid w:val="000D6BEF"/>
    <w:rsid w:val="000F72E6"/>
    <w:rsid w:val="00221E23"/>
    <w:rsid w:val="002D1055"/>
    <w:rsid w:val="002D783C"/>
    <w:rsid w:val="002F7D4A"/>
    <w:rsid w:val="00334401"/>
    <w:rsid w:val="00351824"/>
    <w:rsid w:val="0035611A"/>
    <w:rsid w:val="00373B31"/>
    <w:rsid w:val="00396FE9"/>
    <w:rsid w:val="00416D20"/>
    <w:rsid w:val="00473F7D"/>
    <w:rsid w:val="00497B23"/>
    <w:rsid w:val="005B6CA5"/>
    <w:rsid w:val="00601476"/>
    <w:rsid w:val="00722E55"/>
    <w:rsid w:val="009D6E77"/>
    <w:rsid w:val="00A0538D"/>
    <w:rsid w:val="00A56C6F"/>
    <w:rsid w:val="00A90F32"/>
    <w:rsid w:val="00AE34B0"/>
    <w:rsid w:val="00BE51BA"/>
    <w:rsid w:val="00CF7288"/>
    <w:rsid w:val="00D00D12"/>
    <w:rsid w:val="00E75CDE"/>
    <w:rsid w:val="00F76889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B700"/>
  <w15:chartTrackingRefBased/>
  <w15:docId w15:val="{CB4AB4AF-93C2-4C70-96BB-DB80CF82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1A"/>
  </w:style>
  <w:style w:type="paragraph" w:styleId="Footer">
    <w:name w:val="footer"/>
    <w:basedOn w:val="Normal"/>
    <w:link w:val="FooterChar"/>
    <w:uiPriority w:val="99"/>
    <w:unhideWhenUsed/>
    <w:rsid w:val="00356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1A"/>
  </w:style>
  <w:style w:type="character" w:styleId="Hyperlink">
    <w:name w:val="Hyperlink"/>
    <w:basedOn w:val="DefaultParagraphFont"/>
    <w:uiPriority w:val="99"/>
    <w:unhideWhenUsed/>
    <w:rsid w:val="00416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6CA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1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ata.bs.ch/explore/dataset/100089/analyze/?flg=de&amp;sort=timestamp&amp;dataChart=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bs.ch/explore/dataset/100089/table/?flg=de&amp;sort=timestamp&amp;dataChart=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sewing</dc:creator>
  <cp:keywords/>
  <dc:description/>
  <cp:lastModifiedBy>Behrens, SebastianJulianBilly</cp:lastModifiedBy>
  <cp:revision>3</cp:revision>
  <cp:lastPrinted>2021-11-23T20:27:00Z</cp:lastPrinted>
  <dcterms:created xsi:type="dcterms:W3CDTF">2021-11-23T20:29:00Z</dcterms:created>
  <dcterms:modified xsi:type="dcterms:W3CDTF">2021-11-23T20:37:00Z</dcterms:modified>
</cp:coreProperties>
</file>