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TÉCNICA</w:t>
      </w:r>
    </w:p>
    <w:p w:rsidR="00000000" w:rsidDel="00000000" w:rsidP="00000000" w:rsidRDefault="00000000" w:rsidRPr="00000000" w14:paraId="00000002">
      <w:pPr>
        <w:spacing w:after="8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 Noticias Tecnológicas</w:t>
      </w:r>
    </w:p>
    <w:p w:rsidR="00000000" w:rsidDel="00000000" w:rsidP="00000000" w:rsidRDefault="00000000" w:rsidRPr="00000000" w14:paraId="00000003">
      <w:pPr>
        <w:spacing w:after="48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HackerNews API  +  Gemini 2.0 Flash  +  Google Docs</w:t>
      </w:r>
      <w:r w:rsidDel="00000000" w:rsidR="00000000" w:rsidRPr="00000000">
        <w:rPr>
          <w:rtl w:val="0"/>
        </w:rPr>
      </w:r>
    </w:p>
    <w:p w:rsidR="00000000" w:rsidDel="00000000" w:rsidP="00000000" w:rsidRDefault="00000000" w:rsidRPr="00000000" w14:paraId="00000004">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Descripción del Proyecto</w:t>
      </w:r>
    </w:p>
    <w:p w:rsidR="00000000" w:rsidDel="00000000" w:rsidP="00000000" w:rsidRDefault="00000000" w:rsidRPr="00000000" w14:paraId="0000000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automatiza la recolección, procesamiento e informe de las noticias tecnológicas más relevantes del día. Consume la API pública de HackerNews para obtener los 30 artículos con mayor puntuación, los procesa utilizando el modelo de inteligencia artificial Gemini 2.0 Flash para generar resúmenes concisos y clasificarlos por categoría temática, y finalmente exporta los resultados a un documento de Google Docs estructurado y compartible.</w:t>
      </w:r>
    </w:p>
    <w:p w:rsidR="00000000" w:rsidDel="00000000" w:rsidP="00000000" w:rsidRDefault="00000000" w:rsidRPr="00000000" w14:paraId="00000006">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pipeline completamente automatizado que puede ejecutarse diariamente para generar reportes de inteligencia tecnológica sin intervención manual.</w:t>
      </w:r>
    </w:p>
    <w:p w:rsidR="00000000" w:rsidDel="00000000" w:rsidP="00000000" w:rsidRDefault="00000000" w:rsidRPr="00000000" w14:paraId="00000008">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Objetivos</w:t>
      </w:r>
    </w:p>
    <w:p w:rsidR="00000000" w:rsidDel="00000000" w:rsidP="00000000" w:rsidRDefault="00000000" w:rsidRPr="00000000" w14:paraId="0000000A">
      <w:pPr>
        <w:pStyle w:val="Heading2"/>
        <w:spacing w:after="12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2.1 Objetivo General</w:t>
      </w:r>
    </w:p>
    <w:p w:rsidR="00000000" w:rsidDel="00000000" w:rsidP="00000000" w:rsidRDefault="00000000" w:rsidRPr="00000000" w14:paraId="0000000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script en Python que automatice la extracción, procesamiento con IA y publicación de noticias tecnológicas de HackerNews en Google Docs.</w:t>
      </w:r>
    </w:p>
    <w:p w:rsidR="00000000" w:rsidDel="00000000" w:rsidP="00000000" w:rsidRDefault="00000000" w:rsidRPr="00000000" w14:paraId="0000000C">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2.2 Objetivos Específicos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Consumir la API REST de HackerNews para obtener los artículos más populares del día.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Utilizar el modelo Gemini 2.0 Flash para generar resúmenes concisos y categorizar cada artículo temáticamente.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Autenticar y publicar los resultados en Google Docs mediante la API de Google.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Aplicar buenas prácticas de seguridad para el manejo de credenciales y tokens.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Documentar el proyecto con código limpio, comentado y repositorio público en GitHub.</w:t>
      </w:r>
    </w:p>
    <w:p w:rsidR="00000000" w:rsidDel="00000000" w:rsidP="00000000" w:rsidRDefault="00000000" w:rsidRPr="00000000" w14:paraId="00000013">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Arquitectura del Sistema</w:t>
      </w:r>
    </w:p>
    <w:p w:rsidR="00000000" w:rsidDel="00000000" w:rsidP="00000000" w:rsidRDefault="00000000" w:rsidRPr="00000000" w14:paraId="0000001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compuesto por tres módulos principales que se ejecutan de forma secuencial:</w:t>
      </w:r>
    </w:p>
    <w:p w:rsidR="00000000" w:rsidDel="00000000" w:rsidP="00000000" w:rsidRDefault="00000000" w:rsidRPr="00000000" w14:paraId="00000016">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80" w:before="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Mar>
              <w:top w:w="100.0" w:type="dxa"/>
              <w:left w:w="160.0" w:type="dxa"/>
              <w:bottom w:w="100.0" w:type="dxa"/>
              <w:right w:w="160.0" w:type="dxa"/>
            </w:tcMar>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Mar>
              <w:top w:w="100.0" w:type="dxa"/>
              <w:left w:w="160.0" w:type="dxa"/>
              <w:bottom w:w="100.0" w:type="dxa"/>
              <w:right w:w="160.0" w:type="dxa"/>
            </w:tcMar>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w:t>
            </w:r>
          </w:p>
        </w:tc>
        <w:tc>
          <w:tcPr>
            <w:tcMar>
              <w:top w:w="100.0" w:type="dxa"/>
              <w:left w:w="160.0" w:type="dxa"/>
              <w:bottom w:w="100.0" w:type="dxa"/>
              <w:right w:w="160.0" w:type="dxa"/>
            </w:tcMa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w:t>
            </w:r>
          </w:p>
        </w:tc>
      </w:tr>
      <w:tr>
        <w:trPr>
          <w:cantSplit w:val="0"/>
          <w:tblHeader w:val="0"/>
        </w:trPr>
        <w:tc>
          <w:tcPr>
            <w:shd w:fill="ffffff" w:val="clear"/>
            <w:tcMar>
              <w:top w:w="80.0" w:type="dxa"/>
              <w:left w:w="160.0" w:type="dxa"/>
              <w:bottom w:w="80.0" w:type="dxa"/>
              <w:right w:w="160.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Extracción</w:t>
            </w:r>
          </w:p>
        </w:tc>
        <w:tc>
          <w:tcPr>
            <w:shd w:fill="ffffff" w:val="clear"/>
            <w:tcMar>
              <w:top w:w="80.0" w:type="dxa"/>
              <w:left w:w="160.0" w:type="dxa"/>
              <w:bottom w:w="80.0" w:type="dxa"/>
              <w:right w:w="160.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HackerNews API</w:t>
            </w:r>
          </w:p>
        </w:tc>
        <w:tc>
          <w:tcPr>
            <w:shd w:fill="ffffff" w:val="clear"/>
            <w:tcMar>
              <w:top w:w="80.0" w:type="dxa"/>
              <w:left w:w="160.0" w:type="dxa"/>
              <w:bottom w:w="80.0" w:type="dxa"/>
              <w:right w:w="160.0" w:type="dxa"/>
            </w:tcM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Obtiene los IDs de los top 30 artículos y descarga título, URL, puntuación, autor y comentarios de cada uno.</w:t>
            </w:r>
          </w:p>
        </w:tc>
      </w:tr>
      <w:tr>
        <w:trPr>
          <w:cantSplit w:val="0"/>
          <w:tblHeader w:val="0"/>
        </w:trPr>
        <w:tc>
          <w:tcPr>
            <w:shd w:fill="eef4fb" w:val="clear"/>
            <w:tcMar>
              <w:top w:w="80.0" w:type="dxa"/>
              <w:left w:w="160.0" w:type="dxa"/>
              <w:bottom w:w="80.0" w:type="dxa"/>
              <w:right w:w="160.0" w:type="dxa"/>
            </w:tcM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w:t>
            </w:r>
          </w:p>
        </w:tc>
        <w:tc>
          <w:tcPr>
            <w:shd w:fill="eef4fb" w:val="clear"/>
            <w:tcMar>
              <w:top w:w="80.0" w:type="dxa"/>
              <w:left w:w="160.0" w:type="dxa"/>
              <w:bottom w:w="80.0" w:type="dxa"/>
              <w:right w:w="160.0" w:type="dxa"/>
            </w:tcMa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2.0 Flash</w:t>
            </w:r>
          </w:p>
        </w:tc>
        <w:tc>
          <w:tcPr>
            <w:shd w:fill="eef4fb" w:val="clear"/>
            <w:tcMar>
              <w:top w:w="80.0" w:type="dxa"/>
              <w:left w:w="160.0" w:type="dxa"/>
              <w:bottom w:w="80.0" w:type="dxa"/>
              <w:right w:w="160.0" w:type="dxa"/>
            </w:tcMa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el título de cada artículo y genera un resumen de 2-3 oraciones y una categoría temática mediante prompt de IA.</w:t>
            </w:r>
          </w:p>
        </w:tc>
      </w:tr>
      <w:tr>
        <w:trPr>
          <w:cantSplit w:val="0"/>
          <w:tblHeader w:val="0"/>
        </w:trPr>
        <w:tc>
          <w:tcPr>
            <w:shd w:fill="ffffff" w:val="clear"/>
            <w:tcMar>
              <w:top w:w="80.0" w:type="dxa"/>
              <w:left w:w="160.0" w:type="dxa"/>
              <w:bottom w:w="80.0" w:type="dxa"/>
              <w:right w:w="160.0" w:type="dxa"/>
            </w:tcM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w:t>
            </w:r>
          </w:p>
        </w:tc>
        <w:tc>
          <w:tcPr>
            <w:shd w:fill="ffffff" w:val="clear"/>
            <w:tcMar>
              <w:top w:w="80.0" w:type="dxa"/>
              <w:left w:w="160.0" w:type="dxa"/>
              <w:bottom w:w="80.0" w:type="dxa"/>
              <w:right w:w="160.0" w:type="dxa"/>
            </w:tcMa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API</w:t>
            </w:r>
          </w:p>
        </w:tc>
        <w:tc>
          <w:tcPr>
            <w:shd w:fill="ffffff" w:val="clear"/>
            <w:tcMar>
              <w:top w:w="80.0" w:type="dxa"/>
              <w:left w:w="160.0" w:type="dxa"/>
              <w:bottom w:w="80.0" w:type="dxa"/>
              <w:right w:w="160.0" w:type="dxa"/>
            </w:tcM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un documento estructurado en Google Drive con todos los artículos procesados, accesible mediante enlace público.</w:t>
            </w:r>
          </w:p>
        </w:tc>
      </w:tr>
    </w:tbl>
    <w:p w:rsidR="00000000" w:rsidDel="00000000" w:rsidP="00000000" w:rsidRDefault="00000000" w:rsidRPr="00000000" w14:paraId="00000025">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Flujo de Datos</w:t>
      </w:r>
    </w:p>
    <w:p w:rsidR="00000000" w:rsidDel="00000000" w:rsidP="00000000" w:rsidRDefault="00000000" w:rsidRPr="00000000" w14:paraId="00000026">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1 — Autenticación OAuth2</w:t>
      </w:r>
    </w:p>
    <w:p w:rsidR="00000000" w:rsidDel="00000000" w:rsidP="00000000" w:rsidRDefault="00000000" w:rsidRPr="00000000" w14:paraId="0000002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ejecutarse por primera vez, el script abre el navegador para que el usuario autorice el acceso a su cuenta de Google. Las credenciales se almacenan en token.json (excluido del repositorio vía .gitignore) para reutilización en ejecuciones posteriores.</w:t>
      </w:r>
    </w:p>
    <w:p w:rsidR="00000000" w:rsidDel="00000000" w:rsidP="00000000" w:rsidRDefault="00000000" w:rsidRPr="00000000" w14:paraId="00000028">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2 — Extracción de HackerNews</w:t>
      </w:r>
    </w:p>
    <w:p w:rsidR="00000000" w:rsidDel="00000000" w:rsidP="00000000" w:rsidRDefault="00000000" w:rsidRPr="00000000" w14:paraId="0000002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 una petición GET al endpoint /v0/topstories.json para obtener los IDs de los artículos más populares. Se seleccionan los primeros 30 y se consulta el detalle de cada uno en /v0/item/{id}.json, extrayendo: título, URL, puntuación, autor y número de comentarios.</w:t>
      </w:r>
    </w:p>
    <w:p w:rsidR="00000000" w:rsidDel="00000000" w:rsidP="00000000" w:rsidRDefault="00000000" w:rsidRPr="00000000" w14:paraId="0000002B">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3 — Procesamiento con Gemini</w:t>
      </w:r>
    </w:p>
    <w:p w:rsidR="00000000" w:rsidDel="00000000" w:rsidP="00000000" w:rsidRDefault="00000000" w:rsidRPr="00000000" w14:paraId="0000002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artículo se envía a Gemini 2.0 Flash mediante un prompt estructurado que solicita una respuesta en formato JSON con dos campos: resumen (2-3 oraciones) y categoria (una de diez categorías predefinidas). La respuesta se parsea y se adjunta al objeto del artículo.</w:t>
      </w:r>
    </w:p>
    <w:p w:rsidR="00000000" w:rsidDel="00000000" w:rsidP="00000000" w:rsidRDefault="00000000" w:rsidRPr="00000000" w14:paraId="0000002E">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4 — Exportación a Google Docs</w:t>
      </w:r>
    </w:p>
    <w:p w:rsidR="00000000" w:rsidDel="00000000" w:rsidP="00000000" w:rsidRDefault="00000000" w:rsidRPr="00000000" w14:paraId="0000003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documento nuevo en Google Drive con el título del reporte y la fecha. Se construye el contenido completo con un encabezado, resumen de categorías y el detalle de los 30 artículos. Finalmente se configura el permiso de lectura pública y se imprime el enlace.</w:t>
      </w:r>
    </w:p>
    <w:p w:rsidR="00000000" w:rsidDel="00000000" w:rsidP="00000000" w:rsidRDefault="00000000" w:rsidRPr="00000000" w14:paraId="00000031">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Consideraciones de Seguridad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Las credenciales OAuth2 (credentials.json) y el token de acceso (token.json) están excluidos del repositorio mediante .gitignore.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 API Key de Gemini debe configurarse como variable de entorno o directamente en el script local, nunca en el repositorio.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GitHub Push Protection detecta y bloquea automáticamente cualquier intento de subir secretos al repositorio público.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token OAuth se renueva automáticamente cuando expira, sin necesidad de re-autenticación manual.</w:t>
      </w:r>
    </w:p>
    <w:p w:rsidR="00000000" w:rsidDel="00000000" w:rsidP="00000000" w:rsidRDefault="00000000" w:rsidRPr="00000000" w14:paraId="00000037">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Instalación y Ejecución</w:t>
      </w:r>
    </w:p>
    <w:p w:rsidR="00000000" w:rsidDel="00000000" w:rsidP="00000000" w:rsidRDefault="00000000" w:rsidRPr="00000000" w14:paraId="00000039">
      <w:pPr>
        <w:pStyle w:val="Heading2"/>
        <w:spacing w:after="12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7.1 Requisitos Previos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Python 3.10 o superior instalado con PATH configurado.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Cuenta de Google con acceso a Google Cloud Console.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API Key de Gemini obtenida desde Google AI Studio.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Credenciales OAuth2 descargadas como credentials.json.</w:t>
      </w:r>
    </w:p>
    <w:p w:rsidR="00000000" w:rsidDel="00000000" w:rsidP="00000000" w:rsidRDefault="00000000" w:rsidRPr="00000000" w14:paraId="0000003E">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spacing w:after="12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7.2 Instalación de Dependencias</w:t>
      </w:r>
    </w:p>
    <w:p w:rsidR="00000000" w:rsidDel="00000000" w:rsidP="00000000" w:rsidRDefault="00000000" w:rsidRPr="00000000" w14:paraId="00000040">
      <w:pPr>
        <w:shd w:fill="f3f4f6" w:val="clear"/>
        <w:spacing w:after="80" w:before="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pip install google-genai google-auth google-auth-oauthlib google-api-python-client requests</w:t>
      </w:r>
    </w:p>
    <w:p w:rsidR="00000000" w:rsidDel="00000000" w:rsidP="00000000" w:rsidRDefault="00000000" w:rsidRPr="00000000" w14:paraId="00000041">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after="12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7.3 Ejecución</w:t>
      </w:r>
    </w:p>
    <w:p w:rsidR="00000000" w:rsidDel="00000000" w:rsidP="00000000" w:rsidRDefault="00000000" w:rsidRPr="00000000" w14:paraId="00000043">
      <w:pPr>
        <w:shd w:fill="f3f4f6" w:val="clear"/>
        <w:spacing w:after="80" w:before="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main.py</w:t>
      </w:r>
    </w:p>
    <w:p w:rsidR="00000000" w:rsidDel="00000000" w:rsidP="00000000" w:rsidRDefault="00000000" w:rsidRPr="00000000" w14:paraId="00000044">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Resultados Esperados</w:t>
      </w:r>
    </w:p>
    <w:p w:rsidR="00000000" w:rsidDel="00000000" w:rsidP="00000000" w:rsidRDefault="00000000" w:rsidRPr="00000000" w14:paraId="0000004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la ejecución exitosa del script se obtienen los siguientes productos:</w:t>
      </w:r>
    </w:p>
    <w:p w:rsidR="00000000" w:rsidDel="00000000" w:rsidP="00000000" w:rsidRDefault="00000000" w:rsidRPr="00000000" w14:paraId="00000047">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Un documento en Google Docs con título, fecha de generación y los 30 artículos procesados.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Cada artículo contiene: título original, categoría temática, puntuación, número de comentarios, resumen generado por IA y enlace original.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documento es accesible públicamente mediante un enlace compartible, sin necesidad de tener cuenta de Google.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Un resumen estadístico por categoría al inicio del documento para identificar tendencias temáticas del día.</w:t>
      </w:r>
    </w:p>
    <w:p w:rsidR="00000000" w:rsidDel="00000000" w:rsidP="00000000" w:rsidRDefault="00000000" w:rsidRPr="00000000" w14:paraId="0000004C">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Style w:val="Heading1"/>
        <w:pBdr>
          <w:bottom w:color="1565c0" w:space="4" w:sz="4" w:val="single"/>
        </w:pBdr>
        <w:spacing w:after="160" w:befor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Repositorio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https://github.com/SebastianBermudezGutierrez/Proyecto-Marketing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60.0" w:type="dxa"/>
              <w:bottom w:w="80.0" w:type="dxa"/>
              <w:right w:w="16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60.0" w:type="dxa"/>
              <w:bottom w:w="80.0" w:type="dxa"/>
              <w:right w:w="160.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Bermúdez Gutiérrez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60.0" w:type="dxa"/>
              <w:bottom w:w="80.0" w:type="dxa"/>
              <w:right w:w="16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principal</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60.0" w:type="dxa"/>
              <w:bottom w:w="80.0" w:type="dxa"/>
              <w:right w:w="16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r>
    </w:tbl>
    <w:p w:rsidR="00000000" w:rsidDel="00000000" w:rsidP="00000000" w:rsidRDefault="00000000" w:rsidRPr="00000000" w14:paraId="00000055">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contiene el archivo main.py con el código fuente completo, comentado y estructurado en cuatro funciones principales, junto con el archivo .gitignore que excluye las credenciales sensibles del control de versiones.</w:t>
      </w:r>
    </w:p>
    <w:p w:rsidR="00000000" w:rsidDel="00000000" w:rsidP="00000000" w:rsidRDefault="00000000" w:rsidRPr="00000000" w14:paraId="00000057">
      <w:pPr>
        <w:spacing w:after="80" w:before="80" w:lineRule="auto"/>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color="cccccc" w:space="4" w:sz="4" w:val="single"/>
      </w:pBdr>
      <w:jc w:val="center"/>
      <w:rPr/>
    </w:pPr>
    <w:r w:rsidDel="00000000" w:rsidR="00000000" w:rsidRPr="00000000">
      <w:rPr>
        <w:rFonts w:ascii="Arial" w:cs="Arial" w:eastAsia="Arial" w:hAnsi="Arial"/>
        <w:color w:val="999999"/>
        <w:sz w:val="16"/>
        <w:szCs w:val="16"/>
        <w:rtl w:val="0"/>
      </w:rPr>
      <w:t xml:space="preserve">CORHUILA - Ingeniería de Sistemas  |  Proyecto de Aula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bottom w:color="1565c0" w:space="4" w:sz="4" w:val="single"/>
      </w:pBdr>
      <w:jc w:val="right"/>
      <w:rPr/>
    </w:pPr>
    <w:r w:rsidDel="00000000" w:rsidR="00000000" w:rsidRPr="00000000">
      <w:rPr>
        <w:rFonts w:ascii="Arial" w:cs="Arial" w:eastAsia="Arial" w:hAnsi="Arial"/>
        <w:color w:val="666666"/>
        <w:sz w:val="18"/>
        <w:szCs w:val="18"/>
        <w:rtl w:val="0"/>
      </w:rPr>
      <w:t xml:space="preserve">Documentación Técnica  |  HackerNews + Gemini + Google Docs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565c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d47a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