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0106" w14:textId="77777777" w:rsidR="0094632A" w:rsidRDefault="00000000">
      <w:r>
        <w:rPr>
          <w:b/>
          <w:sz w:val="28"/>
        </w:rPr>
        <w:t>Sebastian Böhler</w:t>
      </w:r>
    </w:p>
    <w:p w14:paraId="29C333CC" w14:textId="48EE9556" w:rsidR="0094632A" w:rsidRDefault="00000000">
      <w:r>
        <w:t xml:space="preserve">Rechbergstraße 28 · 70794 </w:t>
      </w:r>
      <w:proofErr w:type="spellStart"/>
      <w:r>
        <w:t>Filderstadt</w:t>
      </w:r>
      <w:proofErr w:type="spellEnd"/>
      <w:r>
        <w:t xml:space="preserve"> · </w:t>
      </w:r>
      <w:r w:rsidR="009B347D">
        <w:t>Germany</w:t>
      </w:r>
    </w:p>
    <w:p w14:paraId="40A6F32C" w14:textId="4B3DEDE8" w:rsidR="0094632A" w:rsidRDefault="009B347D">
      <w:r>
        <w:t>contact@sebastian-boehler.com · +49 176 98114558</w:t>
      </w:r>
    </w:p>
    <w:p w14:paraId="5FCBC58F" w14:textId="77777777" w:rsidR="0094632A" w:rsidRDefault="0094632A">
      <w:pPr>
        <w:spacing w:before="0" w:after="0" w:line="60" w:lineRule="exact"/>
      </w:pPr>
    </w:p>
    <w:p w14:paraId="2766F257" w14:textId="446EA510" w:rsidR="0094632A" w:rsidRDefault="009B347D">
      <w:r>
        <w:rPr>
          <w:rFonts w:ascii="Arial" w:hAnsi="Arial" w:eastAsia="Arial"/>
          <w:b/>
          <w:sz w:val="22"/>
        </w:rPr>
        <w:t>Education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37"/>
        <w:gridCol w:w="8147"/>
      </w:tblGrid>
      <w:tr w:rsidR="0094632A" w14:paraId="7FB21CAF" w14:textId="77777777" w:rsidTr="00A910F5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336BC2F5" w14:textId="3BE1E39A" w:rsidR="0094632A" w:rsidRDefault="009B347D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since 10/2025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4822F231" w14:textId="4276F426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M.Sc. Computer Science - University of Tübingen</w:t>
            </w:r>
            <w:r>
              <w:rPr>
                <w:rFonts w:ascii="Arial" w:hAnsi="Arial" w:eastAsia="Arial"/>
                <w:sz w:val="20"/>
              </w:rPr>
              <w:br/>
            </w:r>
            <w:r>
              <w:rPr>
                <w:rFonts w:ascii="Arial" w:hAnsi="Arial" w:eastAsia="Arial"/>
                <w:b w:val="0"/>
                <w:sz w:val="20"/>
              </w:rPr>
              <w:t>Deepening theoretical machine learning knowledge</w:t>
            </w:r>
          </w:p>
        </w:tc>
      </w:tr>
      <w:tr w:rsidR="0094632A" w14:paraId="209848B8" w14:textId="77777777" w:rsidTr="00A910F5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6F037270" w14:textId="623618C2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10/2024 - 12/2025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724A1F1B" w14:textId="7060456A" w:rsidR="0094632A" w:rsidRPr="009B347D" w:rsidRDefault="00000000">
            <w:pPr>
              <w:spacing w:after="0" w:line="252" w:lineRule="auto" w:before="0"/>
              <w:rPr>
                <w:b/>
              </w:rPr>
            </w:pPr>
            <w:r>
              <w:rPr>
                <w:rFonts w:ascii="Arial" w:hAnsi="Arial" w:eastAsia="Arial"/>
                <w:b/>
                <w:sz w:val="20"/>
              </w:rPr>
              <w:t>B.Sc. Computer Science (English) - IU International University of Applied Sciences</w:t>
            </w:r>
            <w:r>
              <w:rPr>
                <w:rFonts w:ascii="Arial" w:hAnsi="Arial" w:eastAsia="Arial"/>
                <w:sz w:val="20"/>
              </w:rPr>
              <w:br/>
            </w:r>
            <w:r>
              <w:rPr>
                <w:rFonts w:ascii="Arial" w:hAnsi="Arial" w:eastAsia="Arial"/>
                <w:b w:val="0"/>
                <w:sz w:val="20"/>
              </w:rPr>
              <w:t>Computer science degree program, completed in about one year</w:t>
            </w:r>
          </w:p>
        </w:tc>
      </w:tr>
      <w:tr w:rsidR="0094632A" w14:paraId="13963785" w14:textId="77777777" w:rsidTr="00A910F5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0D2A82B4" w14:textId="1495CFE5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09/2012 - 07/2020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32E4EE49" w14:textId="01BF9A31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Dietrich-Bonhoeffer-Gymnasium</w:t>
            </w:r>
          </w:p>
        </w:tc>
      </w:tr>
    </w:tbl>
    <w:p w14:paraId="2F7AFEEE" w14:textId="13BD65AF" w:rsidR="00A90B71" w:rsidRPr="00A90B71" w:rsidRDefault="00A90B71">
      <w:pPr>
        <w:spacing w:before="140"/>
        <w:rPr>
          <w:b/>
          <w:bCs/>
          <w:sz w:val="22"/>
          <w:szCs w:val="28"/>
        </w:rPr>
      </w:pPr>
      <w:r>
        <w:rPr>
          <w:rFonts w:ascii="Arial" w:hAnsi="Arial" w:eastAsia="Arial"/>
          <w:b/>
          <w:sz w:val="22"/>
        </w:rPr>
        <w:t>Research &amp; Competitions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37"/>
        <w:gridCol w:w="8147"/>
      </w:tblGrid>
      <w:tr w:rsidR="00A90B71" w14:paraId="4EE4AB65" w14:textId="77777777" w:rsidTr="004E28A0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0D0971DD" w14:textId="37E63BAA" w:rsidR="00A90B71" w:rsidRDefault="00A90B71" w:rsidP="004E28A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2026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3E61F444" w14:textId="03287C6D" w:rsidR="00A90B71" w:rsidRDefault="00A90B71" w:rsidP="004E28A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Learn2Design 2026 - NeurIPS competition track | 13th of 110</w:t>
            </w:r>
            <w:r>
              <w:rPr>
                <w:rFonts w:ascii="Arial" w:hAnsi="Arial" w:eastAsia="Arial"/>
                <w:sz w:val="20"/>
              </w:rPr>
              <w:br/>
            </w:r>
            <w:r>
              <w:rPr>
                <w:rFonts w:ascii="Arial" w:hAnsi="Arial" w:eastAsia="Arial"/>
                <w:b w:val="0"/>
                <w:sz w:val="20"/>
              </w:rPr>
              <w:t>Developed physics-based optimization methods for gravitational-wave detector design using JAX. Built differometor-fast, an optimized simulator backend. Technical report in preparation.</w:t>
            </w:r>
          </w:p>
        </w:tc>
      </w:tr>
      <w:tr w:rsidR="00A90B71" w14:paraId="4EE4AB65" w14:textId="77777777" w:rsidTr="004E28A0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0D0971DD" w14:textId="37E63BAA" w:rsidR="00A90B71" w:rsidRDefault="00A90B71" w:rsidP="004E28A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2026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3E61F444" w14:textId="03287C6D" w:rsidR="00A90B71" w:rsidRDefault="00A90B71" w:rsidP="004E28A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Scientific machine learning challenges</w:t>
            </w:r>
            <w:r>
              <w:rPr>
                <w:rFonts w:ascii="Arial" w:hAnsi="Arial" w:eastAsia="Arial"/>
                <w:sz w:val="20"/>
              </w:rPr>
              <w:br/>
            </w:r>
            <w:r>
              <w:rPr>
                <w:rFonts w:ascii="Arial" w:hAnsi="Arial" w:eastAsia="Arial"/>
                <w:b w:val="0"/>
                <w:sz w:val="20"/>
              </w:rPr>
              <w:t>Neural Interfaces: EEG decoding across sessions and participants. Fusion Equilibrium Challenge: plasma reconstruction from non-magnetic diagnostics. Agenthon: coding, forecasting, simulation and explainability.</w:t>
            </w:r>
          </w:p>
        </w:tc>
      </w:tr>
      <w:tr w:rsidR="00A90B71" w14:paraId="4EE4AB65" w14:textId="77777777" w:rsidTr="004E28A0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0D0971DD" w14:textId="37E63BAA" w:rsidR="00A90B71" w:rsidRDefault="00A90B71" w:rsidP="004E28A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05/2026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3E61F444" w14:textId="03287C6D" w:rsidR="00A90B71" w:rsidRDefault="00A90B71" w:rsidP="004E28A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QLoRA Fine-Tuning for Next User Turn Prediction and Multi-Step Dialogue Rollouts</w:t>
            </w:r>
            <w:r>
              <w:rPr>
                <w:rFonts w:ascii="Arial" w:hAnsi="Arial" w:eastAsia="Arial"/>
                <w:sz w:val="20"/>
              </w:rPr>
              <w:br/>
            </w:r>
            <w:r>
              <w:rPr>
                <w:rFonts w:ascii="Arial" w:hAnsi="Arial" w:eastAsia="Arial"/>
                <w:b w:val="0"/>
                <w:sz w:val="20"/>
              </w:rPr>
              <w:t>IEEE ICETSIS 2026, Manama, Bahrain, pp. 1548-1555. DOI: 10.1109/ICETSIS68266.2026.11549360</w:t>
            </w:r>
          </w:p>
        </w:tc>
      </w:tr>
    </w:tbl>
    <w:p w14:paraId="04DCAA5C" w14:textId="77777777" w:rsidR="0094632A" w:rsidRDefault="0094632A">
      <w:pPr>
        <w:spacing w:before="0" w:after="0" w:line="60" w:lineRule="exact"/>
      </w:pPr>
    </w:p>
    <w:p w14:paraId="20803203" w14:textId="72D26B47" w:rsidR="0094632A" w:rsidRDefault="009B347D">
      <w:pPr>
        <w:spacing w:before="140"/>
      </w:pPr>
      <w:r>
        <w:rPr>
          <w:rFonts w:ascii="Arial" w:hAnsi="Arial" w:eastAsia="Arial"/>
          <w:b/>
          <w:sz w:val="22"/>
        </w:rPr>
        <w:t>Work Experience &amp; Entrepreneurship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37"/>
        <w:gridCol w:w="8147"/>
      </w:tblGrid>
      <w:tr w:rsidR="009B347D" w14:paraId="6D40F462" w14:textId="77777777" w:rsidTr="00A910F5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1DE9221C" w14:textId="1838ABB3" w:rsidR="009B347D" w:rsidRDefault="009B347D">
            <w:pPr>
              <w:spacing w:after="0" w:line="252" w:lineRule="auto" w:before="0"/>
              <w:rPr>
                <w:b/>
              </w:rPr>
            </w:pPr>
            <w:r>
              <w:rPr>
                <w:rFonts w:ascii="Arial" w:hAnsi="Arial" w:eastAsia="Arial"/>
                <w:b/>
                <w:sz w:val="20"/>
              </w:rPr>
              <w:t>since 05/2025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13CE5288" w14:textId="46D3EE17" w:rsidR="009B347D" w:rsidRDefault="009B347D">
            <w:pPr>
              <w:spacing w:after="0" w:line="252" w:lineRule="auto" w:before="0"/>
              <w:rPr>
                <w:b/>
              </w:rPr>
            </w:pPr>
            <w:r>
              <w:rPr>
                <w:rFonts w:ascii="Arial" w:hAnsi="Arial" w:eastAsia="Arial"/>
                <w:b/>
                <w:sz w:val="20"/>
              </w:rPr>
              <w:t>Sunderlabs - Founder</w:t>
            </w:r>
            <w:r>
              <w:rPr>
                <w:rFonts w:ascii="Arial" w:hAnsi="Arial" w:eastAsia="Arial"/>
                <w:sz w:val="20"/>
              </w:rPr>
              <w:br/>
            </w:r>
            <w:r>
              <w:rPr>
                <w:rFonts w:ascii="Arial" w:hAnsi="Arial" w:eastAsia="Arial"/>
                <w:b w:val="0"/>
                <w:sz w:val="20"/>
              </w:rPr>
              <w:t>Reinforcement learning and NLP research; development of agentic systems</w:t>
            </w:r>
          </w:p>
        </w:tc>
      </w:tr>
      <w:tr w:rsidR="0094632A" w14:paraId="121E434B" w14:textId="77777777" w:rsidTr="00A910F5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710B6578" w14:textId="56CCB375" w:rsidR="0094632A" w:rsidRDefault="009B347D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since 07/2023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5D409844" w14:textId="49C62D60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HB Capital - Co-Founder</w:t>
            </w:r>
            <w:r>
              <w:rPr>
                <w:rFonts w:ascii="Arial" w:hAnsi="Arial" w:eastAsia="Arial"/>
                <w:sz w:val="20"/>
              </w:rPr>
              <w:br/>
            </w:r>
            <w:r>
              <w:rPr>
                <w:rFonts w:ascii="Arial" w:hAnsi="Arial" w:eastAsia="Arial"/>
                <w:b w:val="0"/>
                <w:sz w:val="20"/>
              </w:rPr>
              <w:t>Development of trading infrastructure, backtesting systems, and RL environments</w:t>
            </w:r>
          </w:p>
        </w:tc>
      </w:tr>
      <w:tr w:rsidR="0094632A" w14:paraId="524D4258" w14:textId="77777777" w:rsidTr="00A910F5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2E085EE0" w14:textId="716F04AB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07/2022 - 07/2023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122C8DEC" w14:textId="2D0B7035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LI.FI - Backend Developer</w:t>
            </w:r>
            <w:r>
              <w:rPr>
                <w:rFonts w:ascii="Arial" w:hAnsi="Arial" w:eastAsia="Arial"/>
                <w:sz w:val="20"/>
              </w:rPr>
              <w:br/>
            </w:r>
            <w:r>
              <w:rPr>
                <w:rFonts w:ascii="Arial" w:hAnsi="Arial" w:eastAsia="Arial"/>
                <w:b w:val="0"/>
                <w:sz w:val="20"/>
              </w:rPr>
              <w:t>Development of data connectors for on-chain data</w:t>
            </w:r>
          </w:p>
        </w:tc>
      </w:tr>
      <w:tr w:rsidR="0094632A" w14:paraId="2BDEF95E" w14:textId="77777777" w:rsidTr="00A910F5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78F6F8DD" w14:textId="372A52DB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12/2020 - 05/2021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35B640C1" w14:textId="5C78E912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Remotly GmbH - Full-Stack Developer</w:t>
            </w:r>
          </w:p>
        </w:tc>
      </w:tr>
      <w:tr w:rsidR="0094632A" w14:paraId="1C36574E" w14:textId="77777777" w:rsidTr="00A910F5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2411490B" w14:textId="0CCB519F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01/2020 - 07/2022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462BDFD2" w14:textId="112BBF70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Boehler IT Solutions - Freelance Full-Stack Developer</w:t>
            </w:r>
          </w:p>
        </w:tc>
      </w:tr>
    </w:tbl>
    <w:p w14:paraId="6BC000E8" w14:textId="77777777" w:rsidR="0094632A" w:rsidRDefault="0094632A">
      <w:pPr>
        <w:spacing w:before="0" w:after="0" w:line="60" w:lineRule="exact"/>
      </w:pPr>
    </w:p>
    <w:p w14:paraId="3FEFBF9D" w14:textId="0747B905" w:rsidR="0094632A" w:rsidRDefault="00083CB7">
      <w:pPr>
        <w:spacing w:before="140"/>
      </w:pPr>
      <w:r>
        <w:rPr>
          <w:rFonts w:ascii="Arial" w:hAnsi="Arial" w:eastAsia="Arial"/>
          <w:b/>
          <w:sz w:val="22"/>
        </w:rPr>
        <w:t>Civic Engagement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37"/>
        <w:gridCol w:w="8147"/>
      </w:tblGrid>
      <w:tr w:rsidR="0094632A" w14:paraId="533094D7" w14:textId="77777777" w:rsidTr="00A910F5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6B96C31F" w14:textId="3D61BB18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05/2018 - 09/2022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11C87B58" w14:textId="38A5E54E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Youth Council, City of Filderstadt (2 terms)</w:t>
            </w:r>
            <w:r>
              <w:rPr>
                <w:rFonts w:ascii="Arial" w:hAnsi="Arial" w:eastAsia="Arial"/>
                <w:sz w:val="20"/>
              </w:rPr>
              <w:br/>
            </w:r>
            <w:r>
              <w:rPr>
                <w:rFonts w:ascii="Arial" w:hAnsi="Arial" w:eastAsia="Arial"/>
                <w:b w:val="0"/>
                <w:sz w:val="20"/>
              </w:rPr>
              <w:t>Participated in a youth council for two consecutive terms.</w:t>
            </w:r>
          </w:p>
        </w:tc>
      </w:tr>
      <w:tr w:rsidR="0094632A" w14:paraId="5E092E50" w14:textId="77777777" w:rsidTr="00A910F5">
        <w:tc>
          <w:tcPr>
            <w:tcW w:w="1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09CAECF3" w14:textId="5AA7DEA3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2018 - 2019</w:t>
            </w:r>
          </w:p>
        </w:tc>
        <w:tc>
          <w:tcPr>
            <w:tcW w:w="4000" w:type="pct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48F0EEE2" w14:textId="19492482" w:rsidR="0094632A" w:rsidRDefault="00000000">
            <w:pPr>
              <w:spacing w:after="0" w:line="252" w:lineRule="auto" w:before="0"/>
            </w:pPr>
            <w:r>
              <w:rPr>
                <w:rFonts w:ascii="Arial" w:hAnsi="Arial" w:eastAsia="Arial"/>
                <w:b/>
                <w:sz w:val="20"/>
              </w:rPr>
              <w:t>Tennis Coach (Children's Training)</w:t>
            </w:r>
          </w:p>
        </w:tc>
      </w:tr>
    </w:tbl>
    <w:p w14:paraId="6EACB1CA" w14:textId="5B69D877" w:rsidR="0094632A" w:rsidRDefault="0094632A">
      <w:pPr>
        <w:spacing w:before="0" w:after="0" w:line="60" w:lineRule="exact"/>
      </w:pPr>
    </w:p>
    <w:p w14:paraId="463F7F74" w14:textId="77777777" w:rsidR="00A90B71" w:rsidRDefault="00A90B71">
      <w:pPr>
        <w:spacing w:before="0" w:after="0" w:line="60" w:lineRule="exact"/>
      </w:pPr>
    </w:p>
    <w:sectPr w:rsidR="00A90B71" w:rsidSect="00034616">
      <w:headerReference w:type="default" r:id="rId8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6DB70" w14:textId="77777777" w:rsidR="0023191A" w:rsidRDefault="0023191A" w:rsidP="00A910F5">
      <w:pPr>
        <w:spacing w:after="0" w:line="240" w:lineRule="auto"/>
      </w:pPr>
      <w:r>
        <w:separator/>
      </w:r>
    </w:p>
  </w:endnote>
  <w:endnote w:type="continuationSeparator" w:id="0">
    <w:p w14:paraId="533EE94A" w14:textId="77777777" w:rsidR="0023191A" w:rsidRDefault="0023191A" w:rsidP="00A91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9C2A7" w14:textId="77777777" w:rsidR="0023191A" w:rsidRDefault="0023191A" w:rsidP="00A910F5">
      <w:pPr>
        <w:spacing w:after="0" w:line="240" w:lineRule="auto"/>
      </w:pPr>
      <w:r>
        <w:separator/>
      </w:r>
    </w:p>
  </w:footnote>
  <w:footnote w:type="continuationSeparator" w:id="0">
    <w:p w14:paraId="4E4DB64E" w14:textId="77777777" w:rsidR="0023191A" w:rsidRDefault="0023191A" w:rsidP="00A91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078FB" w14:textId="519DDF25" w:rsidR="00A910F5" w:rsidRPr="00A910F5" w:rsidRDefault="00A910F5" w:rsidP="00A910F5">
    <w:pPr>
      <w:pStyle w:val="Kopfzeile"/>
      <w:jc w:val="right"/>
      <w:rPr>
        <w:lang w:val="de-DE"/>
      </w:rPr>
    </w:pPr>
    <w:r>
      <w:t>Filderstadt, 28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512684">
    <w:abstractNumId w:val="8"/>
  </w:num>
  <w:num w:numId="2" w16cid:durableId="1746299411">
    <w:abstractNumId w:val="6"/>
  </w:num>
  <w:num w:numId="3" w16cid:durableId="942883719">
    <w:abstractNumId w:val="5"/>
  </w:num>
  <w:num w:numId="4" w16cid:durableId="1566836275">
    <w:abstractNumId w:val="4"/>
  </w:num>
  <w:num w:numId="5" w16cid:durableId="1317339282">
    <w:abstractNumId w:val="7"/>
  </w:num>
  <w:num w:numId="6" w16cid:durableId="844321288">
    <w:abstractNumId w:val="3"/>
  </w:num>
  <w:num w:numId="7" w16cid:durableId="1454447474">
    <w:abstractNumId w:val="2"/>
  </w:num>
  <w:num w:numId="8" w16cid:durableId="500509801">
    <w:abstractNumId w:val="1"/>
  </w:num>
  <w:num w:numId="9" w16cid:durableId="88599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7C2"/>
    <w:rsid w:val="00034616"/>
    <w:rsid w:val="0006063C"/>
    <w:rsid w:val="00083CB7"/>
    <w:rsid w:val="00124E99"/>
    <w:rsid w:val="0015074B"/>
    <w:rsid w:val="0023191A"/>
    <w:rsid w:val="0029639D"/>
    <w:rsid w:val="00326F90"/>
    <w:rsid w:val="003D1EA3"/>
    <w:rsid w:val="006937CC"/>
    <w:rsid w:val="008034BB"/>
    <w:rsid w:val="00860A5B"/>
    <w:rsid w:val="008A0C6B"/>
    <w:rsid w:val="0094632A"/>
    <w:rsid w:val="009B347D"/>
    <w:rsid w:val="00A90B71"/>
    <w:rsid w:val="00A910F5"/>
    <w:rsid w:val="00AA1D8D"/>
    <w:rsid w:val="00B47730"/>
    <w:rsid w:val="00CB0664"/>
    <w:rsid w:val="00E469A2"/>
    <w:rsid w:val="00FA06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4100A3"/>
  <w14:defaultImageDpi w14:val="300"/>
  <w15:docId w15:val="{BE487FFF-19FC-C641-86C0-174B47E9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Böhler</cp:lastModifiedBy>
  <cp:revision>3</cp:revision>
  <cp:lastPrinted>2026-05-16T11:12:00Z</cp:lastPrinted>
  <dcterms:created xsi:type="dcterms:W3CDTF">2026-05-16T11:12:00Z</dcterms:created>
  <dcterms:modified xsi:type="dcterms:W3CDTF">2026-05-16T11:14:00Z</dcterms:modified>
  <cp:category/>
</cp:coreProperties>
</file>