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D44A2" w14:textId="287FAA1C" w:rsidR="00907FCF" w:rsidRDefault="008D5E16">
      <w:pPr>
        <w:pStyle w:val="Title"/>
      </w:pPr>
      <w:sdt>
        <w:sdtPr>
          <w:id w:val="745540532"/>
          <w:placeholder>
            <w:docPart w:val="160E122DB16C437FB277537B2CC13771"/>
          </w:placeholder>
          <w15:appearance w15:val="hidden"/>
        </w:sdtPr>
        <w:sdtEndPr/>
        <w:sdtContent>
          <w:r w:rsidR="005454FF">
            <w:t>[</w:t>
          </w:r>
          <w:r w:rsidR="004F5D45">
            <w:t>K40</w:t>
          </w:r>
          <w:r w:rsidR="00B2546B">
            <w:t>-</w:t>
          </w:r>
          <w:r w:rsidR="004F5D45">
            <w:t>A02 Planning</w:t>
          </w:r>
          <w:r w:rsidR="005454FF">
            <w:t>]</w:t>
          </w:r>
        </w:sdtContent>
      </w:sdt>
      <w:r w:rsidR="008B14EC">
        <w:t xml:space="preserve"> |MINUTES</w:t>
      </w:r>
    </w:p>
    <w:p w14:paraId="2B5EA02B" w14:textId="0574AB37" w:rsidR="00170F6A" w:rsidRDefault="008B14EC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6DB98272EAC3454F983A0CEC99362FF8"/>
          </w:placeholder>
          <w:date w:fullDate="2024-09-30T09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4F5D45">
            <w:rPr>
              <w:rStyle w:val="SubtleEmphasis"/>
            </w:rPr>
            <w:t>9</w:t>
          </w:r>
          <w:r w:rsidR="00A542D4">
            <w:rPr>
              <w:rStyle w:val="SubtleEmphasis"/>
            </w:rPr>
            <w:t>/</w:t>
          </w:r>
          <w:r w:rsidR="004F5D45">
            <w:rPr>
              <w:rStyle w:val="SubtleEmphasis"/>
            </w:rPr>
            <w:t>30</w:t>
          </w:r>
          <w:r w:rsidR="00A542D4">
            <w:rPr>
              <w:rStyle w:val="SubtleEmphasis"/>
            </w:rPr>
            <w:t>/202</w:t>
          </w:r>
          <w:r w:rsidR="004F5D45">
            <w:rPr>
              <w:rStyle w:val="SubtleEmphasis"/>
            </w:rPr>
            <w:t>4</w:t>
          </w:r>
          <w:r w:rsidR="00A542D4">
            <w:rPr>
              <w:rStyle w:val="SubtleEmphasis"/>
            </w:rPr>
            <w:t xml:space="preserve"> </w:t>
          </w:r>
          <w:r w:rsidR="004F5D45">
            <w:rPr>
              <w:rStyle w:val="SubtleEmphasis"/>
            </w:rPr>
            <w:t>9</w:t>
          </w:r>
          <w:r w:rsidR="00A542D4">
            <w:rPr>
              <w:rStyle w:val="SubtleEmphasis"/>
            </w:rPr>
            <w:t>:</w:t>
          </w:r>
          <w:r w:rsidR="004F5D45">
            <w:rPr>
              <w:rStyle w:val="SubtleEmphasis"/>
            </w:rPr>
            <w:t>3</w:t>
          </w:r>
          <w:r w:rsidR="00A542D4">
            <w:rPr>
              <w:rStyle w:val="SubtleEmphasis"/>
            </w:rPr>
            <w:t>0 AM</w:t>
          </w:r>
        </w:sdtContent>
      </w:sdt>
      <w:r w:rsidR="00170F6A">
        <w:t xml:space="preserve"> </w:t>
      </w:r>
    </w:p>
    <w:p w14:paraId="683356A1" w14:textId="1BBDA3E0" w:rsidR="00907FCF" w:rsidRDefault="008B14EC">
      <w:pPr>
        <w:pStyle w:val="Subtitle"/>
        <w:rPr>
          <w:rStyle w:val="SubtleEmphasis"/>
        </w:rPr>
      </w:pPr>
      <w:r>
        <w:t xml:space="preserve">Meeting location </w:t>
      </w:r>
      <w:sdt>
        <w:sdtPr>
          <w:rPr>
            <w:rStyle w:val="SubtleEmphasis"/>
          </w:rPr>
          <w:id w:val="465398058"/>
          <w:placeholder>
            <w:docPart w:val="5A0577C9FE9541988FA79E7D89655B03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2F409B" w:rsidRPr="002F409B">
            <w:rPr>
              <w:color w:val="auto"/>
            </w:rPr>
            <w:t>Heri</w:t>
          </w:r>
          <w:r w:rsidR="002F409B">
            <w:rPr>
              <w:color w:val="auto"/>
            </w:rPr>
            <w:t>tage College B219</w:t>
          </w:r>
        </w:sdtContent>
      </w:sdt>
    </w:p>
    <w:p w14:paraId="148F437F" w14:textId="77777777" w:rsidR="00170F6A" w:rsidRDefault="00170F6A" w:rsidP="00170F6A">
      <w:pPr>
        <w:pStyle w:val="Heading1"/>
      </w:pPr>
      <w:r>
        <w:t>Attendees</w:t>
      </w:r>
    </w:p>
    <w:p w14:paraId="571D0CEB" w14:textId="77777777" w:rsidR="00170F6A" w:rsidRDefault="00170F6A" w:rsidP="00384C36">
      <w:pPr>
        <w:pStyle w:val="Subtitle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</w:tblGrid>
      <w:tr w:rsidR="002F409B" w14:paraId="53EDBBD4" w14:textId="77777777" w:rsidTr="00F621DD"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6F9E2876" w14:textId="40BC6C88" w:rsidR="002F409B" w:rsidRPr="000C54F7" w:rsidRDefault="002F409B" w:rsidP="00E367E1">
            <w:pPr>
              <w:rPr>
                <w:lang w:val="fr-CA"/>
              </w:rPr>
            </w:pPr>
            <w:r w:rsidRPr="000C54F7">
              <w:rPr>
                <w:lang w:val="fr-CA"/>
              </w:rPr>
              <w:t>Sabrina Tochkov – Scribe</w:t>
            </w:r>
          </w:p>
          <w:p w14:paraId="658BBA05" w14:textId="77777777" w:rsidR="002F409B" w:rsidRPr="000C54F7" w:rsidRDefault="002F409B" w:rsidP="00E367E1">
            <w:pPr>
              <w:rPr>
                <w:lang w:val="fr-CA"/>
              </w:rPr>
            </w:pPr>
            <w:r w:rsidRPr="000C54F7">
              <w:rPr>
                <w:lang w:val="fr-CA"/>
              </w:rPr>
              <w:t>Pierre Badra</w:t>
            </w:r>
          </w:p>
          <w:p w14:paraId="434F5D86" w14:textId="18CE3D1D" w:rsidR="002F409B" w:rsidRPr="000C54F7" w:rsidRDefault="002F409B" w:rsidP="00E367E1">
            <w:pPr>
              <w:rPr>
                <w:lang w:val="fr-CA"/>
              </w:rPr>
            </w:pPr>
            <w:r w:rsidRPr="000C54F7">
              <w:rPr>
                <w:lang w:val="fr-CA"/>
              </w:rPr>
              <w:t>Joshua Magnan</w:t>
            </w:r>
          </w:p>
          <w:p w14:paraId="37EF2669" w14:textId="605B5F6A" w:rsidR="002F409B" w:rsidRDefault="00F621DD" w:rsidP="00E367E1">
            <w:r>
              <w:t>Sebastian Canales Burke</w:t>
            </w:r>
          </w:p>
          <w:p w14:paraId="10856C8A" w14:textId="3A0F3C4B" w:rsidR="002F409B" w:rsidRDefault="00F621DD" w:rsidP="00D66420">
            <w:r>
              <w:t>Ryan Somers</w:t>
            </w: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79087141" w14:textId="77777777" w:rsidR="002F409B" w:rsidRDefault="002F409B" w:rsidP="00E367E1"/>
        </w:tc>
      </w:tr>
    </w:tbl>
    <w:p w14:paraId="61AD67AF" w14:textId="77777777" w:rsidR="00E367E1" w:rsidRDefault="00170F6A">
      <w:pPr>
        <w:pStyle w:val="Heading1"/>
      </w:pPr>
      <w:r>
        <w:t>Invited but Did Not Attend</w:t>
      </w:r>
    </w:p>
    <w:p w14:paraId="546F915F" w14:textId="1DCD18FE" w:rsidR="00170F6A" w:rsidRDefault="00F621DD" w:rsidP="00170F6A">
      <w:r>
        <w:t>N/A</w:t>
      </w:r>
    </w:p>
    <w:p w14:paraId="5728B976" w14:textId="77777777" w:rsidR="00170F6A" w:rsidRDefault="00170F6A" w:rsidP="00170F6A">
      <w:pPr>
        <w:pStyle w:val="Heading1"/>
      </w:pPr>
      <w:r>
        <w:t>Subject</w:t>
      </w:r>
    </w:p>
    <w:p w14:paraId="505FB670" w14:textId="6A06874C" w:rsidR="00170F6A" w:rsidRDefault="000C47FD" w:rsidP="003B53E1">
      <w:r>
        <w:t xml:space="preserve">Discuss </w:t>
      </w:r>
      <w:r w:rsidR="005514BC">
        <w:t>A02 deadlines,</w:t>
      </w:r>
      <w:r w:rsidR="000C1195">
        <w:t xml:space="preserve"> convergence on user stories, epic estimates</w:t>
      </w:r>
      <w:r w:rsidR="001A03AD">
        <w:t xml:space="preserve"> and </w:t>
      </w:r>
      <w:r w:rsidR="000C1195">
        <w:t>team member estimate</w:t>
      </w:r>
      <w:r w:rsidR="001A03AD">
        <w:t>.</w:t>
      </w:r>
    </w:p>
    <w:p w14:paraId="02E6C6F9" w14:textId="77777777" w:rsidR="003B53E1" w:rsidRDefault="003B53E1" w:rsidP="003B53E1">
      <w:pPr>
        <w:pStyle w:val="Subtitle"/>
        <w:ind w:left="0"/>
      </w:pPr>
    </w:p>
    <w:p w14:paraId="6A6C0197" w14:textId="77777777" w:rsidR="00907FCF" w:rsidRDefault="00170F6A">
      <w:pPr>
        <w:pStyle w:val="Heading1"/>
      </w:pPr>
      <w:r>
        <w:t>Discussion</w:t>
      </w:r>
      <w:r w:rsidR="008B14EC">
        <w:t xml:space="preserve"> </w:t>
      </w:r>
      <w:r>
        <w:t>Topics</w:t>
      </w:r>
    </w:p>
    <w:p w14:paraId="0E9D5D9F" w14:textId="2D3A6909" w:rsidR="00CC2F2B" w:rsidRDefault="00DF0A5D" w:rsidP="00E24569">
      <w:pPr>
        <w:pStyle w:val="ListParagraph"/>
        <w:numPr>
          <w:ilvl w:val="0"/>
          <w:numId w:val="12"/>
        </w:numPr>
      </w:pPr>
      <w:r>
        <w:t>Since I (Sabrina)</w:t>
      </w:r>
      <w:r w:rsidR="00CC2F2B">
        <w:t xml:space="preserve"> will be missing the next two work periods (Oct 3</w:t>
      </w:r>
      <w:r w:rsidR="00CC2F2B" w:rsidRPr="00CC2F2B">
        <w:rPr>
          <w:vertAlign w:val="superscript"/>
        </w:rPr>
        <w:t>rd</w:t>
      </w:r>
      <w:r w:rsidR="00CC2F2B">
        <w:t xml:space="preserve"> and Oct 7</w:t>
      </w:r>
      <w:r w:rsidR="00CC2F2B" w:rsidRPr="00CC2F2B">
        <w:rPr>
          <w:vertAlign w:val="superscript"/>
        </w:rPr>
        <w:t>th</w:t>
      </w:r>
      <w:r w:rsidR="00CC2F2B">
        <w:t xml:space="preserve">), we agreed that I will be responsible for </w:t>
      </w:r>
      <w:r w:rsidR="00D96065">
        <w:t>this assignment</w:t>
      </w:r>
      <w:r w:rsidR="008F027A">
        <w:t>’s</w:t>
      </w:r>
      <w:r w:rsidR="00D96065">
        <w:t xml:space="preserve"> minutes &amp; setting up the memo for Section 1. That way, it would be fair to delegate the diagram work to the other team members.</w:t>
      </w:r>
    </w:p>
    <w:p w14:paraId="24813E24" w14:textId="11DDE27E" w:rsidR="00E24569" w:rsidRDefault="00E24569" w:rsidP="00E24569">
      <w:pPr>
        <w:pStyle w:val="ListParagraph"/>
        <w:numPr>
          <w:ilvl w:val="0"/>
          <w:numId w:val="12"/>
        </w:numPr>
      </w:pPr>
      <w:r>
        <w:t>Deadlines:</w:t>
      </w:r>
    </w:p>
    <w:p w14:paraId="73340A29" w14:textId="4040B74B" w:rsidR="00D96065" w:rsidRDefault="00D96065" w:rsidP="00E24569">
      <w:pPr>
        <w:pStyle w:val="ListParagraph"/>
        <w:numPr>
          <w:ilvl w:val="1"/>
          <w:numId w:val="11"/>
        </w:numPr>
      </w:pPr>
      <w:r>
        <w:t>Deadline #1: Meeting Minutes (2) for today, Sept 30</w:t>
      </w:r>
      <w:r w:rsidRPr="00D96065">
        <w:rPr>
          <w:vertAlign w:val="superscript"/>
        </w:rPr>
        <w:t>th</w:t>
      </w:r>
      <w:r>
        <w:t xml:space="preserve"> </w:t>
      </w:r>
    </w:p>
    <w:p w14:paraId="39B16BC1" w14:textId="77777777" w:rsidR="005E273C" w:rsidRDefault="001062D0" w:rsidP="00E24569">
      <w:pPr>
        <w:pStyle w:val="ListParagraph"/>
        <w:numPr>
          <w:ilvl w:val="2"/>
          <w:numId w:val="11"/>
        </w:numPr>
      </w:pPr>
      <w:r>
        <w:t xml:space="preserve">Today, we converged on the meeting minutes and user stories. </w:t>
      </w:r>
    </w:p>
    <w:p w14:paraId="447D11F9" w14:textId="3319FEB6" w:rsidR="005E273C" w:rsidRDefault="001062D0" w:rsidP="00E24569">
      <w:pPr>
        <w:pStyle w:val="ListParagraph"/>
        <w:numPr>
          <w:ilvl w:val="2"/>
          <w:numId w:val="11"/>
        </w:numPr>
      </w:pPr>
      <w:r>
        <w:t xml:space="preserve">We also estimated our tasks using </w:t>
      </w:r>
      <w:r w:rsidR="00D972D7">
        <w:t>the Planning Poker Estimation technique</w:t>
      </w:r>
      <w:r w:rsidR="00F070D9">
        <w:t xml:space="preserve"> (with numbers representing hours).</w:t>
      </w:r>
    </w:p>
    <w:p w14:paraId="7E321C1E" w14:textId="2C5498F7" w:rsidR="001062D0" w:rsidRDefault="00D972D7" w:rsidP="00E24569">
      <w:pPr>
        <w:pStyle w:val="ListParagraph"/>
        <w:numPr>
          <w:ilvl w:val="2"/>
          <w:numId w:val="11"/>
        </w:numPr>
      </w:pPr>
      <w:r>
        <w:t>We made sure to update our Azure DevOps board with everything that was decided/done today.</w:t>
      </w:r>
    </w:p>
    <w:p w14:paraId="4A027DB5" w14:textId="35406960" w:rsidR="00D96065" w:rsidRDefault="00D96065" w:rsidP="00E24569">
      <w:pPr>
        <w:pStyle w:val="ListParagraph"/>
        <w:numPr>
          <w:ilvl w:val="1"/>
          <w:numId w:val="11"/>
        </w:numPr>
      </w:pPr>
      <w:r>
        <w:t xml:space="preserve">Deadline #2: Use Case Diagrams &amp; System Context Diagram – Oct </w:t>
      </w:r>
      <w:r w:rsidR="001062D0">
        <w:t>10</w:t>
      </w:r>
      <w:r w:rsidR="001062D0" w:rsidRPr="001062D0">
        <w:rPr>
          <w:vertAlign w:val="superscript"/>
        </w:rPr>
        <w:t>th</w:t>
      </w:r>
    </w:p>
    <w:p w14:paraId="2FB3E1B1" w14:textId="372D4D75" w:rsidR="001062D0" w:rsidRDefault="001062D0" w:rsidP="00E24569">
      <w:pPr>
        <w:pStyle w:val="ListParagraph"/>
        <w:numPr>
          <w:ilvl w:val="1"/>
          <w:numId w:val="11"/>
        </w:numPr>
      </w:pPr>
      <w:r>
        <w:t>Deadline #3</w:t>
      </w:r>
      <w:r w:rsidR="00D972D7">
        <w:t xml:space="preserve">: </w:t>
      </w:r>
      <w:r w:rsidR="005E273C">
        <w:t xml:space="preserve">UI/UX </w:t>
      </w:r>
      <w:r w:rsidR="000D1244">
        <w:t xml:space="preserve">Design – Oct </w:t>
      </w:r>
      <w:r w:rsidR="00E24569">
        <w:t>14</w:t>
      </w:r>
      <w:r w:rsidR="00E24569" w:rsidRPr="00E24569">
        <w:rPr>
          <w:vertAlign w:val="superscript"/>
        </w:rPr>
        <w:t>th</w:t>
      </w:r>
      <w:r w:rsidR="00E24569">
        <w:t xml:space="preserve"> </w:t>
      </w:r>
    </w:p>
    <w:p w14:paraId="2FA12A90" w14:textId="4647C2BE" w:rsidR="00E24569" w:rsidRDefault="00E24569" w:rsidP="00E24569">
      <w:pPr>
        <w:pStyle w:val="ListParagraph"/>
        <w:numPr>
          <w:ilvl w:val="1"/>
          <w:numId w:val="11"/>
        </w:numPr>
      </w:pPr>
      <w:r>
        <w:t>Deadline #4: Login Prototype – Oct 21</w:t>
      </w:r>
      <w:r w:rsidRPr="00E24569">
        <w:rPr>
          <w:vertAlign w:val="superscript"/>
        </w:rPr>
        <w:t>st</w:t>
      </w:r>
      <w:r>
        <w:t xml:space="preserve"> </w:t>
      </w:r>
    </w:p>
    <w:p w14:paraId="0086BC20" w14:textId="530C76EE" w:rsidR="00E24569" w:rsidRDefault="00E24569" w:rsidP="00E24569">
      <w:pPr>
        <w:pStyle w:val="ListParagraph"/>
        <w:numPr>
          <w:ilvl w:val="1"/>
          <w:numId w:val="11"/>
        </w:numPr>
      </w:pPr>
      <w:r>
        <w:t>Deadline #5: Technical Risks Memo – Oct 24</w:t>
      </w:r>
      <w:r w:rsidRPr="00E24569">
        <w:rPr>
          <w:vertAlign w:val="superscript"/>
        </w:rPr>
        <w:t>th</w:t>
      </w:r>
      <w:r>
        <w:t xml:space="preserve"> </w:t>
      </w:r>
    </w:p>
    <w:p w14:paraId="3160E1B9" w14:textId="08DF989C" w:rsidR="00E24569" w:rsidRDefault="000C54F7" w:rsidP="00E24569">
      <w:pPr>
        <w:pStyle w:val="ListParagraph"/>
        <w:numPr>
          <w:ilvl w:val="0"/>
          <w:numId w:val="11"/>
        </w:numPr>
      </w:pPr>
      <w:r>
        <w:t>Our project is a lot more technical by nature, so we included some more technical user stories</w:t>
      </w:r>
      <w:r w:rsidR="007100E8">
        <w:t xml:space="preserve"> </w:t>
      </w:r>
      <w:r>
        <w:t>so that we won’t</w:t>
      </w:r>
      <w:r w:rsidR="007100E8">
        <w:t xml:space="preserve"> to forget to </w:t>
      </w:r>
      <w:r>
        <w:t>consider the</w:t>
      </w:r>
      <w:r w:rsidR="007100E8">
        <w:t xml:space="preserve"> time </w:t>
      </w:r>
      <w:r>
        <w:t>it would take to set</w:t>
      </w:r>
      <w:r w:rsidR="007100E8">
        <w:t xml:space="preserve"> up the</w:t>
      </w:r>
      <w:r>
        <w:t xml:space="preserve"> application’s</w:t>
      </w:r>
      <w:r w:rsidR="00493203">
        <w:t xml:space="preserve"> scalable</w:t>
      </w:r>
      <w:r w:rsidR="007100E8">
        <w:t xml:space="preserve"> infrastructure, which is a large portion of our </w:t>
      </w:r>
      <w:r w:rsidR="00E1344C">
        <w:t>project</w:t>
      </w:r>
      <w:r w:rsidR="007100E8">
        <w:t>.</w:t>
      </w:r>
    </w:p>
    <w:p w14:paraId="044E00FD" w14:textId="0CC3F66F" w:rsidR="007100E8" w:rsidRDefault="007100E8" w:rsidP="00E24569">
      <w:pPr>
        <w:pStyle w:val="ListParagraph"/>
        <w:numPr>
          <w:ilvl w:val="0"/>
          <w:numId w:val="11"/>
        </w:numPr>
      </w:pPr>
      <w:r>
        <w:t xml:space="preserve">We spent some time brainstorming names for the project. </w:t>
      </w:r>
      <w:proofErr w:type="spellStart"/>
      <w:r w:rsidRPr="008D5E16">
        <w:rPr>
          <w:b/>
          <w:bCs/>
        </w:rPr>
        <w:t>Athentichan</w:t>
      </w:r>
      <w:proofErr w:type="spellEnd"/>
      <w:r>
        <w:t xml:space="preserve"> was rejected by Richard, who said he preferred </w:t>
      </w:r>
      <w:r w:rsidRPr="008D5E16">
        <w:rPr>
          <w:b/>
          <w:bCs/>
        </w:rPr>
        <w:t>HIAAA</w:t>
      </w:r>
      <w:r>
        <w:t xml:space="preserve"> (Heritage’s Identification, Authentication, Authorization and Accounta</w:t>
      </w:r>
      <w:r w:rsidR="00F070D9">
        <w:t>bility).</w:t>
      </w:r>
    </w:p>
    <w:p w14:paraId="4A007EAD" w14:textId="77777777" w:rsidR="005454FF" w:rsidRPr="003B53E1" w:rsidRDefault="005454FF" w:rsidP="003B53E1"/>
    <w:p w14:paraId="10089FF2" w14:textId="77777777" w:rsidR="00170F6A" w:rsidRDefault="00170F6A" w:rsidP="00170F6A">
      <w:pPr>
        <w:pStyle w:val="Heading1"/>
      </w:pPr>
      <w:r>
        <w:t>Decisions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502"/>
        <w:gridCol w:w="8322"/>
      </w:tblGrid>
      <w:tr w:rsidR="00D851F4" w14:paraId="58EDFF26" w14:textId="77777777" w:rsidTr="00D851F4">
        <w:trPr>
          <w:trHeight w:val="738"/>
        </w:trPr>
        <w:tc>
          <w:tcPr>
            <w:tcW w:w="1502" w:type="dxa"/>
          </w:tcPr>
          <w:p w14:paraId="35ECCC60" w14:textId="77777777" w:rsidR="00D851F4" w:rsidRDefault="00D851F4" w:rsidP="00170F6A">
            <w:pPr>
              <w:ind w:left="0"/>
            </w:pPr>
            <w:r>
              <w:t>D1</w:t>
            </w:r>
          </w:p>
        </w:tc>
        <w:tc>
          <w:tcPr>
            <w:tcW w:w="8322" w:type="dxa"/>
          </w:tcPr>
          <w:p w14:paraId="586940F6" w14:textId="65DB0080" w:rsidR="00D851F4" w:rsidRDefault="00D972D7" w:rsidP="00170F6A">
            <w:pPr>
              <w:ind w:left="0"/>
            </w:pPr>
            <w:r>
              <w:t>Deadlines determined (see discussion topics)</w:t>
            </w:r>
          </w:p>
        </w:tc>
      </w:tr>
      <w:tr w:rsidR="00D851F4" w14:paraId="163CAD22" w14:textId="77777777" w:rsidTr="00D851F4">
        <w:trPr>
          <w:trHeight w:val="447"/>
        </w:trPr>
        <w:tc>
          <w:tcPr>
            <w:tcW w:w="1502" w:type="dxa"/>
          </w:tcPr>
          <w:p w14:paraId="3D623038" w14:textId="77777777" w:rsidR="00D851F4" w:rsidRDefault="008B260C" w:rsidP="00170F6A">
            <w:pPr>
              <w:ind w:left="0"/>
            </w:pPr>
            <w:r>
              <w:t>D2</w:t>
            </w:r>
          </w:p>
        </w:tc>
        <w:tc>
          <w:tcPr>
            <w:tcW w:w="8322" w:type="dxa"/>
          </w:tcPr>
          <w:p w14:paraId="7AE09EE5" w14:textId="775E6C4E" w:rsidR="00D851F4" w:rsidRDefault="00D972D7" w:rsidP="00170F6A">
            <w:pPr>
              <w:ind w:left="0"/>
            </w:pPr>
            <w:r>
              <w:t>Ryan, Seb and Pierre will be responsible for the UI/UX Design</w:t>
            </w:r>
          </w:p>
        </w:tc>
      </w:tr>
      <w:tr w:rsidR="00D851F4" w14:paraId="3198A094" w14:textId="77777777" w:rsidTr="00D851F4">
        <w:trPr>
          <w:trHeight w:val="447"/>
        </w:trPr>
        <w:tc>
          <w:tcPr>
            <w:tcW w:w="1502" w:type="dxa"/>
          </w:tcPr>
          <w:p w14:paraId="30CAA13B" w14:textId="77777777" w:rsidR="00D851F4" w:rsidRDefault="008B260C" w:rsidP="00170F6A">
            <w:pPr>
              <w:ind w:left="0"/>
            </w:pPr>
            <w:r>
              <w:t>D3</w:t>
            </w:r>
          </w:p>
        </w:tc>
        <w:tc>
          <w:tcPr>
            <w:tcW w:w="8322" w:type="dxa"/>
          </w:tcPr>
          <w:p w14:paraId="689830E5" w14:textId="60C19202" w:rsidR="00D851F4" w:rsidRDefault="00D972D7" w:rsidP="00170F6A">
            <w:pPr>
              <w:ind w:left="0"/>
            </w:pPr>
            <w:r>
              <w:t>Josh and Sab will be responsible for the login with AMS prototype</w:t>
            </w:r>
          </w:p>
        </w:tc>
      </w:tr>
      <w:tr w:rsidR="00D972D7" w14:paraId="09E86573" w14:textId="77777777" w:rsidTr="00D851F4">
        <w:trPr>
          <w:trHeight w:val="447"/>
        </w:trPr>
        <w:tc>
          <w:tcPr>
            <w:tcW w:w="1502" w:type="dxa"/>
          </w:tcPr>
          <w:p w14:paraId="1E30BCEA" w14:textId="1CDBDB28" w:rsidR="00D972D7" w:rsidRDefault="00D972D7" w:rsidP="00170F6A">
            <w:pPr>
              <w:ind w:left="0"/>
            </w:pPr>
            <w:r>
              <w:t>D4</w:t>
            </w:r>
          </w:p>
        </w:tc>
        <w:tc>
          <w:tcPr>
            <w:tcW w:w="8322" w:type="dxa"/>
          </w:tcPr>
          <w:p w14:paraId="4ECC2D08" w14:textId="4C0E9DA4" w:rsidR="00D972D7" w:rsidRDefault="00D972D7" w:rsidP="00170F6A">
            <w:pPr>
              <w:ind w:left="0"/>
            </w:pPr>
            <w:r>
              <w:t>Sab is responsibl</w:t>
            </w:r>
            <w:r w:rsidR="00D82ACF">
              <w:t>e for Sept 30</w:t>
            </w:r>
            <w:r w:rsidR="00D82ACF" w:rsidRPr="00D82ACF">
              <w:rPr>
                <w:vertAlign w:val="superscript"/>
              </w:rPr>
              <w:t>th</w:t>
            </w:r>
            <w:r w:rsidR="00D82ACF">
              <w:t xml:space="preserve"> submissions whereas the rest of the team will complete the diagrams while she is away</w:t>
            </w:r>
          </w:p>
        </w:tc>
      </w:tr>
    </w:tbl>
    <w:p w14:paraId="47550A02" w14:textId="77777777" w:rsidR="00170F6A" w:rsidRDefault="00170F6A" w:rsidP="00EC5652">
      <w:pPr>
        <w:ind w:left="0"/>
      </w:pPr>
    </w:p>
    <w:p w14:paraId="246DCA11" w14:textId="77777777" w:rsidR="00170F6A" w:rsidRDefault="00170F6A" w:rsidP="00170F6A">
      <w:pPr>
        <w:pStyle w:val="Heading1"/>
      </w:pPr>
      <w:r>
        <w:t>Actions</w: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541"/>
        <w:gridCol w:w="1994"/>
        <w:gridCol w:w="2958"/>
        <w:gridCol w:w="2678"/>
        <w:gridCol w:w="2547"/>
      </w:tblGrid>
      <w:tr w:rsidR="00EC5652" w14:paraId="4A75717F" w14:textId="77777777" w:rsidTr="00EC5652">
        <w:trPr>
          <w:trHeight w:val="572"/>
        </w:trPr>
        <w:tc>
          <w:tcPr>
            <w:tcW w:w="542" w:type="dxa"/>
          </w:tcPr>
          <w:p w14:paraId="22EDB1C3" w14:textId="77777777" w:rsidR="00EC5652" w:rsidRDefault="00EC5652" w:rsidP="00712D0A">
            <w:pPr>
              <w:ind w:left="0"/>
            </w:pPr>
            <w:r>
              <w:t>A1</w:t>
            </w:r>
          </w:p>
        </w:tc>
        <w:tc>
          <w:tcPr>
            <w:tcW w:w="983" w:type="dxa"/>
          </w:tcPr>
          <w:p w14:paraId="13C9598A" w14:textId="5A405A91" w:rsidR="00EC5652" w:rsidRDefault="0051047F" w:rsidP="00712D0A">
            <w:pPr>
              <w:ind w:left="0"/>
            </w:pPr>
            <w:r>
              <w:t xml:space="preserve">In-depth </w:t>
            </w:r>
            <w:r w:rsidR="00D82ACF">
              <w:t>Research</w:t>
            </w:r>
          </w:p>
        </w:tc>
        <w:tc>
          <w:tcPr>
            <w:tcW w:w="3002" w:type="dxa"/>
          </w:tcPr>
          <w:p w14:paraId="2E7CB27D" w14:textId="406FB4A7" w:rsidR="00EC5652" w:rsidRDefault="00D82ACF" w:rsidP="00712D0A">
            <w:pPr>
              <w:ind w:left="0"/>
            </w:pPr>
            <w:r>
              <w:t>IAAA and MSIP</w:t>
            </w:r>
          </w:p>
        </w:tc>
        <w:tc>
          <w:tcPr>
            <w:tcW w:w="2732" w:type="dxa"/>
          </w:tcPr>
          <w:p w14:paraId="00D83776" w14:textId="33F9C401" w:rsidR="00EC5652" w:rsidRDefault="00C377D7" w:rsidP="00712D0A">
            <w:pPr>
              <w:ind w:left="0"/>
            </w:pPr>
            <w:r>
              <w:t>Open</w:t>
            </w:r>
          </w:p>
        </w:tc>
        <w:tc>
          <w:tcPr>
            <w:tcW w:w="2601" w:type="dxa"/>
          </w:tcPr>
          <w:p w14:paraId="01D45960" w14:textId="3C852C30" w:rsidR="00EC5652" w:rsidRDefault="00C377D7" w:rsidP="00712D0A">
            <w:pPr>
              <w:ind w:left="0"/>
            </w:pPr>
            <w:r>
              <w:t>Due Oct 14</w:t>
            </w:r>
            <w:r w:rsidRPr="00C377D7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0617A3" w14:paraId="3CAA743F" w14:textId="77777777" w:rsidTr="00EC5652">
        <w:trPr>
          <w:trHeight w:val="572"/>
        </w:trPr>
        <w:tc>
          <w:tcPr>
            <w:tcW w:w="542" w:type="dxa"/>
          </w:tcPr>
          <w:p w14:paraId="168FEE44" w14:textId="77777777" w:rsidR="000617A3" w:rsidRDefault="000617A3" w:rsidP="000617A3">
            <w:pPr>
              <w:ind w:left="0"/>
            </w:pPr>
            <w:r>
              <w:t>A2</w:t>
            </w:r>
          </w:p>
        </w:tc>
        <w:tc>
          <w:tcPr>
            <w:tcW w:w="983" w:type="dxa"/>
          </w:tcPr>
          <w:p w14:paraId="2AB458C2" w14:textId="0DC94D94" w:rsidR="000617A3" w:rsidRDefault="00F070D9" w:rsidP="000617A3">
            <w:pPr>
              <w:ind w:left="0"/>
            </w:pPr>
            <w:r>
              <w:t>Log</w:t>
            </w:r>
            <w:r w:rsidR="00141E05">
              <w:t>ging</w:t>
            </w:r>
            <w:r w:rsidR="002F29FA">
              <w:t>/Reporting</w:t>
            </w:r>
            <w:r w:rsidR="00141E05">
              <w:t xml:space="preserve"> </w:t>
            </w:r>
            <w:r w:rsidR="00C13C60">
              <w:t>Inquiry</w:t>
            </w:r>
          </w:p>
        </w:tc>
        <w:tc>
          <w:tcPr>
            <w:tcW w:w="3002" w:type="dxa"/>
          </w:tcPr>
          <w:p w14:paraId="63BDCAD7" w14:textId="546FCCE9" w:rsidR="000617A3" w:rsidRDefault="00F070D9" w:rsidP="000617A3">
            <w:pPr>
              <w:ind w:left="0"/>
            </w:pPr>
            <w:r>
              <w:t>We had a hard time estimating how much time it would take</w:t>
            </w:r>
            <w:r w:rsidR="00141E05">
              <w:t xml:space="preserve"> for this </w:t>
            </w:r>
            <w:hyperlink r:id="rId8" w:history="1">
              <w:r w:rsidR="00141E05" w:rsidRPr="00965F27">
                <w:rPr>
                  <w:rStyle w:val="Hyperlink"/>
                </w:rPr>
                <w:t>Epic</w:t>
              </w:r>
            </w:hyperlink>
            <w:r w:rsidR="00141E05">
              <w:t>, so we resolved to send a message to the client asking what he would like to see in these logs</w:t>
            </w:r>
            <w:r w:rsidR="002F29FA">
              <w:t>/reports</w:t>
            </w:r>
            <w:r w:rsidR="00141E05">
              <w:t>.</w:t>
            </w:r>
          </w:p>
        </w:tc>
        <w:tc>
          <w:tcPr>
            <w:tcW w:w="2732" w:type="dxa"/>
          </w:tcPr>
          <w:p w14:paraId="031B7513" w14:textId="349227A9" w:rsidR="000617A3" w:rsidRDefault="00141E05" w:rsidP="000617A3">
            <w:pPr>
              <w:ind w:left="0"/>
            </w:pPr>
            <w:r>
              <w:t>Open</w:t>
            </w:r>
          </w:p>
        </w:tc>
        <w:tc>
          <w:tcPr>
            <w:tcW w:w="2601" w:type="dxa"/>
          </w:tcPr>
          <w:p w14:paraId="4F66FAA5" w14:textId="0A3E0AFE" w:rsidR="000617A3" w:rsidRDefault="00141E05" w:rsidP="000617A3">
            <w:pPr>
              <w:ind w:left="0"/>
            </w:pPr>
            <w:r>
              <w:t>Due Oct</w:t>
            </w:r>
            <w:r w:rsidR="009E2266">
              <w:t xml:space="preserve"> 14</w:t>
            </w:r>
            <w:r w:rsidR="009E2266" w:rsidRPr="009E2266">
              <w:rPr>
                <w:vertAlign w:val="superscript"/>
              </w:rPr>
              <w:t>th</w:t>
            </w:r>
            <w:r w:rsidR="009E2266">
              <w:t xml:space="preserve"> </w:t>
            </w:r>
          </w:p>
        </w:tc>
      </w:tr>
    </w:tbl>
    <w:p w14:paraId="723A595E" w14:textId="77777777" w:rsidR="00170F6A" w:rsidRDefault="00170F6A" w:rsidP="00170F6A"/>
    <w:p w14:paraId="43836C1A" w14:textId="77777777" w:rsidR="008B260C" w:rsidRDefault="008B260C" w:rsidP="008B260C">
      <w:pPr>
        <w:pStyle w:val="Heading1"/>
      </w:pPr>
      <w:r>
        <w:t>Follow up and next steps</w:t>
      </w:r>
    </w:p>
    <w:p w14:paraId="23D6EC27" w14:textId="4A4D63BA" w:rsidR="008B260C" w:rsidRPr="00170F6A" w:rsidRDefault="003E59A5" w:rsidP="003E59A5">
      <w:pPr>
        <w:ind w:left="0"/>
      </w:pPr>
      <w:r>
        <w:t>HIAAA seems like a long name, and the team is attempting to come up with a shorter name that will fit with Richard’s request to include “Heritage” and the concept of IAAA in the name. This is not a high priority, but we’re keeping it in mind.</w:t>
      </w:r>
    </w:p>
    <w:sectPr w:rsidR="008B260C" w:rsidRPr="00170F6A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CD4E2" w14:textId="77777777" w:rsidR="00AC0247" w:rsidRDefault="00AC0247">
      <w:r>
        <w:separator/>
      </w:r>
    </w:p>
    <w:p w14:paraId="223FDE8F" w14:textId="77777777" w:rsidR="00AC0247" w:rsidRDefault="00AC0247"/>
    <w:p w14:paraId="0749E28E" w14:textId="77777777" w:rsidR="00AC0247" w:rsidRDefault="00AC0247"/>
  </w:endnote>
  <w:endnote w:type="continuationSeparator" w:id="0">
    <w:p w14:paraId="61E256E0" w14:textId="77777777" w:rsidR="00AC0247" w:rsidRDefault="00AC0247">
      <w:r>
        <w:continuationSeparator/>
      </w:r>
    </w:p>
    <w:p w14:paraId="432BB221" w14:textId="77777777" w:rsidR="00AC0247" w:rsidRDefault="00AC0247"/>
    <w:p w14:paraId="7E5D8542" w14:textId="77777777" w:rsidR="00AC0247" w:rsidRDefault="00AC02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C2890" w14:textId="77777777" w:rsidR="00907FCF" w:rsidRDefault="008B14E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A6C65" w14:textId="77777777" w:rsidR="00AC0247" w:rsidRDefault="00AC0247">
      <w:r>
        <w:separator/>
      </w:r>
    </w:p>
    <w:p w14:paraId="40AD07E8" w14:textId="77777777" w:rsidR="00AC0247" w:rsidRDefault="00AC0247"/>
    <w:p w14:paraId="49151603" w14:textId="77777777" w:rsidR="00AC0247" w:rsidRDefault="00AC0247"/>
  </w:footnote>
  <w:footnote w:type="continuationSeparator" w:id="0">
    <w:p w14:paraId="47CB3F18" w14:textId="77777777" w:rsidR="00AC0247" w:rsidRDefault="00AC0247">
      <w:r>
        <w:continuationSeparator/>
      </w:r>
    </w:p>
    <w:p w14:paraId="5B405D80" w14:textId="77777777" w:rsidR="00AC0247" w:rsidRDefault="00AC0247"/>
    <w:p w14:paraId="4F4FD2E9" w14:textId="77777777" w:rsidR="00AC0247" w:rsidRDefault="00AC02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3B6EBA"/>
    <w:multiLevelType w:val="hybridMultilevel"/>
    <w:tmpl w:val="156639E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35EF4853"/>
    <w:multiLevelType w:val="hybridMultilevel"/>
    <w:tmpl w:val="8920F34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1328900140">
    <w:abstractNumId w:val="9"/>
  </w:num>
  <w:num w:numId="2" w16cid:durableId="1787503252">
    <w:abstractNumId w:val="7"/>
  </w:num>
  <w:num w:numId="3" w16cid:durableId="419713398">
    <w:abstractNumId w:val="6"/>
  </w:num>
  <w:num w:numId="4" w16cid:durableId="1091704841">
    <w:abstractNumId w:val="5"/>
  </w:num>
  <w:num w:numId="5" w16cid:durableId="1893954545">
    <w:abstractNumId w:val="4"/>
  </w:num>
  <w:num w:numId="6" w16cid:durableId="1897663729">
    <w:abstractNumId w:val="8"/>
  </w:num>
  <w:num w:numId="7" w16cid:durableId="1275018879">
    <w:abstractNumId w:val="3"/>
  </w:num>
  <w:num w:numId="8" w16cid:durableId="1014458239">
    <w:abstractNumId w:val="2"/>
  </w:num>
  <w:num w:numId="9" w16cid:durableId="1944071693">
    <w:abstractNumId w:val="1"/>
  </w:num>
  <w:num w:numId="10" w16cid:durableId="2014136871">
    <w:abstractNumId w:val="0"/>
  </w:num>
  <w:num w:numId="11" w16cid:durableId="729351686">
    <w:abstractNumId w:val="10"/>
  </w:num>
  <w:num w:numId="12" w16cid:durableId="13320241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4C"/>
    <w:rsid w:val="000076D5"/>
    <w:rsid w:val="000177D7"/>
    <w:rsid w:val="000617A3"/>
    <w:rsid w:val="00061ED7"/>
    <w:rsid w:val="000C1195"/>
    <w:rsid w:val="000C47FD"/>
    <w:rsid w:val="000C54F7"/>
    <w:rsid w:val="000D1244"/>
    <w:rsid w:val="001062D0"/>
    <w:rsid w:val="00141E05"/>
    <w:rsid w:val="00170F6A"/>
    <w:rsid w:val="001A03AD"/>
    <w:rsid w:val="001B1500"/>
    <w:rsid w:val="002D48A5"/>
    <w:rsid w:val="002F29FA"/>
    <w:rsid w:val="002F409B"/>
    <w:rsid w:val="00384C36"/>
    <w:rsid w:val="003B53E1"/>
    <w:rsid w:val="003E59A5"/>
    <w:rsid w:val="00420E4C"/>
    <w:rsid w:val="00493203"/>
    <w:rsid w:val="004F5D45"/>
    <w:rsid w:val="0051047F"/>
    <w:rsid w:val="005454FF"/>
    <w:rsid w:val="005514BC"/>
    <w:rsid w:val="005E273C"/>
    <w:rsid w:val="0069252B"/>
    <w:rsid w:val="006F47DB"/>
    <w:rsid w:val="007100E8"/>
    <w:rsid w:val="008B14EC"/>
    <w:rsid w:val="008B260C"/>
    <w:rsid w:val="008D5E16"/>
    <w:rsid w:val="008F027A"/>
    <w:rsid w:val="00907FCF"/>
    <w:rsid w:val="00965F27"/>
    <w:rsid w:val="009E2266"/>
    <w:rsid w:val="00A42BDF"/>
    <w:rsid w:val="00A542D4"/>
    <w:rsid w:val="00A7386C"/>
    <w:rsid w:val="00AC0247"/>
    <w:rsid w:val="00B2546B"/>
    <w:rsid w:val="00BE778C"/>
    <w:rsid w:val="00C13C60"/>
    <w:rsid w:val="00C377D7"/>
    <w:rsid w:val="00CC2F2B"/>
    <w:rsid w:val="00D3020B"/>
    <w:rsid w:val="00D66420"/>
    <w:rsid w:val="00D82ACF"/>
    <w:rsid w:val="00D851F4"/>
    <w:rsid w:val="00D96065"/>
    <w:rsid w:val="00D972D7"/>
    <w:rsid w:val="00DE215D"/>
    <w:rsid w:val="00DF0A5D"/>
    <w:rsid w:val="00E1344C"/>
    <w:rsid w:val="00E23379"/>
    <w:rsid w:val="00E24569"/>
    <w:rsid w:val="00E367E1"/>
    <w:rsid w:val="00EC5652"/>
    <w:rsid w:val="00F070D9"/>
    <w:rsid w:val="00F6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4376F60"/>
  <w15:chartTrackingRefBased/>
  <w15:docId w15:val="{4E82186C-14C3-4A0F-9F57-5CF68CD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DF0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F2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zure.cegep-heritage.qc.ca:8080/F2024/Team%201%20-%20A-A%20System/_workitems/edit/1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60E122DB16C437FB277537B2CC13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9DC0B-F4F1-4E92-8BE3-7AD31CDF17AF}"/>
      </w:docPartPr>
      <w:docPartBody>
        <w:p w:rsidR="00D603C0" w:rsidRDefault="004108F0">
          <w:pPr>
            <w:pStyle w:val="160E122DB16C437FB277537B2CC13771"/>
          </w:pPr>
          <w:r>
            <w:t>[Meeting Title]</w:t>
          </w:r>
        </w:p>
      </w:docPartBody>
    </w:docPart>
    <w:docPart>
      <w:docPartPr>
        <w:name w:val="6DB98272EAC3454F983A0CEC99362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7525C-E88A-4ECA-810F-2D4D7B503025}"/>
      </w:docPartPr>
      <w:docPartBody>
        <w:p w:rsidR="00D603C0" w:rsidRDefault="004108F0">
          <w:pPr>
            <w:pStyle w:val="6DB98272EAC3454F983A0CEC99362FF8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5A0577C9FE9541988FA79E7D89655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D790D-DB06-4BC1-BAD6-F70A79B20816}"/>
      </w:docPartPr>
      <w:docPartBody>
        <w:p w:rsidR="00D603C0" w:rsidRDefault="004108F0">
          <w:pPr>
            <w:pStyle w:val="5A0577C9FE9541988FA79E7D89655B03"/>
          </w:pPr>
          <w:r>
            <w:rPr>
              <w:rStyle w:val="SubtleEmphasis"/>
            </w:rP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A1"/>
    <w:rsid w:val="004108F0"/>
    <w:rsid w:val="00673365"/>
    <w:rsid w:val="007A3103"/>
    <w:rsid w:val="00A414A1"/>
    <w:rsid w:val="00BC6AC5"/>
    <w:rsid w:val="00BE778C"/>
    <w:rsid w:val="00CD5708"/>
    <w:rsid w:val="00D6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E122DB16C437FB277537B2CC13771">
    <w:name w:val="160E122DB16C437FB277537B2CC13771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6DB98272EAC3454F983A0CEC99362FF8">
    <w:name w:val="6DB98272EAC3454F983A0CEC99362FF8"/>
  </w:style>
  <w:style w:type="paragraph" w:customStyle="1" w:styleId="5A0577C9FE9541988FA79E7D89655B03">
    <w:name w:val="5A0577C9FE9541988FA79E7D89655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78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keywords/>
  <cp:lastModifiedBy>Tochkov, Sabrina</cp:lastModifiedBy>
  <cp:revision>44</cp:revision>
  <dcterms:created xsi:type="dcterms:W3CDTF">2017-08-31T14:00:00Z</dcterms:created>
  <dcterms:modified xsi:type="dcterms:W3CDTF">2024-09-30T16:48:00Z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