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11954" w14:textId="3F0386A1" w:rsidR="00752A43" w:rsidRDefault="006A3ADC" w:rsidP="001D63FB">
      <w:pPr>
        <w:pStyle w:val="Title"/>
      </w:pPr>
      <w:r w:rsidRPr="006A3ADC">
        <w:t>Sam &amp; Ella Gourmet Food IT Security Recommendations</w:t>
      </w:r>
      <w:r w:rsidRPr="006A3ADC">
        <w:t xml:space="preserve"> </w:t>
      </w:r>
    </w:p>
    <w:p w14:paraId="4BA06346" w14:textId="725F0615" w:rsidR="00752A43" w:rsidRDefault="00752A43" w:rsidP="00B94334"/>
    <w:p w14:paraId="1032E23C" w14:textId="7F65B9D5" w:rsidR="00752A43" w:rsidRDefault="00752A43" w:rsidP="00B94334"/>
    <w:p w14:paraId="1068357A" w14:textId="5F8B9390" w:rsidR="00752A43" w:rsidRDefault="009147EC" w:rsidP="00B94334">
      <w:r w:rsidRPr="006A3ADC">
        <w:drawing>
          <wp:anchor distT="0" distB="0" distL="114300" distR="114300" simplePos="0" relativeHeight="251658240" behindDoc="1" locked="0" layoutInCell="1" allowOverlap="1" wp14:anchorId="018ADAB8" wp14:editId="08A8D322">
            <wp:simplePos x="0" y="0"/>
            <wp:positionH relativeFrom="margin">
              <wp:align>center</wp:align>
            </wp:positionH>
            <wp:positionV relativeFrom="paragraph">
              <wp:posOffset>331316</wp:posOffset>
            </wp:positionV>
            <wp:extent cx="6667905" cy="3431969"/>
            <wp:effectExtent l="0" t="0" r="0" b="0"/>
            <wp:wrapNone/>
            <wp:docPr id="568363769" name="Picture 1" descr="A person and person wearing apr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3769" name="Picture 1" descr="A person and person wearing apron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667905" cy="3431969"/>
                    </a:xfrm>
                    <a:prstGeom prst="rect">
                      <a:avLst/>
                    </a:prstGeom>
                  </pic:spPr>
                </pic:pic>
              </a:graphicData>
            </a:graphic>
            <wp14:sizeRelH relativeFrom="margin">
              <wp14:pctWidth>0</wp14:pctWidth>
            </wp14:sizeRelH>
            <wp14:sizeRelV relativeFrom="margin">
              <wp14:pctHeight>0</wp14:pctHeight>
            </wp14:sizeRelV>
          </wp:anchor>
        </w:drawing>
      </w:r>
    </w:p>
    <w:p w14:paraId="6B450868" w14:textId="5C0FA721" w:rsidR="00752A43" w:rsidRDefault="00752A43" w:rsidP="00B94334"/>
    <w:p w14:paraId="5A07A74A" w14:textId="5BDDDAEA" w:rsidR="00752A43" w:rsidRDefault="00752A43" w:rsidP="00B94334"/>
    <w:p w14:paraId="742BC74F" w14:textId="77777777" w:rsidR="00752A43" w:rsidRDefault="00752A43" w:rsidP="00B94334"/>
    <w:p w14:paraId="24322D71" w14:textId="44485587" w:rsidR="00752A43" w:rsidRDefault="00752A43" w:rsidP="00B94334"/>
    <w:p w14:paraId="693DE5C9" w14:textId="77777777" w:rsidR="00752A43" w:rsidRDefault="00752A43" w:rsidP="00B94334"/>
    <w:p w14:paraId="0A6041CB" w14:textId="77777777" w:rsidR="00752A43" w:rsidRDefault="00752A43" w:rsidP="00B94334"/>
    <w:p w14:paraId="16F1F0F9" w14:textId="77777777" w:rsidR="00752A43" w:rsidRDefault="00752A43" w:rsidP="00B94334"/>
    <w:p w14:paraId="1E15256B" w14:textId="77777777" w:rsidR="00752A43" w:rsidRDefault="00752A43" w:rsidP="00B94334"/>
    <w:p w14:paraId="0E775FD8" w14:textId="77777777" w:rsidR="00752A43" w:rsidRDefault="00752A43" w:rsidP="00B94334"/>
    <w:p w14:paraId="0912782B" w14:textId="77777777" w:rsidR="00752A43" w:rsidRDefault="00752A43" w:rsidP="00B94334"/>
    <w:p w14:paraId="3638EB66" w14:textId="77777777" w:rsidR="009F31C0" w:rsidRDefault="009F31C0" w:rsidP="00B94334"/>
    <w:p w14:paraId="49E7029F" w14:textId="77777777" w:rsidR="009F31C0" w:rsidRDefault="009F31C0" w:rsidP="00B94334"/>
    <w:p w14:paraId="797276F3" w14:textId="77777777" w:rsidR="009F31C0" w:rsidRDefault="009F31C0" w:rsidP="00B94334"/>
    <w:p w14:paraId="117EA68F" w14:textId="77777777" w:rsidR="00752A43" w:rsidRDefault="00752A43" w:rsidP="00B94334"/>
    <w:p w14:paraId="21FC7104" w14:textId="04DA2843" w:rsidR="00752A43" w:rsidRDefault="001D63FB" w:rsidP="00B94334">
      <w:r w:rsidRPr="00B94334">
        <w:t>Prepared for: IT Manager, Sam &amp; Ella Gourmet Food</w:t>
      </w:r>
      <w:r w:rsidRPr="00B94334">
        <w:br/>
        <w:t xml:space="preserve">Prepared by: </w:t>
      </w:r>
      <w:r>
        <w:t>Sebastian Canales Burke</w:t>
      </w:r>
      <w:r w:rsidRPr="00B94334">
        <w:br/>
        <w:t xml:space="preserve">Date: </w:t>
      </w:r>
      <w:r>
        <w:t>2025-04-29</w:t>
      </w:r>
    </w:p>
    <w:p w14:paraId="4A138169" w14:textId="77777777" w:rsidR="00752A43" w:rsidRDefault="00752A43" w:rsidP="00B94334"/>
    <w:p w14:paraId="034567F2" w14:textId="77777777" w:rsidR="00752A43" w:rsidRDefault="00752A43" w:rsidP="00B94334"/>
    <w:p w14:paraId="6618BF05" w14:textId="77777777" w:rsidR="00752A43" w:rsidRPr="00B94334" w:rsidRDefault="00752A43" w:rsidP="00B94334"/>
    <w:p w14:paraId="5EB2BEB8" w14:textId="77777777" w:rsidR="00B94334" w:rsidRPr="00B94334" w:rsidRDefault="00B94334" w:rsidP="00B94334">
      <w:r w:rsidRPr="00B94334">
        <w:pict w14:anchorId="6F840FD0">
          <v:rect id="_x0000_i1091" style="width:0;height:1.5pt" o:hralign="center" o:hrstd="t" o:hr="t" fillcolor="#a0a0a0" stroked="f"/>
        </w:pict>
      </w:r>
    </w:p>
    <w:p w14:paraId="0A4B8412" w14:textId="77777777" w:rsidR="00B94334" w:rsidRPr="00B94334" w:rsidRDefault="00B94334" w:rsidP="00B94334">
      <w:pPr>
        <w:rPr>
          <w:b/>
          <w:bCs/>
        </w:rPr>
      </w:pPr>
      <w:r w:rsidRPr="00B94334">
        <w:rPr>
          <w:b/>
          <w:bCs/>
        </w:rPr>
        <w:lastRenderedPageBreak/>
        <w:t>Table of Contents</w:t>
      </w:r>
    </w:p>
    <w:p w14:paraId="0E16573F" w14:textId="77777777" w:rsidR="00B94334" w:rsidRPr="00B94334" w:rsidRDefault="00B94334" w:rsidP="00B94334">
      <w:pPr>
        <w:numPr>
          <w:ilvl w:val="0"/>
          <w:numId w:val="1"/>
        </w:numPr>
      </w:pPr>
      <w:r w:rsidRPr="00B94334">
        <w:t>Introduction</w:t>
      </w:r>
    </w:p>
    <w:p w14:paraId="0A1DC1EA" w14:textId="77777777" w:rsidR="00B94334" w:rsidRPr="00B94334" w:rsidRDefault="00B94334" w:rsidP="00B94334">
      <w:pPr>
        <w:numPr>
          <w:ilvl w:val="0"/>
          <w:numId w:val="1"/>
        </w:numPr>
      </w:pPr>
      <w:r w:rsidRPr="00B94334">
        <w:t>NIST Cybersecurity Framework 2.0 and Process</w:t>
      </w:r>
    </w:p>
    <w:p w14:paraId="32A4E010" w14:textId="77777777" w:rsidR="00B94334" w:rsidRPr="00B94334" w:rsidRDefault="00B94334" w:rsidP="00B94334">
      <w:pPr>
        <w:numPr>
          <w:ilvl w:val="0"/>
          <w:numId w:val="1"/>
        </w:numPr>
      </w:pPr>
      <w:r w:rsidRPr="00B94334">
        <w:t>Govern</w:t>
      </w:r>
    </w:p>
    <w:p w14:paraId="7A34862C" w14:textId="77777777" w:rsidR="00B94334" w:rsidRPr="00B94334" w:rsidRDefault="00B94334" w:rsidP="00B94334">
      <w:pPr>
        <w:numPr>
          <w:ilvl w:val="0"/>
          <w:numId w:val="1"/>
        </w:numPr>
      </w:pPr>
      <w:r w:rsidRPr="00B94334">
        <w:t>Identify</w:t>
      </w:r>
    </w:p>
    <w:p w14:paraId="4C0C474F" w14:textId="77777777" w:rsidR="00B94334" w:rsidRPr="00B94334" w:rsidRDefault="00B94334" w:rsidP="00B94334">
      <w:pPr>
        <w:numPr>
          <w:ilvl w:val="0"/>
          <w:numId w:val="1"/>
        </w:numPr>
      </w:pPr>
      <w:r w:rsidRPr="00B94334">
        <w:t>Protect</w:t>
      </w:r>
    </w:p>
    <w:p w14:paraId="0E188F53" w14:textId="77777777" w:rsidR="00B94334" w:rsidRPr="00B94334" w:rsidRDefault="00B94334" w:rsidP="00B94334">
      <w:pPr>
        <w:numPr>
          <w:ilvl w:val="0"/>
          <w:numId w:val="1"/>
        </w:numPr>
      </w:pPr>
      <w:r w:rsidRPr="00B94334">
        <w:t>Detect</w:t>
      </w:r>
    </w:p>
    <w:p w14:paraId="5F3F0CA9" w14:textId="77777777" w:rsidR="00B94334" w:rsidRPr="00B94334" w:rsidRDefault="00B94334" w:rsidP="00B94334">
      <w:pPr>
        <w:numPr>
          <w:ilvl w:val="0"/>
          <w:numId w:val="1"/>
        </w:numPr>
      </w:pPr>
      <w:r w:rsidRPr="00B94334">
        <w:t>Respond</w:t>
      </w:r>
    </w:p>
    <w:p w14:paraId="10D5A15D" w14:textId="77777777" w:rsidR="00B94334" w:rsidRPr="00B94334" w:rsidRDefault="00B94334" w:rsidP="00B94334">
      <w:pPr>
        <w:numPr>
          <w:ilvl w:val="0"/>
          <w:numId w:val="1"/>
        </w:numPr>
      </w:pPr>
      <w:r w:rsidRPr="00B94334">
        <w:t>Recover</w:t>
      </w:r>
    </w:p>
    <w:p w14:paraId="6E9C2AD3" w14:textId="77777777" w:rsidR="00B94334" w:rsidRPr="00B94334" w:rsidRDefault="00B94334" w:rsidP="00B94334">
      <w:pPr>
        <w:numPr>
          <w:ilvl w:val="0"/>
          <w:numId w:val="1"/>
        </w:numPr>
      </w:pPr>
      <w:r w:rsidRPr="00B94334">
        <w:t>Analysis of Security Principles</w:t>
      </w:r>
    </w:p>
    <w:p w14:paraId="7823C9C6" w14:textId="77777777" w:rsidR="00B94334" w:rsidRPr="00B94334" w:rsidRDefault="00B94334" w:rsidP="00B94334">
      <w:pPr>
        <w:numPr>
          <w:ilvl w:val="1"/>
          <w:numId w:val="1"/>
        </w:numPr>
      </w:pPr>
      <w:r w:rsidRPr="00B94334">
        <w:t>Least Privilege</w:t>
      </w:r>
    </w:p>
    <w:p w14:paraId="1000AB24" w14:textId="77777777" w:rsidR="00B94334" w:rsidRPr="00B94334" w:rsidRDefault="00B94334" w:rsidP="00B94334">
      <w:pPr>
        <w:numPr>
          <w:ilvl w:val="1"/>
          <w:numId w:val="1"/>
        </w:numPr>
      </w:pPr>
      <w:r w:rsidRPr="00B94334">
        <w:t>Least Common Mechanism</w:t>
      </w:r>
    </w:p>
    <w:p w14:paraId="04B24173" w14:textId="77777777" w:rsidR="00B94334" w:rsidRPr="00B94334" w:rsidRDefault="00B94334" w:rsidP="00B94334">
      <w:pPr>
        <w:numPr>
          <w:ilvl w:val="1"/>
          <w:numId w:val="1"/>
        </w:numPr>
      </w:pPr>
      <w:r w:rsidRPr="00B94334">
        <w:t>Defense in Depth</w:t>
      </w:r>
    </w:p>
    <w:p w14:paraId="45858330" w14:textId="77777777" w:rsidR="00B94334" w:rsidRPr="00B94334" w:rsidRDefault="00B94334" w:rsidP="00B94334">
      <w:pPr>
        <w:numPr>
          <w:ilvl w:val="0"/>
          <w:numId w:val="1"/>
        </w:numPr>
      </w:pPr>
      <w:r w:rsidRPr="00B94334">
        <w:t>Conclusion</w:t>
      </w:r>
    </w:p>
    <w:p w14:paraId="2E069AEF" w14:textId="77777777" w:rsidR="00B94334" w:rsidRPr="00B94334" w:rsidRDefault="00B94334" w:rsidP="00B94334">
      <w:r w:rsidRPr="00B94334">
        <w:pict w14:anchorId="385F8DC2">
          <v:rect id="_x0000_i1092" style="width:0;height:1.5pt" o:hralign="center" o:hrstd="t" o:hr="t" fillcolor="#a0a0a0" stroked="f"/>
        </w:pict>
      </w:r>
    </w:p>
    <w:p w14:paraId="4E729C23" w14:textId="77777777" w:rsidR="00B94334" w:rsidRPr="00B94334" w:rsidRDefault="00B94334" w:rsidP="00B94334">
      <w:pPr>
        <w:rPr>
          <w:b/>
          <w:bCs/>
        </w:rPr>
      </w:pPr>
      <w:r w:rsidRPr="00B94334">
        <w:rPr>
          <w:b/>
          <w:bCs/>
        </w:rPr>
        <w:t>Introduction</w:t>
      </w:r>
    </w:p>
    <w:p w14:paraId="1DDCD856" w14:textId="77777777" w:rsidR="00B94334" w:rsidRPr="00B94334" w:rsidRDefault="00B94334" w:rsidP="00B94334">
      <w:r w:rsidRPr="00B94334">
        <w:rPr>
          <w:b/>
          <w:bCs/>
        </w:rPr>
        <w:t>Purpose</w:t>
      </w:r>
      <w:r w:rsidRPr="00B94334">
        <w:t>:</w:t>
      </w:r>
      <w:r w:rsidRPr="00B94334">
        <w:br/>
        <w:t>The purpose of this report is to assess Sam &amp; Ella Gourmet Food’s current IT practices and recommend security improvements to protect company assets, customer data, and business operations.</w:t>
      </w:r>
    </w:p>
    <w:p w14:paraId="3C642B1E" w14:textId="77777777" w:rsidR="00B94334" w:rsidRDefault="00B94334" w:rsidP="00B94334">
      <w:r w:rsidRPr="00B94334">
        <w:rPr>
          <w:b/>
          <w:bCs/>
        </w:rPr>
        <w:t>Target Audience</w:t>
      </w:r>
      <w:r w:rsidRPr="00B94334">
        <w:t>:</w:t>
      </w:r>
      <w:r w:rsidRPr="00B94334">
        <w:br/>
        <w:t>This report is intended for the IT Manager, who graduated from Heritage College prior to cybersecurity training, and seeks actionable, professional guidance in implementing modern security practices based on the NIST Cybersecurity Framework 2.0.</w:t>
      </w:r>
    </w:p>
    <w:p w14:paraId="1C17C757" w14:textId="77777777" w:rsidR="00F14041" w:rsidRDefault="00F14041" w:rsidP="00B94334"/>
    <w:p w14:paraId="37F925C0" w14:textId="77777777" w:rsidR="00F14041" w:rsidRDefault="00F14041" w:rsidP="00B94334"/>
    <w:p w14:paraId="222B6740" w14:textId="77777777" w:rsidR="00F14041" w:rsidRDefault="00F14041" w:rsidP="00B94334"/>
    <w:p w14:paraId="25B9D7CC" w14:textId="77777777" w:rsidR="00F14041" w:rsidRPr="00B94334" w:rsidRDefault="00F14041" w:rsidP="00B94334"/>
    <w:p w14:paraId="69D6E980" w14:textId="77777777" w:rsidR="00B94334" w:rsidRPr="00B94334" w:rsidRDefault="00B94334" w:rsidP="00B94334">
      <w:r w:rsidRPr="00B94334">
        <w:lastRenderedPageBreak/>
        <w:pict w14:anchorId="44CE143B">
          <v:rect id="_x0000_i1093" style="width:0;height:1.5pt" o:hralign="center" o:hrstd="t" o:hr="t" fillcolor="#a0a0a0" stroked="f"/>
        </w:pict>
      </w:r>
    </w:p>
    <w:p w14:paraId="5344020B" w14:textId="77777777" w:rsidR="00B94334" w:rsidRPr="00B94334" w:rsidRDefault="00B94334" w:rsidP="00B94334">
      <w:pPr>
        <w:rPr>
          <w:b/>
          <w:bCs/>
        </w:rPr>
      </w:pPr>
      <w:r w:rsidRPr="00B94334">
        <w:rPr>
          <w:b/>
          <w:bCs/>
        </w:rPr>
        <w:t>1. NIST Cybersecurity Framework 2.0 and Process</w:t>
      </w:r>
    </w:p>
    <w:p w14:paraId="730F33D7" w14:textId="77777777" w:rsidR="00B94334" w:rsidRPr="00B94334" w:rsidRDefault="00B94334" w:rsidP="00B94334">
      <w:r w:rsidRPr="00B94334">
        <w:t>Explain what the NIST CSF 2.0 is, its relevance for small businesses, and outline the steps we will follow to improve the company's cybersecurity posture.</w:t>
      </w:r>
    </w:p>
    <w:p w14:paraId="2944A2C3" w14:textId="77777777" w:rsidR="00B94334" w:rsidRPr="00B94334" w:rsidRDefault="00B94334" w:rsidP="00B94334">
      <w:r w:rsidRPr="00B94334">
        <w:pict w14:anchorId="30EB0396">
          <v:rect id="_x0000_i1094" style="width:0;height:1.5pt" o:hralign="center" o:hrstd="t" o:hr="t" fillcolor="#a0a0a0" stroked="f"/>
        </w:pict>
      </w:r>
    </w:p>
    <w:p w14:paraId="4924DCCB" w14:textId="77777777" w:rsidR="00B94334" w:rsidRPr="00B94334" w:rsidRDefault="00B94334" w:rsidP="00B94334">
      <w:pPr>
        <w:rPr>
          <w:b/>
          <w:bCs/>
        </w:rPr>
      </w:pPr>
      <w:r w:rsidRPr="00B94334">
        <w:rPr>
          <w:b/>
          <w:bCs/>
        </w:rPr>
        <w:t>2. Govern</w:t>
      </w:r>
    </w:p>
    <w:p w14:paraId="26373C4D" w14:textId="77777777" w:rsidR="00B94334" w:rsidRPr="00B94334" w:rsidRDefault="00B94334" w:rsidP="00B94334">
      <w:r w:rsidRPr="00B94334">
        <w:t>Discuss how clear policies, accountability, and management oversight will be established to protect sensitive data and IT systems.</w:t>
      </w:r>
    </w:p>
    <w:p w14:paraId="301126AC" w14:textId="77777777" w:rsidR="00B94334" w:rsidRPr="00B94334" w:rsidRDefault="00B94334" w:rsidP="00B94334">
      <w:r w:rsidRPr="00B94334">
        <w:pict w14:anchorId="42F55767">
          <v:rect id="_x0000_i1095" style="width:0;height:1.5pt" o:hralign="center" o:hrstd="t" o:hr="t" fillcolor="#a0a0a0" stroked="f"/>
        </w:pict>
      </w:r>
    </w:p>
    <w:p w14:paraId="1D056004" w14:textId="77777777" w:rsidR="00B94334" w:rsidRPr="00B94334" w:rsidRDefault="00B94334" w:rsidP="00B94334">
      <w:pPr>
        <w:rPr>
          <w:b/>
          <w:bCs/>
        </w:rPr>
      </w:pPr>
      <w:r w:rsidRPr="00B94334">
        <w:rPr>
          <w:b/>
          <w:bCs/>
        </w:rPr>
        <w:t>3. Identify</w:t>
      </w:r>
    </w:p>
    <w:p w14:paraId="72413086" w14:textId="77777777" w:rsidR="00B94334" w:rsidRPr="00B94334" w:rsidRDefault="00B94334" w:rsidP="00B94334">
      <w:r w:rsidRPr="00B94334">
        <w:t>Detail how the organization will identify assets, risks, vulnerabilities, and their impact on business operations, with a focus on protecting customer and employee data.</w:t>
      </w:r>
    </w:p>
    <w:p w14:paraId="49EF71ED" w14:textId="77777777" w:rsidR="00B94334" w:rsidRPr="00B94334" w:rsidRDefault="00B94334" w:rsidP="00B94334">
      <w:r w:rsidRPr="00B94334">
        <w:pict w14:anchorId="5926CFF3">
          <v:rect id="_x0000_i1096" style="width:0;height:1.5pt" o:hralign="center" o:hrstd="t" o:hr="t" fillcolor="#a0a0a0" stroked="f"/>
        </w:pict>
      </w:r>
    </w:p>
    <w:p w14:paraId="01F264A6" w14:textId="77777777" w:rsidR="00B94334" w:rsidRPr="00B94334" w:rsidRDefault="00B94334" w:rsidP="00B94334">
      <w:pPr>
        <w:rPr>
          <w:b/>
          <w:bCs/>
        </w:rPr>
      </w:pPr>
      <w:r w:rsidRPr="00B94334">
        <w:rPr>
          <w:b/>
          <w:bCs/>
        </w:rPr>
        <w:t>4. Protect</w:t>
      </w:r>
    </w:p>
    <w:p w14:paraId="4B0BD5B9" w14:textId="77777777" w:rsidR="00B94334" w:rsidRPr="00B94334" w:rsidRDefault="00B94334" w:rsidP="00B94334">
      <w:r w:rsidRPr="00B94334">
        <w:t>Recommend technical and organizational safeguards to ensure assets are adequately protected (e.g., access controls, encryption, secure development practices).</w:t>
      </w:r>
    </w:p>
    <w:p w14:paraId="2012F480" w14:textId="77777777" w:rsidR="00B94334" w:rsidRPr="00B94334" w:rsidRDefault="00B94334" w:rsidP="00B94334">
      <w:r w:rsidRPr="00B94334">
        <w:pict w14:anchorId="41048CB2">
          <v:rect id="_x0000_i1097" style="width:0;height:1.5pt" o:hralign="center" o:hrstd="t" o:hr="t" fillcolor="#a0a0a0" stroked="f"/>
        </w:pict>
      </w:r>
    </w:p>
    <w:p w14:paraId="123A9843" w14:textId="77777777" w:rsidR="00B94334" w:rsidRPr="00B94334" w:rsidRDefault="00B94334" w:rsidP="00B94334">
      <w:pPr>
        <w:rPr>
          <w:b/>
          <w:bCs/>
        </w:rPr>
      </w:pPr>
      <w:r w:rsidRPr="00B94334">
        <w:rPr>
          <w:b/>
          <w:bCs/>
        </w:rPr>
        <w:t>5. Detect</w:t>
      </w:r>
    </w:p>
    <w:p w14:paraId="6CEFF9EF" w14:textId="77777777" w:rsidR="00B94334" w:rsidRPr="00B94334" w:rsidRDefault="00B94334" w:rsidP="00B94334">
      <w:r w:rsidRPr="00B94334">
        <w:t>Explain how the company will implement systems to detect cybersecurity events early (e.g., monitoring, alerting systems).</w:t>
      </w:r>
    </w:p>
    <w:p w14:paraId="4D543D7C" w14:textId="77777777" w:rsidR="00B94334" w:rsidRPr="00B94334" w:rsidRDefault="00B94334" w:rsidP="00B94334">
      <w:r w:rsidRPr="00B94334">
        <w:pict w14:anchorId="66966653">
          <v:rect id="_x0000_i1098" style="width:0;height:1.5pt" o:hralign="center" o:hrstd="t" o:hr="t" fillcolor="#a0a0a0" stroked="f"/>
        </w:pict>
      </w:r>
    </w:p>
    <w:p w14:paraId="33C79B09" w14:textId="77777777" w:rsidR="00B94334" w:rsidRPr="00B94334" w:rsidRDefault="00B94334" w:rsidP="00B94334">
      <w:pPr>
        <w:rPr>
          <w:b/>
          <w:bCs/>
        </w:rPr>
      </w:pPr>
      <w:r w:rsidRPr="00B94334">
        <w:rPr>
          <w:b/>
          <w:bCs/>
        </w:rPr>
        <w:t>6. Respond</w:t>
      </w:r>
    </w:p>
    <w:p w14:paraId="0B936BB5" w14:textId="77777777" w:rsidR="00B94334" w:rsidRPr="00B94334" w:rsidRDefault="00B94334" w:rsidP="00B94334">
      <w:r w:rsidRPr="00B94334">
        <w:t>Outline how the company should prepare to respond to cybersecurity incidents effectively, including incident response planning and communication protocols.</w:t>
      </w:r>
    </w:p>
    <w:p w14:paraId="3197C483" w14:textId="77777777" w:rsidR="00B94334" w:rsidRPr="00B94334" w:rsidRDefault="00B94334" w:rsidP="00B94334">
      <w:r w:rsidRPr="00B94334">
        <w:pict w14:anchorId="32E059F1">
          <v:rect id="_x0000_i1099" style="width:0;height:1.5pt" o:hralign="center" o:hrstd="t" o:hr="t" fillcolor="#a0a0a0" stroked="f"/>
        </w:pict>
      </w:r>
    </w:p>
    <w:p w14:paraId="265AB38D" w14:textId="77777777" w:rsidR="00B94334" w:rsidRPr="00B94334" w:rsidRDefault="00B94334" w:rsidP="00B94334">
      <w:pPr>
        <w:rPr>
          <w:b/>
          <w:bCs/>
        </w:rPr>
      </w:pPr>
      <w:r w:rsidRPr="00B94334">
        <w:rPr>
          <w:b/>
          <w:bCs/>
        </w:rPr>
        <w:t>7. Recover</w:t>
      </w:r>
    </w:p>
    <w:p w14:paraId="00A6F986" w14:textId="77777777" w:rsidR="00B94334" w:rsidRPr="00B94334" w:rsidRDefault="00B94334" w:rsidP="00B94334">
      <w:r w:rsidRPr="00B94334">
        <w:t>Describe the strategies for restoring operations and services after a cybersecurity event, including backups and disaster recovery planning.</w:t>
      </w:r>
    </w:p>
    <w:p w14:paraId="20BF403B" w14:textId="77777777" w:rsidR="00B94334" w:rsidRPr="00B94334" w:rsidRDefault="00B94334" w:rsidP="00B94334">
      <w:r w:rsidRPr="00B94334">
        <w:lastRenderedPageBreak/>
        <w:pict w14:anchorId="63E73995">
          <v:rect id="_x0000_i1100" style="width:0;height:1.5pt" o:hralign="center" o:hrstd="t" o:hr="t" fillcolor="#a0a0a0" stroked="f"/>
        </w:pict>
      </w:r>
    </w:p>
    <w:p w14:paraId="640FD3E6" w14:textId="77777777" w:rsidR="00B94334" w:rsidRPr="00B94334" w:rsidRDefault="00B94334" w:rsidP="00B94334">
      <w:pPr>
        <w:rPr>
          <w:b/>
          <w:bCs/>
        </w:rPr>
      </w:pPr>
      <w:r w:rsidRPr="00B94334">
        <w:rPr>
          <w:b/>
          <w:bCs/>
        </w:rPr>
        <w:t>8. Analysis of Security Principles</w:t>
      </w:r>
    </w:p>
    <w:p w14:paraId="4E411A4C" w14:textId="77777777" w:rsidR="00B94334" w:rsidRPr="00B94334" w:rsidRDefault="00B94334" w:rsidP="00B94334">
      <w:pPr>
        <w:rPr>
          <w:b/>
          <w:bCs/>
        </w:rPr>
      </w:pPr>
      <w:r w:rsidRPr="00B94334">
        <w:rPr>
          <w:b/>
          <w:bCs/>
        </w:rPr>
        <w:t>Least Privilege</w:t>
      </w:r>
    </w:p>
    <w:p w14:paraId="329AC1CF" w14:textId="77777777" w:rsidR="00B94334" w:rsidRPr="00B94334" w:rsidRDefault="00B94334" w:rsidP="00B94334">
      <w:r w:rsidRPr="00B94334">
        <w:t>Explain how limiting user permissions helps minimize damage from mistakes or malicious actions.</w:t>
      </w:r>
    </w:p>
    <w:p w14:paraId="7609E0C3" w14:textId="77777777" w:rsidR="00B94334" w:rsidRPr="00B94334" w:rsidRDefault="00B94334" w:rsidP="00B94334">
      <w:pPr>
        <w:rPr>
          <w:b/>
          <w:bCs/>
        </w:rPr>
      </w:pPr>
      <w:r w:rsidRPr="00B94334">
        <w:rPr>
          <w:b/>
          <w:bCs/>
        </w:rPr>
        <w:t>Least Common Mechanism</w:t>
      </w:r>
    </w:p>
    <w:p w14:paraId="74008C60" w14:textId="77777777" w:rsidR="00B94334" w:rsidRPr="00B94334" w:rsidRDefault="00B94334" w:rsidP="00B94334">
      <w:r w:rsidRPr="00B94334">
        <w:t>Explain why reducing shared resources between users enhances security.</w:t>
      </w:r>
    </w:p>
    <w:p w14:paraId="541642AC" w14:textId="77777777" w:rsidR="00B94334" w:rsidRPr="00B94334" w:rsidRDefault="00B94334" w:rsidP="00B94334">
      <w:pPr>
        <w:rPr>
          <w:b/>
          <w:bCs/>
        </w:rPr>
      </w:pPr>
      <w:r w:rsidRPr="00B94334">
        <w:rPr>
          <w:b/>
          <w:bCs/>
        </w:rPr>
        <w:t>Defense in Depth</w:t>
      </w:r>
    </w:p>
    <w:p w14:paraId="7508ADCD" w14:textId="77777777" w:rsidR="00B94334" w:rsidRPr="00B94334" w:rsidRDefault="00B94334" w:rsidP="00B94334">
      <w:r w:rsidRPr="00B94334">
        <w:t>Illustrate how layering multiple security measures (physical, technical, administrative) creates a stronger overall defense.</w:t>
      </w:r>
    </w:p>
    <w:p w14:paraId="69009233" w14:textId="77777777" w:rsidR="00B94334" w:rsidRPr="00B94334" w:rsidRDefault="00B94334" w:rsidP="00B94334">
      <w:r w:rsidRPr="00B94334">
        <w:t xml:space="preserve">Include a </w:t>
      </w:r>
      <w:r w:rsidRPr="00B94334">
        <w:rPr>
          <w:b/>
          <w:bCs/>
        </w:rPr>
        <w:t>matrix/table</w:t>
      </w:r>
      <w:r w:rsidRPr="00B94334">
        <w:t xml:space="preserve"> summarizing where these principles were applied across the recommendations.</w:t>
      </w:r>
    </w:p>
    <w:p w14:paraId="55F58AC3" w14:textId="77777777" w:rsidR="00B94334" w:rsidRPr="00B94334" w:rsidRDefault="00B94334" w:rsidP="00B94334">
      <w:r w:rsidRPr="00B94334">
        <w:pict w14:anchorId="3898EA76">
          <v:rect id="_x0000_i1101" style="width:0;height:1.5pt" o:hralign="center" o:hrstd="t" o:hr="t" fillcolor="#a0a0a0" stroked="f"/>
        </w:pict>
      </w:r>
    </w:p>
    <w:p w14:paraId="47D94BAF" w14:textId="77777777" w:rsidR="00B94334" w:rsidRPr="00B94334" w:rsidRDefault="00B94334" w:rsidP="00B94334">
      <w:pPr>
        <w:rPr>
          <w:b/>
          <w:bCs/>
        </w:rPr>
      </w:pPr>
      <w:r w:rsidRPr="00B94334">
        <w:rPr>
          <w:b/>
          <w:bCs/>
        </w:rPr>
        <w:t>Conclusion</w:t>
      </w:r>
    </w:p>
    <w:p w14:paraId="7639412D" w14:textId="77777777" w:rsidR="00B94334" w:rsidRPr="00B94334" w:rsidRDefault="00B94334" w:rsidP="00B94334">
      <w:r w:rsidRPr="00B94334">
        <w:t>Summarize the key benefits Sam &amp; Ella will gain by implementing the recommended IT security practices, including increased customer trust, legal compliance, reduced risk, and stronger operational resilience.</w:t>
      </w:r>
    </w:p>
    <w:p w14:paraId="455EFED0" w14:textId="27766C83" w:rsidR="00026EC5" w:rsidRDefault="00A91188">
      <w:r w:rsidRPr="00A91188">
        <w:t>I have read and understood the rubric for Assignment 3. I have ensured that all required components for Milestone 1 are included and aligned with the rubric expectations.</w:t>
      </w:r>
    </w:p>
    <w:sectPr w:rsidR="00026E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E2330" w14:textId="77777777" w:rsidR="00333CC5" w:rsidRDefault="00333CC5" w:rsidP="006A3ADC">
      <w:pPr>
        <w:spacing w:after="0" w:line="240" w:lineRule="auto"/>
      </w:pPr>
      <w:r>
        <w:separator/>
      </w:r>
    </w:p>
  </w:endnote>
  <w:endnote w:type="continuationSeparator" w:id="0">
    <w:p w14:paraId="70EAB02E" w14:textId="77777777" w:rsidR="00333CC5" w:rsidRDefault="00333CC5" w:rsidP="006A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3A743" w14:textId="77777777" w:rsidR="00333CC5" w:rsidRDefault="00333CC5" w:rsidP="006A3ADC">
      <w:pPr>
        <w:spacing w:after="0" w:line="240" w:lineRule="auto"/>
      </w:pPr>
      <w:r>
        <w:separator/>
      </w:r>
    </w:p>
  </w:footnote>
  <w:footnote w:type="continuationSeparator" w:id="0">
    <w:p w14:paraId="6E73B39D" w14:textId="77777777" w:rsidR="00333CC5" w:rsidRDefault="00333CC5" w:rsidP="006A3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6515F"/>
    <w:multiLevelType w:val="multilevel"/>
    <w:tmpl w:val="F55E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82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C5"/>
    <w:rsid w:val="00026EC5"/>
    <w:rsid w:val="00035009"/>
    <w:rsid w:val="0014349F"/>
    <w:rsid w:val="0019435A"/>
    <w:rsid w:val="001D63FB"/>
    <w:rsid w:val="001E0F5D"/>
    <w:rsid w:val="00246654"/>
    <w:rsid w:val="002859BF"/>
    <w:rsid w:val="002F1339"/>
    <w:rsid w:val="00333CC5"/>
    <w:rsid w:val="0040747A"/>
    <w:rsid w:val="006A3ADC"/>
    <w:rsid w:val="00752A43"/>
    <w:rsid w:val="00770106"/>
    <w:rsid w:val="008A300C"/>
    <w:rsid w:val="009147EC"/>
    <w:rsid w:val="00951AAC"/>
    <w:rsid w:val="009F31C0"/>
    <w:rsid w:val="00A439F4"/>
    <w:rsid w:val="00A91188"/>
    <w:rsid w:val="00B94334"/>
    <w:rsid w:val="00BF32FC"/>
    <w:rsid w:val="00CC29BB"/>
    <w:rsid w:val="00EF67AF"/>
    <w:rsid w:val="00F14041"/>
    <w:rsid w:val="00F9452E"/>
    <w:rsid w:val="00FA02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0CD4"/>
  <w15:chartTrackingRefBased/>
  <w15:docId w15:val="{20D709DE-9270-48EF-8B66-6C056267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EC5"/>
    <w:rPr>
      <w:rFonts w:eastAsiaTheme="majorEastAsia" w:cstheme="majorBidi"/>
      <w:color w:val="272727" w:themeColor="text1" w:themeTint="D8"/>
    </w:rPr>
  </w:style>
  <w:style w:type="paragraph" w:styleId="Title">
    <w:name w:val="Title"/>
    <w:basedOn w:val="Normal"/>
    <w:next w:val="Normal"/>
    <w:link w:val="TitleChar"/>
    <w:uiPriority w:val="10"/>
    <w:qFormat/>
    <w:rsid w:val="00026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EC5"/>
    <w:pPr>
      <w:spacing w:before="160"/>
      <w:jc w:val="center"/>
    </w:pPr>
    <w:rPr>
      <w:i/>
      <w:iCs/>
      <w:color w:val="404040" w:themeColor="text1" w:themeTint="BF"/>
    </w:rPr>
  </w:style>
  <w:style w:type="character" w:customStyle="1" w:styleId="QuoteChar">
    <w:name w:val="Quote Char"/>
    <w:basedOn w:val="DefaultParagraphFont"/>
    <w:link w:val="Quote"/>
    <w:uiPriority w:val="29"/>
    <w:rsid w:val="00026EC5"/>
    <w:rPr>
      <w:i/>
      <w:iCs/>
      <w:color w:val="404040" w:themeColor="text1" w:themeTint="BF"/>
    </w:rPr>
  </w:style>
  <w:style w:type="paragraph" w:styleId="ListParagraph">
    <w:name w:val="List Paragraph"/>
    <w:basedOn w:val="Normal"/>
    <w:uiPriority w:val="34"/>
    <w:qFormat/>
    <w:rsid w:val="00026EC5"/>
    <w:pPr>
      <w:ind w:left="720"/>
      <w:contextualSpacing/>
    </w:pPr>
  </w:style>
  <w:style w:type="character" w:styleId="IntenseEmphasis">
    <w:name w:val="Intense Emphasis"/>
    <w:basedOn w:val="DefaultParagraphFont"/>
    <w:uiPriority w:val="21"/>
    <w:qFormat/>
    <w:rsid w:val="00026EC5"/>
    <w:rPr>
      <w:i/>
      <w:iCs/>
      <w:color w:val="0F4761" w:themeColor="accent1" w:themeShade="BF"/>
    </w:rPr>
  </w:style>
  <w:style w:type="paragraph" w:styleId="IntenseQuote">
    <w:name w:val="Intense Quote"/>
    <w:basedOn w:val="Normal"/>
    <w:next w:val="Normal"/>
    <w:link w:val="IntenseQuoteChar"/>
    <w:uiPriority w:val="30"/>
    <w:qFormat/>
    <w:rsid w:val="00026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EC5"/>
    <w:rPr>
      <w:i/>
      <w:iCs/>
      <w:color w:val="0F4761" w:themeColor="accent1" w:themeShade="BF"/>
    </w:rPr>
  </w:style>
  <w:style w:type="character" w:styleId="IntenseReference">
    <w:name w:val="Intense Reference"/>
    <w:basedOn w:val="DefaultParagraphFont"/>
    <w:uiPriority w:val="32"/>
    <w:qFormat/>
    <w:rsid w:val="00026EC5"/>
    <w:rPr>
      <w:b/>
      <w:bCs/>
      <w:smallCaps/>
      <w:color w:val="0F4761" w:themeColor="accent1" w:themeShade="BF"/>
      <w:spacing w:val="5"/>
    </w:rPr>
  </w:style>
  <w:style w:type="paragraph" w:styleId="Header">
    <w:name w:val="header"/>
    <w:basedOn w:val="Normal"/>
    <w:link w:val="HeaderChar"/>
    <w:uiPriority w:val="99"/>
    <w:unhideWhenUsed/>
    <w:rsid w:val="006A3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DC"/>
  </w:style>
  <w:style w:type="paragraph" w:styleId="Footer">
    <w:name w:val="footer"/>
    <w:basedOn w:val="Normal"/>
    <w:link w:val="FooterChar"/>
    <w:uiPriority w:val="99"/>
    <w:unhideWhenUsed/>
    <w:rsid w:val="006A3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069680">
      <w:bodyDiv w:val="1"/>
      <w:marLeft w:val="0"/>
      <w:marRight w:val="0"/>
      <w:marTop w:val="0"/>
      <w:marBottom w:val="0"/>
      <w:divBdr>
        <w:top w:val="none" w:sz="0" w:space="0" w:color="auto"/>
        <w:left w:val="none" w:sz="0" w:space="0" w:color="auto"/>
        <w:bottom w:val="none" w:sz="0" w:space="0" w:color="auto"/>
        <w:right w:val="none" w:sz="0" w:space="0" w:color="auto"/>
      </w:divBdr>
      <w:divsChild>
        <w:div w:id="25310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652935">
      <w:bodyDiv w:val="1"/>
      <w:marLeft w:val="0"/>
      <w:marRight w:val="0"/>
      <w:marTop w:val="0"/>
      <w:marBottom w:val="0"/>
      <w:divBdr>
        <w:top w:val="none" w:sz="0" w:space="0" w:color="auto"/>
        <w:left w:val="none" w:sz="0" w:space="0" w:color="auto"/>
        <w:bottom w:val="none" w:sz="0" w:space="0" w:color="auto"/>
        <w:right w:val="none" w:sz="0" w:space="0" w:color="auto"/>
      </w:divBdr>
      <w:divsChild>
        <w:div w:id="126118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Burke</dc:creator>
  <cp:keywords/>
  <dc:description/>
  <cp:lastModifiedBy>Sebastian Burke</cp:lastModifiedBy>
  <cp:revision>38</cp:revision>
  <dcterms:created xsi:type="dcterms:W3CDTF">2025-04-29T15:33:00Z</dcterms:created>
  <dcterms:modified xsi:type="dcterms:W3CDTF">2025-04-29T15:48:00Z</dcterms:modified>
</cp:coreProperties>
</file>