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11D9" w14:textId="65D04725" w:rsidR="001873DD" w:rsidRDefault="0079257B" w:rsidP="001873DD">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IT Security</w:t>
      </w:r>
      <w:r w:rsidR="001873DD">
        <w:rPr>
          <w:rFonts w:ascii="Arial" w:hAnsi="Arial" w:cs="Arial"/>
          <w:i/>
          <w:kern w:val="0"/>
          <w:sz w:val="32"/>
        </w:rPr>
        <w:t xml:space="preserve"> (420-</w:t>
      </w:r>
      <w:r>
        <w:rPr>
          <w:rFonts w:ascii="Arial" w:hAnsi="Arial" w:cs="Arial"/>
          <w:i/>
          <w:kern w:val="0"/>
          <w:sz w:val="32"/>
        </w:rPr>
        <w:t>F</w:t>
      </w:r>
      <w:r w:rsidR="00930C1B">
        <w:rPr>
          <w:rFonts w:ascii="Arial" w:hAnsi="Arial" w:cs="Arial"/>
          <w:i/>
          <w:kern w:val="0"/>
          <w:sz w:val="32"/>
        </w:rPr>
        <w:t>30</w:t>
      </w:r>
      <w:r w:rsidR="001873DD">
        <w:rPr>
          <w:rFonts w:ascii="Arial" w:hAnsi="Arial" w:cs="Arial"/>
          <w:i/>
          <w:kern w:val="0"/>
          <w:sz w:val="32"/>
        </w:rPr>
        <w:t>-HR)</w:t>
      </w:r>
    </w:p>
    <w:p w14:paraId="5CE8780A" w14:textId="4CE2B478" w:rsidR="001873DD" w:rsidRDefault="001873DD" w:rsidP="001873DD">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Lab</w:t>
      </w:r>
      <w:r w:rsidR="00F730ED">
        <w:rPr>
          <w:rFonts w:ascii="Arial" w:hAnsi="Arial" w:cs="Arial"/>
          <w:i/>
          <w:kern w:val="0"/>
          <w:sz w:val="32"/>
        </w:rPr>
        <w:t xml:space="preserve"> </w:t>
      </w:r>
      <w:r w:rsidR="0079257B">
        <w:rPr>
          <w:rFonts w:ascii="Arial" w:hAnsi="Arial" w:cs="Arial"/>
          <w:i/>
          <w:kern w:val="0"/>
          <w:sz w:val="32"/>
        </w:rPr>
        <w:t>0</w:t>
      </w:r>
      <w:r w:rsidR="00632988">
        <w:rPr>
          <w:rFonts w:ascii="Arial" w:hAnsi="Arial" w:cs="Arial"/>
          <w:i/>
          <w:kern w:val="0"/>
          <w:sz w:val="32"/>
        </w:rPr>
        <w:t>4</w:t>
      </w:r>
      <w:r>
        <w:rPr>
          <w:rFonts w:ascii="Arial" w:hAnsi="Arial" w:cs="Arial"/>
          <w:i/>
          <w:kern w:val="0"/>
          <w:sz w:val="32"/>
        </w:rPr>
        <w:t xml:space="preserve"> –</w:t>
      </w:r>
      <w:r w:rsidR="0079257B">
        <w:rPr>
          <w:rFonts w:ascii="Arial" w:hAnsi="Arial" w:cs="Arial"/>
          <w:i/>
          <w:kern w:val="0"/>
          <w:sz w:val="32"/>
        </w:rPr>
        <w:t xml:space="preserve"> </w:t>
      </w:r>
      <w:proofErr w:type="spellStart"/>
      <w:r w:rsidR="00BD4408">
        <w:rPr>
          <w:rFonts w:ascii="Arial" w:hAnsi="Arial" w:cs="Arial"/>
          <w:i/>
          <w:kern w:val="0"/>
          <w:sz w:val="32"/>
        </w:rPr>
        <w:t>CyberSecurity</w:t>
      </w:r>
      <w:proofErr w:type="spellEnd"/>
      <w:r w:rsidR="00BD4408">
        <w:rPr>
          <w:rFonts w:ascii="Arial" w:hAnsi="Arial" w:cs="Arial"/>
          <w:i/>
          <w:kern w:val="0"/>
          <w:sz w:val="32"/>
        </w:rPr>
        <w:t xml:space="preserve"> Frameworks</w:t>
      </w:r>
    </w:p>
    <w:p w14:paraId="5D51F90A" w14:textId="77777777" w:rsidR="001873DD" w:rsidRDefault="001873DD" w:rsidP="001873DD"/>
    <w:p w14:paraId="53E1C185" w14:textId="098311D3" w:rsidR="00C25C4A" w:rsidRDefault="00C25C4A" w:rsidP="00C25C4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6208F8">
        <w:t>Friday</w:t>
      </w:r>
      <w:r>
        <w:t>, Feb 1</w:t>
      </w:r>
      <w:r w:rsidR="006208F8">
        <w:t>4</w:t>
      </w:r>
    </w:p>
    <w:p w14:paraId="16C9DC64" w14:textId="6EF5742B" w:rsidR="00C25C4A" w:rsidRDefault="00C25C4A" w:rsidP="00C25C4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Due:</w:t>
      </w:r>
      <w:r>
        <w:tab/>
      </w:r>
      <w:r w:rsidR="006208F8">
        <w:t>Friday</w:t>
      </w:r>
      <w:r>
        <w:t xml:space="preserve">, Feb </w:t>
      </w:r>
      <w:r w:rsidR="006208F8">
        <w:t>14</w:t>
      </w:r>
      <w:r>
        <w:t>, 1</w:t>
      </w:r>
      <w:r w:rsidR="006208F8">
        <w:t>0h00</w:t>
      </w:r>
      <w:r>
        <w:t xml:space="preserve"> (</w:t>
      </w:r>
      <w:r w:rsidR="006208F8">
        <w:t>end of class</w:t>
      </w:r>
      <w:r>
        <w:t>)</w:t>
      </w:r>
    </w:p>
    <w:p w14:paraId="228040D6" w14:textId="77777777" w:rsidR="006E1C49" w:rsidRPr="00D033C9" w:rsidRDefault="006E1C49" w:rsidP="006E1C49">
      <w:pPr>
        <w:pStyle w:val="Title"/>
        <w:rPr>
          <w:b w:val="0"/>
          <w:sz w:val="28"/>
          <w:szCs w:val="28"/>
        </w:rPr>
      </w:pPr>
    </w:p>
    <w:p w14:paraId="2D441F72" w14:textId="77777777" w:rsidR="006E1C49" w:rsidRPr="006E1C49" w:rsidRDefault="006E1C49" w:rsidP="006E1C49">
      <w:pPr>
        <w:rPr>
          <w:b/>
        </w:rPr>
      </w:pPr>
      <w:r w:rsidRPr="006E1C49">
        <w:rPr>
          <w:b/>
        </w:rPr>
        <w:t>Objectives:</w:t>
      </w:r>
    </w:p>
    <w:p w14:paraId="297719C1" w14:textId="77777777" w:rsidR="00A74B5B" w:rsidRDefault="0058473A" w:rsidP="00A74B5B">
      <w:r>
        <w:t>Learn</w:t>
      </w:r>
      <w:r w:rsidR="00A74B5B">
        <w:t>:</w:t>
      </w:r>
    </w:p>
    <w:p w14:paraId="3ECBD459" w14:textId="798183A7" w:rsidR="008855D6" w:rsidRDefault="008855D6" w:rsidP="001F52ED">
      <w:pPr>
        <w:numPr>
          <w:ilvl w:val="0"/>
          <w:numId w:val="23"/>
        </w:numPr>
        <w:tabs>
          <w:tab w:val="num" w:pos="720"/>
        </w:tabs>
        <w:rPr>
          <w:szCs w:val="22"/>
        </w:rPr>
      </w:pPr>
      <w:r>
        <w:rPr>
          <w:szCs w:val="22"/>
        </w:rPr>
        <w:t>Understand the purpose/role of a cybersecurity framework</w:t>
      </w:r>
    </w:p>
    <w:p w14:paraId="73F1BC09" w14:textId="200D719A" w:rsidR="0083366F" w:rsidRPr="00D71A6C" w:rsidRDefault="008855D6" w:rsidP="001F52ED">
      <w:pPr>
        <w:numPr>
          <w:ilvl w:val="0"/>
          <w:numId w:val="23"/>
        </w:numPr>
        <w:tabs>
          <w:tab w:val="num" w:pos="720"/>
        </w:tabs>
        <w:rPr>
          <w:szCs w:val="22"/>
        </w:rPr>
      </w:pPr>
      <w:r>
        <w:rPr>
          <w:szCs w:val="22"/>
        </w:rPr>
        <w:t>Understand the different elements of the NIST Cybersecurity framework</w:t>
      </w:r>
    </w:p>
    <w:p w14:paraId="0330C731" w14:textId="0306DEF3" w:rsidR="009B6953" w:rsidRDefault="009B6953" w:rsidP="000D1389">
      <w:pPr>
        <w:pStyle w:val="ListParagraph"/>
      </w:pPr>
    </w:p>
    <w:p w14:paraId="05DC8C92" w14:textId="62BEB85E" w:rsidR="00782E5D" w:rsidRDefault="00782E5D" w:rsidP="00FD4319">
      <w:pPr>
        <w:pStyle w:val="ListParagraph"/>
      </w:pPr>
    </w:p>
    <w:p w14:paraId="79096319" w14:textId="77777777" w:rsidR="00782E5D" w:rsidRDefault="00782E5D" w:rsidP="00782E5D">
      <w:pPr>
        <w:pStyle w:val="ListParagraph"/>
      </w:pPr>
    </w:p>
    <w:p w14:paraId="418F4E29" w14:textId="5F4C9331" w:rsidR="00782E5D" w:rsidRDefault="00890F5A" w:rsidP="00745D1D">
      <w:r>
        <w:rPr>
          <w:b/>
        </w:rPr>
        <w:t>Reference</w:t>
      </w:r>
      <w:r w:rsidR="00F463BC">
        <w:rPr>
          <w:b/>
        </w:rPr>
        <w:t>s</w:t>
      </w:r>
      <w:r>
        <w:rPr>
          <w:b/>
        </w:rPr>
        <w:t xml:space="preserve">: </w:t>
      </w:r>
      <w:r w:rsidR="0058473A">
        <w:rPr>
          <w:b/>
        </w:rPr>
        <w:tab/>
      </w:r>
      <w:r w:rsidR="0009613D">
        <w:t>S0</w:t>
      </w:r>
      <w:r w:rsidR="00FE1F29">
        <w:t>4</w:t>
      </w:r>
      <w:r w:rsidR="0009613D">
        <w:t xml:space="preserve">01_Foundations_Frameworks, </w:t>
      </w:r>
      <w:r w:rsidR="005062D9">
        <w:t>NIST Starter Guide</w:t>
      </w:r>
    </w:p>
    <w:p w14:paraId="4A187604" w14:textId="77777777" w:rsidR="00745D1D" w:rsidRPr="00096674" w:rsidRDefault="00745D1D" w:rsidP="00745D1D"/>
    <w:p w14:paraId="2B5CC240" w14:textId="1FA18756" w:rsidR="00543D96" w:rsidRDefault="00543D96" w:rsidP="00543D96">
      <w:pPr>
        <w:pStyle w:val="Heading1"/>
      </w:pPr>
      <w:r>
        <w:t xml:space="preserve">Foundation and Frameworks </w:t>
      </w:r>
      <w:r w:rsidR="00364359">
        <w:t>– (Overview)</w:t>
      </w:r>
    </w:p>
    <w:p w14:paraId="2094E52C" w14:textId="77777777" w:rsidR="00543D96" w:rsidRDefault="00543D96" w:rsidP="00543D96">
      <w:pPr>
        <w:pStyle w:val="ListParagraph"/>
        <w:spacing w:before="120"/>
        <w:ind w:left="360"/>
      </w:pPr>
    </w:p>
    <w:p w14:paraId="0B288D3F" w14:textId="05613093" w:rsidR="00543D96" w:rsidRPr="00CC09BD" w:rsidRDefault="00543D96" w:rsidP="00543D96">
      <w:pPr>
        <w:pStyle w:val="Heading2"/>
      </w:pPr>
      <w:r w:rsidRPr="00CC09BD">
        <w:t>Foundations - NIST</w:t>
      </w:r>
    </w:p>
    <w:p w14:paraId="3583C331" w14:textId="5B4D0596" w:rsidR="00236BD6" w:rsidRDefault="00543D96" w:rsidP="00543D96">
      <w:pPr>
        <w:spacing w:before="120"/>
        <w:ind w:left="1440" w:hanging="1440"/>
      </w:pPr>
      <w:r w:rsidRPr="00CC09BD">
        <w:rPr>
          <w:b/>
        </w:rPr>
        <w:t>Objectives:</w:t>
      </w:r>
      <w:r w:rsidRPr="00CC09BD">
        <w:rPr>
          <w:b/>
        </w:rPr>
        <w:tab/>
      </w:r>
      <w:r w:rsidRPr="00CC09BD">
        <w:rPr>
          <w:b/>
        </w:rPr>
        <w:tab/>
      </w:r>
      <w:r w:rsidRPr="00CC09BD">
        <w:t xml:space="preserve">Understand the NIST </w:t>
      </w:r>
      <w:proofErr w:type="spellStart"/>
      <w:r w:rsidRPr="00CC09BD">
        <w:t>CyberSecurity</w:t>
      </w:r>
      <w:proofErr w:type="spellEnd"/>
      <w:r w:rsidRPr="00CC09BD">
        <w:t xml:space="preserve"> </w:t>
      </w:r>
      <w:proofErr w:type="gramStart"/>
      <w:r w:rsidRPr="00CC09BD">
        <w:t xml:space="preserve">Framework </w:t>
      </w:r>
      <w:r w:rsidR="00F70350">
        <w:t>.</w:t>
      </w:r>
      <w:proofErr w:type="gramEnd"/>
      <w:r w:rsidR="00F70350">
        <w:t xml:space="preserve">  Watch this </w:t>
      </w:r>
      <w:hyperlink r:id="rId11" w:history="1">
        <w:r w:rsidR="00F70350" w:rsidRPr="00F70350">
          <w:rPr>
            <w:rStyle w:val="Hyperlink"/>
          </w:rPr>
          <w:t>video</w:t>
        </w:r>
      </w:hyperlink>
      <w:r w:rsidR="00F70350">
        <w:t>.</w:t>
      </w:r>
      <w:r w:rsidR="00CA19F6">
        <w:t xml:space="preserve">  It’s </w:t>
      </w:r>
      <w:proofErr w:type="gramStart"/>
      <w:r w:rsidR="00CA19F6">
        <w:t>pretty dense</w:t>
      </w:r>
      <w:proofErr w:type="gramEnd"/>
      <w:r w:rsidR="00CA19F6">
        <w:t>, but much of the terms mentioned will be explored further later on in the course.</w:t>
      </w:r>
    </w:p>
    <w:p w14:paraId="03C1F927" w14:textId="39095161" w:rsidR="00236BD6" w:rsidRDefault="00236BD6" w:rsidP="00543D96">
      <w:pPr>
        <w:spacing w:before="120"/>
        <w:ind w:left="1440" w:hanging="1440"/>
      </w:pPr>
      <w:r>
        <w:t>Reference:</w:t>
      </w:r>
    </w:p>
    <w:p w14:paraId="2DBF6F92" w14:textId="5ED2044C" w:rsidR="00543D96" w:rsidRDefault="00650C5D" w:rsidP="00543D96">
      <w:pPr>
        <w:spacing w:before="120"/>
        <w:ind w:left="1440" w:hanging="1440"/>
      </w:pPr>
      <w:r>
        <w:t xml:space="preserve"> </w:t>
      </w:r>
      <w:r w:rsidR="00236BD6">
        <w:tab/>
      </w:r>
      <w:r w:rsidR="003C2BB6">
        <w:t xml:space="preserve">NIST </w:t>
      </w:r>
      <w:r>
        <w:t>Starter Guide</w:t>
      </w:r>
      <w:r w:rsidR="003C2BB6">
        <w:t>s</w:t>
      </w:r>
      <w:r>
        <w:t xml:space="preserve"> (</w:t>
      </w:r>
      <w:r w:rsidR="00E9578E">
        <w:t>Reference in MS Teams)</w:t>
      </w:r>
    </w:p>
    <w:p w14:paraId="0C7C44C8" w14:textId="2695681F" w:rsidR="00236BD6" w:rsidRPr="00CC09BD" w:rsidRDefault="00000000" w:rsidP="00236BD6">
      <w:pPr>
        <w:spacing w:before="120"/>
        <w:ind w:left="1440"/>
      </w:pPr>
      <w:hyperlink r:id="rId12" w:history="1">
        <w:r w:rsidR="00236BD6" w:rsidRPr="00236BD6">
          <w:rPr>
            <w:rStyle w:val="Hyperlink"/>
          </w:rPr>
          <w:t>Wiki article</w:t>
        </w:r>
      </w:hyperlink>
    </w:p>
    <w:p w14:paraId="24280B08" w14:textId="77777777" w:rsidR="00543D96" w:rsidRPr="00364359" w:rsidRDefault="00543D96" w:rsidP="00543D96">
      <w:pPr>
        <w:spacing w:before="120"/>
        <w:rPr>
          <w:b/>
        </w:rPr>
      </w:pPr>
      <w:r w:rsidRPr="00364359">
        <w:rPr>
          <w:b/>
        </w:rPr>
        <w:t>To Do:</w:t>
      </w:r>
    </w:p>
    <w:p w14:paraId="2F3C0753" w14:textId="77777777" w:rsidR="00543D96" w:rsidRPr="00543D96" w:rsidRDefault="00543D96" w:rsidP="00543D96">
      <w:pPr>
        <w:rPr>
          <w:highlight w:val="yellow"/>
        </w:rPr>
      </w:pPr>
    </w:p>
    <w:p w14:paraId="39FF5FD0" w14:textId="3F645B87" w:rsidR="00F70350" w:rsidRDefault="00F70350" w:rsidP="00F70350">
      <w:pPr>
        <w:pStyle w:val="Heading2"/>
        <w:numPr>
          <w:ilvl w:val="1"/>
          <w:numId w:val="37"/>
        </w:numPr>
      </w:pPr>
      <w:r>
        <w:t>Answer the following without cutting and pasting in your answers</w:t>
      </w:r>
    </w:p>
    <w:p w14:paraId="7482BFD9" w14:textId="4C6EEAB7" w:rsidR="00F70350" w:rsidRDefault="00F70350" w:rsidP="00F70350"/>
    <w:p w14:paraId="00A78CDD" w14:textId="11483153" w:rsidR="00F70350" w:rsidRDefault="00F70350" w:rsidP="00F70350">
      <w:r>
        <w:t xml:space="preserve">What are the </w:t>
      </w:r>
      <w:r w:rsidR="00E96CBC">
        <w:t>6</w:t>
      </w:r>
      <w:r>
        <w:t xml:space="preserve"> </w:t>
      </w:r>
      <w:r w:rsidR="002F5CF1">
        <w:t>Core functions</w:t>
      </w:r>
      <w:r>
        <w:t xml:space="preserve"> of the NIST cybersecurity framework?</w:t>
      </w:r>
    </w:p>
    <w:p w14:paraId="4F5000AE" w14:textId="06183350" w:rsidR="00B76BEB" w:rsidRDefault="00B76BEB" w:rsidP="00F70350">
      <w:r w:rsidRPr="00B76BEB">
        <w:rPr>
          <w:highlight w:val="yellow"/>
        </w:rPr>
        <w:t>Identify, protect, detect, respond, recover</w:t>
      </w:r>
      <w:r w:rsidR="004937A9">
        <w:t>.</w:t>
      </w:r>
    </w:p>
    <w:p w14:paraId="4142DB82" w14:textId="77777777" w:rsidR="00F70350" w:rsidRPr="00F70350" w:rsidRDefault="00F70350" w:rsidP="00F70350"/>
    <w:p w14:paraId="4C78379A" w14:textId="088CA3F0" w:rsidR="00F70350" w:rsidRDefault="00F70350" w:rsidP="005B33B1">
      <w:pPr>
        <w:pStyle w:val="Heading2"/>
        <w:numPr>
          <w:ilvl w:val="0"/>
          <w:numId w:val="0"/>
        </w:numPr>
        <w:ind w:left="360" w:hanging="360"/>
      </w:pPr>
      <w:r>
        <w:t xml:space="preserve">What </w:t>
      </w:r>
      <w:r w:rsidR="00403BC1">
        <w:t>is the purpose of the</w:t>
      </w:r>
      <w:r>
        <w:t xml:space="preserve"> NIST Cybersecurity Framework?</w:t>
      </w:r>
    </w:p>
    <w:p w14:paraId="0602A899" w14:textId="076A2B51" w:rsidR="00B76BEB" w:rsidRDefault="00B76BEB" w:rsidP="00F70350">
      <w:pPr>
        <w:spacing w:before="120"/>
      </w:pPr>
      <w:r w:rsidRPr="00531409">
        <w:rPr>
          <w:highlight w:val="yellow"/>
        </w:rPr>
        <w:t xml:space="preserve">They are a collection of guidelines designed to manage and </w:t>
      </w:r>
      <w:r w:rsidR="00F45363" w:rsidRPr="00531409">
        <w:rPr>
          <w:highlight w:val="yellow"/>
        </w:rPr>
        <w:t>mitigate</w:t>
      </w:r>
      <w:r w:rsidR="00531409" w:rsidRPr="00531409">
        <w:rPr>
          <w:highlight w:val="yellow"/>
        </w:rPr>
        <w:t xml:space="preserve"> cyber </w:t>
      </w:r>
      <w:proofErr w:type="gramStart"/>
      <w:r w:rsidR="00531409" w:rsidRPr="00531409">
        <w:rPr>
          <w:highlight w:val="yellow"/>
        </w:rPr>
        <w:t>risks</w:t>
      </w:r>
      <w:proofErr w:type="gramEnd"/>
    </w:p>
    <w:p w14:paraId="2F6B327B" w14:textId="77777777" w:rsidR="00F70350" w:rsidRPr="00543D96" w:rsidRDefault="00F70350" w:rsidP="00F70350">
      <w:pPr>
        <w:rPr>
          <w:highlight w:val="yellow"/>
        </w:rPr>
      </w:pPr>
    </w:p>
    <w:p w14:paraId="169D48B2" w14:textId="0E9A2B8E" w:rsidR="00F70350" w:rsidRDefault="00F70350" w:rsidP="00B91540">
      <w:pPr>
        <w:pStyle w:val="Heading2"/>
        <w:numPr>
          <w:ilvl w:val="0"/>
          <w:numId w:val="0"/>
        </w:numPr>
        <w:ind w:left="360" w:hanging="360"/>
      </w:pPr>
      <w:r>
        <w:t>What is NIST (explain the acronym and the purpose of the organization</w:t>
      </w:r>
      <w:r w:rsidR="002F5CF1">
        <w:t xml:space="preserve"> and part of</w:t>
      </w:r>
      <w:r w:rsidR="00327CEB">
        <w:t xml:space="preserve"> </w:t>
      </w:r>
      <w:r w:rsidR="002F5CF1">
        <w:t>which government department?)</w:t>
      </w:r>
    </w:p>
    <w:p w14:paraId="2AFA8778" w14:textId="2E52F4D3" w:rsidR="00F70350" w:rsidRPr="00437A62" w:rsidRDefault="00437A62" w:rsidP="00F70350">
      <w:r w:rsidRPr="00437A62">
        <w:rPr>
          <w:highlight w:val="yellow"/>
        </w:rPr>
        <w:t>National institute of standards and technology</w:t>
      </w:r>
      <w:r w:rsidR="00A73F6E">
        <w:rPr>
          <w:highlight w:val="yellow"/>
        </w:rPr>
        <w:t xml:space="preserve"> (department of commerce)</w:t>
      </w:r>
      <w:r w:rsidRPr="00437A62">
        <w:rPr>
          <w:highlight w:val="yellow"/>
        </w:rPr>
        <w:t>. The org aims to promote US innovation and industrial competitiveness by advancing measurement science, standards, and technology in ways that enhance economic security and improve our quality of life.</w:t>
      </w:r>
    </w:p>
    <w:p w14:paraId="5B39F04B" w14:textId="77777777" w:rsidR="00450049" w:rsidRDefault="00450049" w:rsidP="00F70350"/>
    <w:p w14:paraId="6C2629A3" w14:textId="77777777" w:rsidR="00650C5D" w:rsidRDefault="00650C5D" w:rsidP="00650C5D">
      <w:pPr>
        <w:pStyle w:val="Heading2"/>
        <w:numPr>
          <w:ilvl w:val="1"/>
          <w:numId w:val="37"/>
        </w:numPr>
      </w:pPr>
      <w:r>
        <w:t>Complete the table below:</w:t>
      </w:r>
    </w:p>
    <w:p w14:paraId="0F1849BB" w14:textId="77777777" w:rsidR="00650C5D" w:rsidRPr="00650C5D" w:rsidRDefault="00650C5D" w:rsidP="00650C5D"/>
    <w:tbl>
      <w:tblPr>
        <w:tblStyle w:val="TableGrid"/>
        <w:tblW w:w="0" w:type="auto"/>
        <w:tblInd w:w="360" w:type="dxa"/>
        <w:tblLook w:val="04A0" w:firstRow="1" w:lastRow="0" w:firstColumn="1" w:lastColumn="0" w:noHBand="0" w:noVBand="1"/>
      </w:tblPr>
      <w:tblGrid>
        <w:gridCol w:w="5872"/>
        <w:gridCol w:w="2977"/>
      </w:tblGrid>
      <w:tr w:rsidR="00650C5D" w14:paraId="03ED8210" w14:textId="77777777" w:rsidTr="006F34BF">
        <w:tc>
          <w:tcPr>
            <w:tcW w:w="5872" w:type="dxa"/>
          </w:tcPr>
          <w:p w14:paraId="31D1339F" w14:textId="77777777" w:rsidR="00650C5D" w:rsidRPr="009863D7" w:rsidRDefault="00650C5D" w:rsidP="006F34BF">
            <w:pPr>
              <w:pStyle w:val="ListParagraph"/>
              <w:spacing w:before="120"/>
              <w:ind w:left="0"/>
              <w:rPr>
                <w:b/>
                <w:bCs/>
              </w:rPr>
            </w:pPr>
            <w:r w:rsidRPr="009863D7">
              <w:rPr>
                <w:b/>
                <w:bCs/>
              </w:rPr>
              <w:t>Task</w:t>
            </w:r>
          </w:p>
        </w:tc>
        <w:tc>
          <w:tcPr>
            <w:tcW w:w="2977" w:type="dxa"/>
          </w:tcPr>
          <w:p w14:paraId="43CAE284" w14:textId="77777777" w:rsidR="00650C5D" w:rsidRDefault="00650C5D" w:rsidP="006F34BF">
            <w:pPr>
              <w:pStyle w:val="ListParagraph"/>
              <w:spacing w:before="120"/>
              <w:ind w:left="0"/>
              <w:rPr>
                <w:b/>
                <w:bCs/>
              </w:rPr>
            </w:pPr>
            <w:r w:rsidRPr="009863D7">
              <w:rPr>
                <w:b/>
                <w:bCs/>
              </w:rPr>
              <w:t xml:space="preserve">Identify one of the </w:t>
            </w:r>
            <w:r>
              <w:rPr>
                <w:b/>
                <w:bCs/>
              </w:rPr>
              <w:t>key Functions</w:t>
            </w:r>
          </w:p>
          <w:p w14:paraId="41B62671" w14:textId="593718F0" w:rsidR="00650C5D" w:rsidRPr="009863D7" w:rsidRDefault="00650C5D" w:rsidP="006F34BF">
            <w:pPr>
              <w:pStyle w:val="ListParagraph"/>
              <w:spacing w:before="120"/>
              <w:ind w:left="0"/>
              <w:rPr>
                <w:b/>
                <w:bCs/>
              </w:rPr>
            </w:pPr>
            <w:r>
              <w:rPr>
                <w:b/>
                <w:bCs/>
              </w:rPr>
              <w:t>{Identify, Protect, Detect, Respond, Recover}</w:t>
            </w:r>
          </w:p>
        </w:tc>
      </w:tr>
      <w:tr w:rsidR="00650C5D" w14:paraId="68D85A41" w14:textId="77777777" w:rsidTr="006F34BF">
        <w:tc>
          <w:tcPr>
            <w:tcW w:w="5872" w:type="dxa"/>
          </w:tcPr>
          <w:p w14:paraId="49A35E74" w14:textId="5A185372" w:rsidR="00650C5D" w:rsidRDefault="00650C5D" w:rsidP="006F34BF">
            <w:pPr>
              <w:pStyle w:val="ListParagraph"/>
              <w:spacing w:before="120"/>
              <w:ind w:left="0"/>
            </w:pPr>
            <w:r>
              <w:t>Maintain and monitor logs</w:t>
            </w:r>
          </w:p>
        </w:tc>
        <w:tc>
          <w:tcPr>
            <w:tcW w:w="2977" w:type="dxa"/>
          </w:tcPr>
          <w:p w14:paraId="00C035B0" w14:textId="215CC272" w:rsidR="00C61573" w:rsidRPr="003D235F" w:rsidRDefault="00C61573" w:rsidP="006F34BF">
            <w:pPr>
              <w:pStyle w:val="ListParagraph"/>
              <w:spacing w:before="120"/>
              <w:ind w:left="0"/>
              <w:rPr>
                <w:highlight w:val="yellow"/>
              </w:rPr>
            </w:pPr>
            <w:r w:rsidRPr="003D235F">
              <w:rPr>
                <w:highlight w:val="yellow"/>
              </w:rPr>
              <w:t>Detect</w:t>
            </w:r>
          </w:p>
        </w:tc>
      </w:tr>
      <w:tr w:rsidR="00650C5D" w14:paraId="10F4E50B" w14:textId="77777777" w:rsidTr="006F34BF">
        <w:tc>
          <w:tcPr>
            <w:tcW w:w="5872" w:type="dxa"/>
          </w:tcPr>
          <w:p w14:paraId="27355428" w14:textId="77777777" w:rsidR="00650C5D" w:rsidRDefault="00650C5D" w:rsidP="006F34BF">
            <w:pPr>
              <w:pStyle w:val="ListParagraph"/>
              <w:spacing w:before="120"/>
              <w:ind w:left="0"/>
            </w:pPr>
            <w:r>
              <w:t>Train users to follow best practices for IT Security</w:t>
            </w:r>
          </w:p>
        </w:tc>
        <w:tc>
          <w:tcPr>
            <w:tcW w:w="2977" w:type="dxa"/>
          </w:tcPr>
          <w:p w14:paraId="43EA5CBF" w14:textId="457820A2" w:rsidR="00650C5D" w:rsidRPr="003D235F" w:rsidRDefault="00C61573" w:rsidP="006F34BF">
            <w:pPr>
              <w:shd w:val="clear" w:color="auto" w:fill="FFFFFF"/>
              <w:spacing w:before="100" w:beforeAutospacing="1" w:after="150"/>
              <w:rPr>
                <w:rFonts w:ascii="Open Sans" w:hAnsi="Open Sans" w:cs="Open Sans"/>
                <w:color w:val="212529"/>
                <w:sz w:val="24"/>
                <w:szCs w:val="24"/>
                <w:highlight w:val="yellow"/>
                <w:lang w:eastAsia="en-CA"/>
              </w:rPr>
            </w:pPr>
            <w:r w:rsidRPr="003D235F">
              <w:rPr>
                <w:rFonts w:ascii="Open Sans" w:hAnsi="Open Sans" w:cs="Open Sans"/>
                <w:color w:val="212529"/>
                <w:sz w:val="24"/>
                <w:szCs w:val="24"/>
                <w:highlight w:val="yellow"/>
                <w:lang w:eastAsia="en-CA"/>
              </w:rPr>
              <w:t>Protect</w:t>
            </w:r>
          </w:p>
        </w:tc>
      </w:tr>
      <w:tr w:rsidR="00650C5D" w14:paraId="72AFEDB2" w14:textId="77777777" w:rsidTr="006F34BF">
        <w:tc>
          <w:tcPr>
            <w:tcW w:w="5872" w:type="dxa"/>
          </w:tcPr>
          <w:p w14:paraId="4F0B6E18" w14:textId="26E1895E" w:rsidR="00650C5D" w:rsidRDefault="00650C5D" w:rsidP="006F34BF">
            <w:pPr>
              <w:pStyle w:val="ListParagraph"/>
              <w:spacing w:before="120"/>
              <w:ind w:left="0"/>
            </w:pPr>
            <w:r>
              <w:t>Test and Update detection processes</w:t>
            </w:r>
          </w:p>
        </w:tc>
        <w:tc>
          <w:tcPr>
            <w:tcW w:w="2977" w:type="dxa"/>
          </w:tcPr>
          <w:p w14:paraId="048B650A" w14:textId="7BA22ABD" w:rsidR="00650C5D" w:rsidRPr="003D235F" w:rsidRDefault="00C61573" w:rsidP="006F34BF">
            <w:pPr>
              <w:pStyle w:val="ListParagraph"/>
              <w:spacing w:before="120"/>
              <w:ind w:left="0"/>
              <w:rPr>
                <w:highlight w:val="yellow"/>
              </w:rPr>
            </w:pPr>
            <w:r w:rsidRPr="003D235F">
              <w:rPr>
                <w:highlight w:val="yellow"/>
              </w:rPr>
              <w:t>Detect</w:t>
            </w:r>
          </w:p>
        </w:tc>
      </w:tr>
      <w:tr w:rsidR="00650C5D" w14:paraId="13BD722D" w14:textId="77777777" w:rsidTr="006F34BF">
        <w:tc>
          <w:tcPr>
            <w:tcW w:w="5872" w:type="dxa"/>
          </w:tcPr>
          <w:p w14:paraId="1E03841B" w14:textId="77777777" w:rsidR="00650C5D" w:rsidRDefault="00650C5D" w:rsidP="006F34BF">
            <w:pPr>
              <w:pStyle w:val="ListParagraph"/>
              <w:spacing w:before="120"/>
              <w:ind w:left="0"/>
            </w:pPr>
            <w:r>
              <w:t xml:space="preserve">Determine critical assets </w:t>
            </w:r>
          </w:p>
        </w:tc>
        <w:tc>
          <w:tcPr>
            <w:tcW w:w="2977" w:type="dxa"/>
          </w:tcPr>
          <w:p w14:paraId="07EFC0A0" w14:textId="0164E7C9" w:rsidR="00650C5D" w:rsidRPr="003D235F" w:rsidRDefault="00C61573" w:rsidP="006F34BF">
            <w:pPr>
              <w:pStyle w:val="ListParagraph"/>
              <w:spacing w:before="120"/>
              <w:ind w:left="0"/>
              <w:rPr>
                <w:highlight w:val="yellow"/>
              </w:rPr>
            </w:pPr>
            <w:r w:rsidRPr="003D235F">
              <w:rPr>
                <w:highlight w:val="yellow"/>
              </w:rPr>
              <w:t>Identify</w:t>
            </w:r>
          </w:p>
        </w:tc>
      </w:tr>
      <w:tr w:rsidR="00650C5D" w14:paraId="652D5091" w14:textId="77777777" w:rsidTr="006F34BF">
        <w:tc>
          <w:tcPr>
            <w:tcW w:w="5872" w:type="dxa"/>
          </w:tcPr>
          <w:p w14:paraId="623EC74A" w14:textId="4486198A" w:rsidR="00650C5D" w:rsidRDefault="00650C5D" w:rsidP="006F34BF">
            <w:pPr>
              <w:pStyle w:val="ListParagraph"/>
              <w:spacing w:before="120"/>
              <w:ind w:left="0"/>
            </w:pPr>
            <w:r>
              <w:t>Update Response Plan</w:t>
            </w:r>
          </w:p>
        </w:tc>
        <w:tc>
          <w:tcPr>
            <w:tcW w:w="2977" w:type="dxa"/>
          </w:tcPr>
          <w:p w14:paraId="771469D7" w14:textId="7589D813" w:rsidR="00650C5D" w:rsidRPr="003D235F" w:rsidRDefault="00C61573" w:rsidP="006F34BF">
            <w:pPr>
              <w:pStyle w:val="ListParagraph"/>
              <w:spacing w:before="120"/>
              <w:ind w:left="0"/>
              <w:rPr>
                <w:highlight w:val="yellow"/>
              </w:rPr>
            </w:pPr>
            <w:r w:rsidRPr="003D235F">
              <w:rPr>
                <w:highlight w:val="yellow"/>
              </w:rPr>
              <w:t>Respond</w:t>
            </w:r>
          </w:p>
        </w:tc>
      </w:tr>
      <w:tr w:rsidR="00650C5D" w14:paraId="63BAFD9B" w14:textId="77777777" w:rsidTr="006F34BF">
        <w:tc>
          <w:tcPr>
            <w:tcW w:w="5872" w:type="dxa"/>
          </w:tcPr>
          <w:p w14:paraId="50C590AB" w14:textId="2AEE3EA7" w:rsidR="00650C5D" w:rsidRDefault="00650C5D" w:rsidP="006F34BF">
            <w:pPr>
              <w:pStyle w:val="ListParagraph"/>
              <w:spacing w:before="120"/>
              <w:ind w:left="0"/>
            </w:pPr>
            <w:r>
              <w:t>Update/manage public relation or any public messaging</w:t>
            </w:r>
          </w:p>
        </w:tc>
        <w:tc>
          <w:tcPr>
            <w:tcW w:w="2977" w:type="dxa"/>
          </w:tcPr>
          <w:p w14:paraId="464BC46A" w14:textId="2F21D99A" w:rsidR="00650C5D" w:rsidRPr="003D235F" w:rsidRDefault="00C61573" w:rsidP="006F34BF">
            <w:pPr>
              <w:pStyle w:val="ListParagraph"/>
              <w:spacing w:before="120"/>
              <w:ind w:left="0"/>
              <w:rPr>
                <w:highlight w:val="yellow"/>
              </w:rPr>
            </w:pPr>
            <w:r w:rsidRPr="003D235F">
              <w:rPr>
                <w:highlight w:val="yellow"/>
              </w:rPr>
              <w:t>Recover</w:t>
            </w:r>
          </w:p>
        </w:tc>
      </w:tr>
      <w:tr w:rsidR="00650C5D" w14:paraId="1E39162B" w14:textId="77777777" w:rsidTr="006F34BF">
        <w:tc>
          <w:tcPr>
            <w:tcW w:w="5872" w:type="dxa"/>
          </w:tcPr>
          <w:p w14:paraId="677B3EBE" w14:textId="755FAD84" w:rsidR="00650C5D" w:rsidRDefault="00650C5D" w:rsidP="006F34BF">
            <w:pPr>
              <w:pStyle w:val="ListParagraph"/>
              <w:spacing w:before="120"/>
              <w:ind w:left="0"/>
            </w:pPr>
            <w:r>
              <w:t>Create and maintain software and hardware inventory</w:t>
            </w:r>
          </w:p>
        </w:tc>
        <w:tc>
          <w:tcPr>
            <w:tcW w:w="2977" w:type="dxa"/>
          </w:tcPr>
          <w:p w14:paraId="7E22F5B5" w14:textId="1CF91FA6" w:rsidR="00650C5D" w:rsidRPr="003D235F" w:rsidRDefault="00C61573" w:rsidP="006F34BF">
            <w:pPr>
              <w:pStyle w:val="ListParagraph"/>
              <w:spacing w:before="120"/>
              <w:ind w:left="0"/>
              <w:rPr>
                <w:highlight w:val="yellow"/>
              </w:rPr>
            </w:pPr>
            <w:r w:rsidRPr="003D235F">
              <w:rPr>
                <w:highlight w:val="yellow"/>
              </w:rPr>
              <w:t>Identify</w:t>
            </w:r>
          </w:p>
        </w:tc>
      </w:tr>
      <w:tr w:rsidR="00650C5D" w14:paraId="0D9DCBFB" w14:textId="77777777" w:rsidTr="006F34BF">
        <w:tc>
          <w:tcPr>
            <w:tcW w:w="5872" w:type="dxa"/>
          </w:tcPr>
          <w:p w14:paraId="65D1D6BA" w14:textId="77777777" w:rsidR="00650C5D" w:rsidRDefault="00650C5D" w:rsidP="006F34BF">
            <w:pPr>
              <w:pStyle w:val="ListParagraph"/>
              <w:spacing w:before="120"/>
              <w:ind w:left="0"/>
            </w:pPr>
            <w:r>
              <w:t>Test Response Plan</w:t>
            </w:r>
          </w:p>
        </w:tc>
        <w:tc>
          <w:tcPr>
            <w:tcW w:w="2977" w:type="dxa"/>
          </w:tcPr>
          <w:p w14:paraId="3E27881E" w14:textId="641ACE46" w:rsidR="00650C5D" w:rsidRPr="003D235F" w:rsidRDefault="00C61573" w:rsidP="006F34BF">
            <w:pPr>
              <w:pStyle w:val="ListParagraph"/>
              <w:spacing w:before="120"/>
              <w:ind w:left="0"/>
              <w:rPr>
                <w:highlight w:val="yellow"/>
              </w:rPr>
            </w:pPr>
            <w:r w:rsidRPr="003D235F">
              <w:rPr>
                <w:highlight w:val="yellow"/>
              </w:rPr>
              <w:t>Respond</w:t>
            </w:r>
          </w:p>
        </w:tc>
      </w:tr>
      <w:tr w:rsidR="00650C5D" w14:paraId="232DF4C9" w14:textId="77777777" w:rsidTr="006F34BF">
        <w:tc>
          <w:tcPr>
            <w:tcW w:w="5872" w:type="dxa"/>
          </w:tcPr>
          <w:p w14:paraId="0F143B60" w14:textId="17434CC3" w:rsidR="00650C5D" w:rsidRDefault="00650C5D" w:rsidP="006F34BF">
            <w:pPr>
              <w:pStyle w:val="ListParagraph"/>
              <w:spacing w:before="120"/>
              <w:ind w:left="0"/>
            </w:pPr>
            <w:r>
              <w:t>Control access to assets and information</w:t>
            </w:r>
          </w:p>
        </w:tc>
        <w:tc>
          <w:tcPr>
            <w:tcW w:w="2977" w:type="dxa"/>
          </w:tcPr>
          <w:p w14:paraId="48529514" w14:textId="25E6FB77" w:rsidR="00650C5D" w:rsidRPr="003D235F" w:rsidRDefault="00C61573" w:rsidP="006F34BF">
            <w:pPr>
              <w:pStyle w:val="ListParagraph"/>
              <w:spacing w:before="120"/>
              <w:ind w:left="0"/>
              <w:rPr>
                <w:highlight w:val="yellow"/>
              </w:rPr>
            </w:pPr>
            <w:r w:rsidRPr="003D235F">
              <w:rPr>
                <w:highlight w:val="yellow"/>
              </w:rPr>
              <w:t>Protect</w:t>
            </w:r>
          </w:p>
        </w:tc>
      </w:tr>
    </w:tbl>
    <w:p w14:paraId="351498AA" w14:textId="77777777" w:rsidR="00650C5D" w:rsidRDefault="00650C5D" w:rsidP="00650C5D">
      <w:pPr>
        <w:pStyle w:val="ListParagraph"/>
        <w:spacing w:before="120"/>
        <w:ind w:left="360"/>
      </w:pPr>
    </w:p>
    <w:p w14:paraId="541BC770" w14:textId="77777777" w:rsidR="00F70350" w:rsidRDefault="00F70350" w:rsidP="00F70350">
      <w:pPr>
        <w:spacing w:before="120"/>
      </w:pPr>
    </w:p>
    <w:p w14:paraId="4C4D9501" w14:textId="575A2C84" w:rsidR="008855D6" w:rsidRDefault="008855D6" w:rsidP="00543D96">
      <w:pPr>
        <w:pStyle w:val="ListParagraph"/>
        <w:spacing w:before="120"/>
        <w:ind w:left="360"/>
      </w:pPr>
    </w:p>
    <w:p w14:paraId="1C90E793" w14:textId="44EE7DDC" w:rsidR="00364359" w:rsidRDefault="00364359" w:rsidP="00364359">
      <w:pPr>
        <w:pStyle w:val="Heading1"/>
      </w:pPr>
      <w:r>
        <w:t>Foundation and Frameworks – (Detail)</w:t>
      </w:r>
    </w:p>
    <w:p w14:paraId="244D8033" w14:textId="77777777" w:rsidR="008C76FA" w:rsidRDefault="008C76FA" w:rsidP="008C76FA">
      <w:pPr>
        <w:pStyle w:val="ListParagraph"/>
        <w:spacing w:before="120"/>
        <w:ind w:left="360"/>
      </w:pPr>
    </w:p>
    <w:p w14:paraId="33389DBA" w14:textId="0098E3FF" w:rsidR="008C76FA" w:rsidRPr="00130CE0" w:rsidRDefault="008C76FA" w:rsidP="008C76FA">
      <w:pPr>
        <w:spacing w:before="120"/>
        <w:ind w:left="1440" w:hanging="1440"/>
      </w:pPr>
      <w:r>
        <w:rPr>
          <w:b/>
        </w:rPr>
        <w:t>Objectives:</w:t>
      </w:r>
      <w:r>
        <w:rPr>
          <w:b/>
        </w:rPr>
        <w:tab/>
      </w:r>
      <w:r>
        <w:rPr>
          <w:b/>
        </w:rPr>
        <w:tab/>
      </w:r>
      <w:r>
        <w:t xml:space="preserve">Understand </w:t>
      </w:r>
      <w:r w:rsidR="000D67D5">
        <w:t>planning with the NIST CSF</w:t>
      </w:r>
      <w:r>
        <w:t xml:space="preserve">  </w:t>
      </w:r>
    </w:p>
    <w:p w14:paraId="1E07CA21" w14:textId="30B6291B" w:rsidR="008C76FA" w:rsidRDefault="008C76FA" w:rsidP="008C76FA">
      <w:pPr>
        <w:spacing w:before="120"/>
        <w:rPr>
          <w:b/>
        </w:rPr>
      </w:pPr>
      <w:r>
        <w:rPr>
          <w:b/>
        </w:rPr>
        <w:t>To Do</w:t>
      </w:r>
      <w:r w:rsidRPr="006E1C49">
        <w:rPr>
          <w:b/>
        </w:rPr>
        <w:t>:</w:t>
      </w:r>
      <w:r w:rsidR="002F5CF1">
        <w:rPr>
          <w:b/>
        </w:rPr>
        <w:t xml:space="preserve"> </w:t>
      </w:r>
      <w:r w:rsidR="002F5CF1" w:rsidRPr="002F5CF1">
        <w:rPr>
          <w:bCs/>
        </w:rPr>
        <w:t xml:space="preserve">read </w:t>
      </w:r>
      <w:hyperlink r:id="rId13" w:history="1">
        <w:r w:rsidR="002F5CF1" w:rsidRPr="002F5CF1">
          <w:rPr>
            <w:rStyle w:val="Hyperlink"/>
            <w:bCs/>
          </w:rPr>
          <w:t>this</w:t>
        </w:r>
      </w:hyperlink>
      <w:r w:rsidR="002F5CF1" w:rsidRPr="002F5CF1">
        <w:rPr>
          <w:bCs/>
        </w:rPr>
        <w:t xml:space="preserve"> article</w:t>
      </w:r>
      <w:r w:rsidR="00580B76">
        <w:rPr>
          <w:bCs/>
        </w:rPr>
        <w:t xml:space="preserve"> and </w:t>
      </w:r>
      <w:hyperlink r:id="rId14" w:history="1">
        <w:r w:rsidR="00580B76" w:rsidRPr="00580B76">
          <w:rPr>
            <w:rStyle w:val="Hyperlink"/>
            <w:bCs/>
          </w:rPr>
          <w:t>this</w:t>
        </w:r>
      </w:hyperlink>
      <w:r w:rsidR="00580B76">
        <w:rPr>
          <w:bCs/>
        </w:rPr>
        <w:t xml:space="preserve"> article</w:t>
      </w:r>
    </w:p>
    <w:p w14:paraId="1C1F510E" w14:textId="77777777" w:rsidR="008C76FA" w:rsidRDefault="008C76FA" w:rsidP="008C76FA"/>
    <w:p w14:paraId="78755488" w14:textId="6A3DAA2A" w:rsidR="008C76FA" w:rsidRDefault="002F5CF1" w:rsidP="008C76FA">
      <w:pPr>
        <w:pStyle w:val="Heading2"/>
        <w:numPr>
          <w:ilvl w:val="1"/>
          <w:numId w:val="37"/>
        </w:numPr>
      </w:pPr>
      <w:r>
        <w:t>What are the 7 steps recommended on how to establish or improve cybersecurity programs?</w:t>
      </w:r>
    </w:p>
    <w:p w14:paraId="138956B8"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Prioritize and Scope</w:t>
      </w:r>
    </w:p>
    <w:p w14:paraId="16D09063"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Orient</w:t>
      </w:r>
    </w:p>
    <w:p w14:paraId="5A3FDAA3"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Create a Current Profile</w:t>
      </w:r>
    </w:p>
    <w:p w14:paraId="5EB393A7"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Conduct a Risk Assessment</w:t>
      </w:r>
    </w:p>
    <w:p w14:paraId="2A3451D9"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Create a Target Profile</w:t>
      </w:r>
    </w:p>
    <w:p w14:paraId="3434C60D"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Determine, Analyze and Prioritize Gaps</w:t>
      </w:r>
    </w:p>
    <w:p w14:paraId="679EC0DB" w14:textId="77777777" w:rsidR="007812E9" w:rsidRPr="007812E9" w:rsidRDefault="007812E9" w:rsidP="007812E9">
      <w:pPr>
        <w:numPr>
          <w:ilvl w:val="0"/>
          <w:numId w:val="40"/>
        </w:num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Implement Action Plan</w:t>
      </w:r>
    </w:p>
    <w:p w14:paraId="0EBF3F71" w14:textId="4D6CFF8E" w:rsidR="002F5CF1" w:rsidRDefault="00580B76" w:rsidP="001D60D1">
      <w:pPr>
        <w:pStyle w:val="Heading2"/>
        <w:numPr>
          <w:ilvl w:val="1"/>
          <w:numId w:val="37"/>
        </w:numPr>
      </w:pPr>
      <w:r>
        <w:t>Complete the table below:</w:t>
      </w:r>
    </w:p>
    <w:p w14:paraId="6994CB77" w14:textId="77777777" w:rsidR="00650C5D" w:rsidRPr="00650C5D" w:rsidRDefault="00650C5D" w:rsidP="00650C5D"/>
    <w:tbl>
      <w:tblPr>
        <w:tblStyle w:val="TableGrid"/>
        <w:tblW w:w="0" w:type="auto"/>
        <w:tblInd w:w="360" w:type="dxa"/>
        <w:tblLook w:val="04A0" w:firstRow="1" w:lastRow="0" w:firstColumn="1" w:lastColumn="0" w:noHBand="0" w:noVBand="1"/>
      </w:tblPr>
      <w:tblGrid>
        <w:gridCol w:w="5872"/>
        <w:gridCol w:w="2977"/>
      </w:tblGrid>
      <w:tr w:rsidR="00580B76" w14:paraId="63307730" w14:textId="77777777" w:rsidTr="00634089">
        <w:tc>
          <w:tcPr>
            <w:tcW w:w="5872" w:type="dxa"/>
          </w:tcPr>
          <w:p w14:paraId="6B437486" w14:textId="1EE2C963" w:rsidR="00580B76" w:rsidRPr="009863D7" w:rsidRDefault="009863D7" w:rsidP="002F5CF1">
            <w:pPr>
              <w:pStyle w:val="ListParagraph"/>
              <w:spacing w:before="120"/>
              <w:ind w:left="0"/>
              <w:rPr>
                <w:b/>
                <w:bCs/>
              </w:rPr>
            </w:pPr>
            <w:r w:rsidRPr="009863D7">
              <w:rPr>
                <w:b/>
                <w:bCs/>
              </w:rPr>
              <w:t>Task</w:t>
            </w:r>
          </w:p>
        </w:tc>
        <w:tc>
          <w:tcPr>
            <w:tcW w:w="2977" w:type="dxa"/>
          </w:tcPr>
          <w:p w14:paraId="15DA3417" w14:textId="3646A847" w:rsidR="00580B76" w:rsidRPr="009863D7" w:rsidRDefault="00580B76" w:rsidP="002F5CF1">
            <w:pPr>
              <w:pStyle w:val="ListParagraph"/>
              <w:spacing w:before="120"/>
              <w:ind w:left="0"/>
              <w:rPr>
                <w:b/>
                <w:bCs/>
              </w:rPr>
            </w:pPr>
            <w:r w:rsidRPr="009863D7">
              <w:rPr>
                <w:b/>
                <w:bCs/>
              </w:rPr>
              <w:t>Identify one of the seven steps</w:t>
            </w:r>
          </w:p>
        </w:tc>
      </w:tr>
      <w:tr w:rsidR="00580B76" w14:paraId="4B930FBE" w14:textId="77777777" w:rsidTr="00634089">
        <w:tc>
          <w:tcPr>
            <w:tcW w:w="5872" w:type="dxa"/>
          </w:tcPr>
          <w:p w14:paraId="55594514" w14:textId="0E5BE5F8" w:rsidR="00580B76" w:rsidRDefault="00580B76" w:rsidP="002F5CF1">
            <w:pPr>
              <w:pStyle w:val="ListParagraph"/>
              <w:spacing w:before="120"/>
              <w:ind w:left="0"/>
            </w:pPr>
            <w:r>
              <w:t>Identify vulnerabilities and threats to prioritized assets</w:t>
            </w:r>
          </w:p>
        </w:tc>
        <w:tc>
          <w:tcPr>
            <w:tcW w:w="2977" w:type="dxa"/>
          </w:tcPr>
          <w:p w14:paraId="47018743"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Conduct a Risk Assessment</w:t>
            </w:r>
          </w:p>
          <w:p w14:paraId="5CBBE588" w14:textId="77777777" w:rsidR="00580B76" w:rsidRDefault="00580B76" w:rsidP="002F5CF1">
            <w:pPr>
              <w:pStyle w:val="ListParagraph"/>
              <w:spacing w:before="120"/>
              <w:ind w:left="0"/>
            </w:pPr>
          </w:p>
        </w:tc>
      </w:tr>
      <w:tr w:rsidR="009863D7" w14:paraId="28A59402" w14:textId="77777777" w:rsidTr="00634089">
        <w:tc>
          <w:tcPr>
            <w:tcW w:w="5872" w:type="dxa"/>
          </w:tcPr>
          <w:p w14:paraId="41C58811" w14:textId="77777777" w:rsidR="009863D7" w:rsidRDefault="009863D7" w:rsidP="002F5CF1">
            <w:pPr>
              <w:pStyle w:val="ListParagraph"/>
              <w:spacing w:before="120"/>
              <w:ind w:left="0"/>
            </w:pPr>
            <w:r>
              <w:t>Execute the highest priority plan to fill the gap between current profile and target profile.</w:t>
            </w:r>
          </w:p>
        </w:tc>
        <w:tc>
          <w:tcPr>
            <w:tcW w:w="2977" w:type="dxa"/>
          </w:tcPr>
          <w:p w14:paraId="6F1D2582"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Implement Action Plan</w:t>
            </w:r>
          </w:p>
          <w:p w14:paraId="5201C313" w14:textId="30B01417" w:rsidR="009863D7" w:rsidRDefault="009863D7" w:rsidP="002F5CF1">
            <w:pPr>
              <w:pStyle w:val="ListParagraph"/>
              <w:spacing w:before="120"/>
              <w:ind w:left="0"/>
            </w:pPr>
          </w:p>
        </w:tc>
      </w:tr>
      <w:tr w:rsidR="00580B76" w14:paraId="38780B76" w14:textId="77777777" w:rsidTr="00634089">
        <w:tc>
          <w:tcPr>
            <w:tcW w:w="5872" w:type="dxa"/>
          </w:tcPr>
          <w:p w14:paraId="63CFC9C2" w14:textId="2C4F14DD" w:rsidR="00580B76" w:rsidRDefault="00580B76" w:rsidP="002F5CF1">
            <w:pPr>
              <w:pStyle w:val="ListParagraph"/>
              <w:spacing w:before="120"/>
              <w:ind w:left="0"/>
            </w:pPr>
            <w:r>
              <w:t>Identify important systems and assets that need to be protected</w:t>
            </w:r>
          </w:p>
        </w:tc>
        <w:tc>
          <w:tcPr>
            <w:tcW w:w="2977" w:type="dxa"/>
          </w:tcPr>
          <w:p w14:paraId="40338501"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Prioritize and Scope</w:t>
            </w:r>
          </w:p>
          <w:p w14:paraId="357BFA3C" w14:textId="77777777" w:rsidR="00580B76" w:rsidRDefault="00580B76" w:rsidP="002F5CF1">
            <w:pPr>
              <w:pStyle w:val="ListParagraph"/>
              <w:spacing w:before="120"/>
              <w:ind w:left="0"/>
            </w:pPr>
          </w:p>
        </w:tc>
      </w:tr>
      <w:tr w:rsidR="009863D7" w14:paraId="50C6DF9C" w14:textId="77777777" w:rsidTr="00634089">
        <w:tc>
          <w:tcPr>
            <w:tcW w:w="5872" w:type="dxa"/>
          </w:tcPr>
          <w:p w14:paraId="30910C67" w14:textId="77777777" w:rsidR="009863D7" w:rsidRDefault="009863D7" w:rsidP="002F5CF1">
            <w:pPr>
              <w:pStyle w:val="ListParagraph"/>
              <w:spacing w:before="120"/>
              <w:ind w:left="0"/>
            </w:pPr>
            <w:r>
              <w:t>Indicate which of the category and subcategory of the CSF are desired</w:t>
            </w:r>
          </w:p>
        </w:tc>
        <w:tc>
          <w:tcPr>
            <w:tcW w:w="2977" w:type="dxa"/>
          </w:tcPr>
          <w:p w14:paraId="2265FF1F" w14:textId="77777777" w:rsidR="00634089" w:rsidRPr="007812E9" w:rsidRDefault="00634089"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Create a Target Profile</w:t>
            </w:r>
          </w:p>
          <w:p w14:paraId="479596CC" w14:textId="6DFF8F71" w:rsidR="009863D7" w:rsidRDefault="009863D7" w:rsidP="002F5CF1">
            <w:pPr>
              <w:pStyle w:val="ListParagraph"/>
              <w:spacing w:before="120"/>
              <w:ind w:left="0"/>
            </w:pPr>
          </w:p>
        </w:tc>
      </w:tr>
      <w:tr w:rsidR="009863D7" w14:paraId="4DF7A566" w14:textId="77777777" w:rsidTr="00634089">
        <w:tc>
          <w:tcPr>
            <w:tcW w:w="5872" w:type="dxa"/>
          </w:tcPr>
          <w:p w14:paraId="083183BE" w14:textId="77777777" w:rsidR="009863D7" w:rsidRDefault="009863D7" w:rsidP="002F5CF1">
            <w:pPr>
              <w:pStyle w:val="ListParagraph"/>
              <w:spacing w:before="120"/>
              <w:ind w:left="0"/>
            </w:pPr>
            <w:r>
              <w:t>Examine the gaps between the current profile and the target profile.  Determine which gaps should be addressed first.  Plan on what’s needed to fill those gaps</w:t>
            </w:r>
          </w:p>
        </w:tc>
        <w:tc>
          <w:tcPr>
            <w:tcW w:w="2977" w:type="dxa"/>
          </w:tcPr>
          <w:p w14:paraId="42FD5E2F" w14:textId="77777777" w:rsidR="00634089" w:rsidRPr="007812E9" w:rsidRDefault="00634089"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Determine, Analyze and Prioritize Gaps</w:t>
            </w:r>
          </w:p>
          <w:p w14:paraId="6E97BB41" w14:textId="002EE122" w:rsidR="009863D7" w:rsidRDefault="009863D7" w:rsidP="002F5CF1">
            <w:pPr>
              <w:pStyle w:val="ListParagraph"/>
              <w:spacing w:before="120"/>
              <w:ind w:left="0"/>
            </w:pPr>
          </w:p>
        </w:tc>
      </w:tr>
      <w:tr w:rsidR="00580B76" w14:paraId="6B4C0D9A" w14:textId="77777777" w:rsidTr="00634089">
        <w:tc>
          <w:tcPr>
            <w:tcW w:w="5872" w:type="dxa"/>
          </w:tcPr>
          <w:p w14:paraId="5EE92DAE" w14:textId="3C171FAD" w:rsidR="00580B76" w:rsidRDefault="00580B76" w:rsidP="002F5CF1">
            <w:pPr>
              <w:pStyle w:val="ListParagraph"/>
              <w:spacing w:before="120"/>
              <w:ind w:left="0"/>
            </w:pPr>
            <w:r>
              <w:t>Indicate which of the category and subcategory of the CSF are presently achieved</w:t>
            </w:r>
          </w:p>
        </w:tc>
        <w:tc>
          <w:tcPr>
            <w:tcW w:w="2977" w:type="dxa"/>
          </w:tcPr>
          <w:p w14:paraId="08637BCA"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Create a Current Profile</w:t>
            </w:r>
          </w:p>
          <w:p w14:paraId="328A52B7" w14:textId="217F8B3A" w:rsidR="00580B76" w:rsidRDefault="00580B76" w:rsidP="002F5CF1">
            <w:pPr>
              <w:pStyle w:val="ListParagraph"/>
              <w:spacing w:before="120"/>
              <w:ind w:left="0"/>
            </w:pPr>
          </w:p>
        </w:tc>
      </w:tr>
      <w:tr w:rsidR="00580B76" w14:paraId="7D7E3B7D" w14:textId="77777777" w:rsidTr="00634089">
        <w:tc>
          <w:tcPr>
            <w:tcW w:w="5872" w:type="dxa"/>
          </w:tcPr>
          <w:p w14:paraId="7C55FC2D" w14:textId="02B418D9" w:rsidR="00580B76" w:rsidRDefault="00580B76" w:rsidP="002F5CF1">
            <w:pPr>
              <w:pStyle w:val="ListParagraph"/>
              <w:spacing w:before="120"/>
              <w:ind w:left="0"/>
            </w:pPr>
            <w:r>
              <w:t>Determine risk</w:t>
            </w:r>
            <w:r w:rsidR="009863D7">
              <w:t xml:space="preserve"> on the organizational assets</w:t>
            </w:r>
          </w:p>
        </w:tc>
        <w:tc>
          <w:tcPr>
            <w:tcW w:w="2977" w:type="dxa"/>
          </w:tcPr>
          <w:p w14:paraId="77E9328B"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Conduct a Risk Assessment</w:t>
            </w:r>
          </w:p>
          <w:p w14:paraId="09B846BB" w14:textId="350CFA8D" w:rsidR="00580B76" w:rsidRDefault="00580B76" w:rsidP="002F5CF1">
            <w:pPr>
              <w:pStyle w:val="ListParagraph"/>
              <w:spacing w:before="120"/>
              <w:ind w:left="0"/>
            </w:pPr>
          </w:p>
        </w:tc>
      </w:tr>
      <w:tr w:rsidR="009863D7" w14:paraId="5CBE362F" w14:textId="77777777" w:rsidTr="00634089">
        <w:tc>
          <w:tcPr>
            <w:tcW w:w="5872" w:type="dxa"/>
          </w:tcPr>
          <w:p w14:paraId="732BDDFA" w14:textId="77777777" w:rsidR="009863D7" w:rsidRDefault="009863D7" w:rsidP="002F5CF1">
            <w:pPr>
              <w:pStyle w:val="ListParagraph"/>
              <w:spacing w:before="120"/>
              <w:ind w:left="0"/>
            </w:pPr>
            <w:r>
              <w:t>Determine which assets are more important to protect</w:t>
            </w:r>
          </w:p>
        </w:tc>
        <w:tc>
          <w:tcPr>
            <w:tcW w:w="2977" w:type="dxa"/>
          </w:tcPr>
          <w:p w14:paraId="3799BC95" w14:textId="77777777" w:rsidR="004749E5" w:rsidRPr="007812E9" w:rsidRDefault="004749E5" w:rsidP="00925A8C">
            <w:pPr>
              <w:shd w:val="clear" w:color="auto" w:fill="FFFFFF"/>
              <w:spacing w:before="100" w:beforeAutospacing="1" w:after="100" w:afterAutospacing="1"/>
              <w:rPr>
                <w:rFonts w:ascii="Open Sans" w:hAnsi="Open Sans" w:cs="Open Sans"/>
                <w:color w:val="212529"/>
                <w:sz w:val="24"/>
                <w:szCs w:val="24"/>
                <w:highlight w:val="yellow"/>
                <w:lang w:eastAsia="en-CA"/>
              </w:rPr>
            </w:pPr>
            <w:r w:rsidRPr="007812E9">
              <w:rPr>
                <w:rFonts w:ascii="Open Sans" w:hAnsi="Open Sans" w:cs="Open Sans"/>
                <w:color w:val="212529"/>
                <w:sz w:val="24"/>
                <w:szCs w:val="24"/>
                <w:highlight w:val="yellow"/>
                <w:lang w:eastAsia="en-CA"/>
              </w:rPr>
              <w:t>Prioritize and Scope</w:t>
            </w:r>
          </w:p>
          <w:p w14:paraId="2876483E" w14:textId="77777777" w:rsidR="009863D7" w:rsidRDefault="009863D7" w:rsidP="002F5CF1">
            <w:pPr>
              <w:pStyle w:val="ListParagraph"/>
              <w:spacing w:before="120"/>
              <w:ind w:left="0"/>
            </w:pPr>
          </w:p>
        </w:tc>
      </w:tr>
    </w:tbl>
    <w:p w14:paraId="49DB0C25" w14:textId="5766ACCA" w:rsidR="00580B76" w:rsidRDefault="00580B76" w:rsidP="002F5CF1">
      <w:pPr>
        <w:pStyle w:val="ListParagraph"/>
        <w:spacing w:before="120"/>
        <w:ind w:left="360"/>
      </w:pPr>
    </w:p>
    <w:p w14:paraId="3BD77276" w14:textId="77777777" w:rsidR="009151E3" w:rsidRDefault="009151E3" w:rsidP="009151E3"/>
    <w:p w14:paraId="534EE585" w14:textId="619257C1" w:rsidR="009151E3" w:rsidRDefault="009151E3" w:rsidP="009151E3">
      <w:pPr>
        <w:pStyle w:val="Heading2"/>
        <w:numPr>
          <w:ilvl w:val="1"/>
          <w:numId w:val="37"/>
        </w:numPr>
      </w:pPr>
      <w:r>
        <w:t>Explain:  In general business speak</w:t>
      </w:r>
      <w:r w:rsidR="00A262B5">
        <w:t>, what is a “gap analysis”?</w:t>
      </w:r>
    </w:p>
    <w:p w14:paraId="475C8119" w14:textId="0FD800C5" w:rsidR="00956001" w:rsidRPr="00956001" w:rsidRDefault="00956001" w:rsidP="00956001">
      <w:r w:rsidRPr="00956001">
        <w:rPr>
          <w:highlight w:val="yellow"/>
        </w:rPr>
        <w:t>When talking about gap analysis, we are talking about how you can analyse where you are and where you want to be and what the space in between represents and how you can get to where you want to be.</w:t>
      </w:r>
    </w:p>
    <w:p w14:paraId="18FF9B60" w14:textId="446A449F" w:rsidR="00650C5D" w:rsidRDefault="00650C5D" w:rsidP="002F5CF1">
      <w:pPr>
        <w:pStyle w:val="ListParagraph"/>
        <w:spacing w:before="120"/>
        <w:ind w:left="360"/>
      </w:pPr>
    </w:p>
    <w:p w14:paraId="0D84BF89" w14:textId="77777777" w:rsidR="00B0381B" w:rsidRDefault="00B0381B" w:rsidP="00A74B5B"/>
    <w:p w14:paraId="749DC6D3" w14:textId="77777777" w:rsidR="00A93727" w:rsidRDefault="00A93727" w:rsidP="00A93727">
      <w:pPr>
        <w:pBdr>
          <w:bottom w:val="single" w:sz="4" w:space="1" w:color="auto"/>
        </w:pBdr>
        <w:suppressAutoHyphens/>
      </w:pPr>
      <w:r>
        <w:rPr>
          <w:b/>
        </w:rPr>
        <w:t>Marking Scheme</w:t>
      </w:r>
    </w:p>
    <w:p w14:paraId="63E175B3" w14:textId="77777777" w:rsidR="00A93727" w:rsidRDefault="00A93727" w:rsidP="00A93727">
      <w:pPr>
        <w:rPr>
          <w:rFonts w:ascii="Courier New" w:hAnsi="Courier New" w:cs="Courier New"/>
        </w:rPr>
      </w:pPr>
    </w:p>
    <w:tbl>
      <w:tblPr>
        <w:tblW w:w="0" w:type="auto"/>
        <w:tblInd w:w="720" w:type="dxa"/>
        <w:tblBorders>
          <w:top w:val="single" w:sz="8" w:space="0" w:color="4F81BD"/>
          <w:left w:val="single" w:sz="8" w:space="0" w:color="4F81BD"/>
          <w:bottom w:val="single" w:sz="8" w:space="0" w:color="4F81BD"/>
          <w:right w:val="single" w:sz="8" w:space="0" w:color="4F81BD"/>
          <w:insideH w:val="single" w:sz="4" w:space="0" w:color="auto"/>
          <w:insideV w:val="single" w:sz="4" w:space="0" w:color="auto"/>
        </w:tblBorders>
        <w:tblLook w:val="04A0" w:firstRow="1" w:lastRow="0" w:firstColumn="1" w:lastColumn="0" w:noHBand="0" w:noVBand="1"/>
      </w:tblPr>
      <w:tblGrid>
        <w:gridCol w:w="4689"/>
        <w:gridCol w:w="1319"/>
        <w:gridCol w:w="1200"/>
      </w:tblGrid>
      <w:tr w:rsidR="00107367" w:rsidRPr="00C42DDF" w14:paraId="2DAE4F48" w14:textId="77777777" w:rsidTr="00404987">
        <w:tc>
          <w:tcPr>
            <w:tcW w:w="4689" w:type="dxa"/>
            <w:shd w:val="clear" w:color="auto" w:fill="4F81BD"/>
          </w:tcPr>
          <w:p w14:paraId="525BB82B" w14:textId="77777777" w:rsidR="00107367" w:rsidRPr="00D97F0F" w:rsidRDefault="00107367" w:rsidP="00404987">
            <w:pPr>
              <w:rPr>
                <w:rFonts w:ascii="Calibri" w:eastAsia="Calibri" w:hAnsi="Calibri"/>
                <w:b/>
                <w:bCs/>
                <w:color w:val="FFFFFF"/>
                <w:szCs w:val="22"/>
              </w:rPr>
            </w:pPr>
          </w:p>
        </w:tc>
        <w:tc>
          <w:tcPr>
            <w:tcW w:w="1319" w:type="dxa"/>
            <w:shd w:val="clear" w:color="auto" w:fill="4F81BD"/>
          </w:tcPr>
          <w:p w14:paraId="23B530A6" w14:textId="77777777" w:rsidR="00107367" w:rsidRPr="00D97F0F" w:rsidRDefault="00107367" w:rsidP="00404987">
            <w:pPr>
              <w:rPr>
                <w:rFonts w:ascii="Calibri" w:eastAsia="Calibri" w:hAnsi="Calibri"/>
                <w:b/>
                <w:bCs/>
                <w:color w:val="FFFFFF"/>
                <w:szCs w:val="22"/>
              </w:rPr>
            </w:pPr>
            <w:r w:rsidRPr="00D97F0F">
              <w:rPr>
                <w:rFonts w:ascii="Calibri" w:eastAsia="Calibri" w:hAnsi="Calibri"/>
                <w:b/>
                <w:bCs/>
                <w:color w:val="FFFFFF"/>
                <w:szCs w:val="22"/>
              </w:rPr>
              <w:t>Mark</w:t>
            </w:r>
          </w:p>
        </w:tc>
        <w:tc>
          <w:tcPr>
            <w:tcW w:w="1200" w:type="dxa"/>
            <w:shd w:val="clear" w:color="auto" w:fill="4F81BD"/>
          </w:tcPr>
          <w:p w14:paraId="791820C6" w14:textId="77777777" w:rsidR="00107367" w:rsidRPr="00D97F0F" w:rsidRDefault="00107367" w:rsidP="00404987">
            <w:pPr>
              <w:rPr>
                <w:rFonts w:ascii="Calibri" w:eastAsia="Calibri" w:hAnsi="Calibri"/>
                <w:b/>
                <w:bCs/>
                <w:color w:val="FFFFFF"/>
                <w:szCs w:val="22"/>
              </w:rPr>
            </w:pPr>
            <w:r w:rsidRPr="00D97F0F">
              <w:rPr>
                <w:rFonts w:ascii="Calibri" w:eastAsia="Calibri" w:hAnsi="Calibri"/>
                <w:b/>
                <w:bCs/>
                <w:color w:val="FFFFFF"/>
                <w:szCs w:val="22"/>
              </w:rPr>
              <w:t>Out of</w:t>
            </w:r>
          </w:p>
        </w:tc>
      </w:tr>
      <w:tr w:rsidR="00107367" w:rsidRPr="00C42DDF" w14:paraId="6B31CA3B" w14:textId="77777777" w:rsidTr="00404987">
        <w:tc>
          <w:tcPr>
            <w:tcW w:w="4689" w:type="dxa"/>
          </w:tcPr>
          <w:p w14:paraId="132440AB" w14:textId="77777777" w:rsidR="00107367" w:rsidRPr="0019776E" w:rsidRDefault="00107367" w:rsidP="00404987">
            <w:pPr>
              <w:pStyle w:val="ListParagraph"/>
              <w:ind w:left="0"/>
              <w:rPr>
                <w:b/>
                <w:bCs/>
                <w:szCs w:val="22"/>
              </w:rPr>
            </w:pPr>
          </w:p>
        </w:tc>
        <w:tc>
          <w:tcPr>
            <w:tcW w:w="1319" w:type="dxa"/>
            <w:vAlign w:val="bottom"/>
          </w:tcPr>
          <w:p w14:paraId="70D1ACD8" w14:textId="77777777" w:rsidR="00107367" w:rsidRPr="00D97F0F" w:rsidRDefault="00107367" w:rsidP="00404987">
            <w:pPr>
              <w:ind w:left="360"/>
              <w:jc w:val="right"/>
              <w:rPr>
                <w:szCs w:val="22"/>
              </w:rPr>
            </w:pPr>
          </w:p>
        </w:tc>
        <w:tc>
          <w:tcPr>
            <w:tcW w:w="1200" w:type="dxa"/>
            <w:vAlign w:val="bottom"/>
          </w:tcPr>
          <w:p w14:paraId="36E0DAAC" w14:textId="77777777" w:rsidR="00107367" w:rsidRDefault="00107367" w:rsidP="00404987">
            <w:pPr>
              <w:ind w:left="360"/>
              <w:jc w:val="right"/>
              <w:rPr>
                <w:szCs w:val="22"/>
              </w:rPr>
            </w:pPr>
          </w:p>
        </w:tc>
      </w:tr>
      <w:tr w:rsidR="00107367" w14:paraId="7C354142" w14:textId="77777777" w:rsidTr="00404987">
        <w:tc>
          <w:tcPr>
            <w:tcW w:w="4689" w:type="dxa"/>
          </w:tcPr>
          <w:p w14:paraId="702819CA" w14:textId="77777777" w:rsidR="00107367" w:rsidRPr="00D97F0F" w:rsidRDefault="00107367" w:rsidP="00404987">
            <w:pPr>
              <w:pStyle w:val="ListParagraph"/>
              <w:ind w:left="0"/>
              <w:rPr>
                <w:bCs/>
                <w:szCs w:val="22"/>
              </w:rPr>
            </w:pPr>
            <w:r>
              <w:rPr>
                <w:b/>
              </w:rPr>
              <w:t>Part A:  Foundation (Overview)</w:t>
            </w:r>
          </w:p>
        </w:tc>
        <w:tc>
          <w:tcPr>
            <w:tcW w:w="1319" w:type="dxa"/>
            <w:vAlign w:val="bottom"/>
          </w:tcPr>
          <w:p w14:paraId="4D724B00" w14:textId="77777777" w:rsidR="00107367" w:rsidRPr="00D97F0F" w:rsidRDefault="00107367" w:rsidP="00404987">
            <w:pPr>
              <w:ind w:left="360"/>
              <w:jc w:val="right"/>
              <w:rPr>
                <w:szCs w:val="22"/>
              </w:rPr>
            </w:pPr>
          </w:p>
        </w:tc>
        <w:tc>
          <w:tcPr>
            <w:tcW w:w="1200" w:type="dxa"/>
            <w:vAlign w:val="bottom"/>
          </w:tcPr>
          <w:p w14:paraId="34B41924" w14:textId="77777777" w:rsidR="00107367" w:rsidRDefault="00107367" w:rsidP="00404987">
            <w:pPr>
              <w:ind w:left="360"/>
              <w:jc w:val="right"/>
              <w:rPr>
                <w:szCs w:val="22"/>
              </w:rPr>
            </w:pPr>
            <w:r>
              <w:rPr>
                <w:szCs w:val="22"/>
              </w:rPr>
              <w:t xml:space="preserve"> </w:t>
            </w:r>
          </w:p>
        </w:tc>
      </w:tr>
      <w:tr w:rsidR="00107367" w14:paraId="73564D90" w14:textId="77777777" w:rsidTr="00404987">
        <w:tc>
          <w:tcPr>
            <w:tcW w:w="4689" w:type="dxa"/>
          </w:tcPr>
          <w:p w14:paraId="2215703F" w14:textId="77777777" w:rsidR="00107367" w:rsidRPr="00D97F0F" w:rsidRDefault="00107367" w:rsidP="00404987">
            <w:pPr>
              <w:pStyle w:val="ListParagraph"/>
              <w:ind w:left="360"/>
              <w:rPr>
                <w:bCs/>
                <w:szCs w:val="22"/>
              </w:rPr>
            </w:pPr>
            <w:r>
              <w:rPr>
                <w:bCs/>
                <w:szCs w:val="22"/>
              </w:rPr>
              <w:t>6 core functions</w:t>
            </w:r>
          </w:p>
        </w:tc>
        <w:tc>
          <w:tcPr>
            <w:tcW w:w="1319" w:type="dxa"/>
            <w:vAlign w:val="bottom"/>
          </w:tcPr>
          <w:p w14:paraId="2B7FF0B0" w14:textId="77777777" w:rsidR="00107367" w:rsidRPr="00D97F0F" w:rsidRDefault="00107367" w:rsidP="00404987">
            <w:pPr>
              <w:ind w:left="360"/>
              <w:jc w:val="right"/>
              <w:rPr>
                <w:szCs w:val="22"/>
              </w:rPr>
            </w:pPr>
          </w:p>
        </w:tc>
        <w:tc>
          <w:tcPr>
            <w:tcW w:w="1200" w:type="dxa"/>
            <w:vAlign w:val="bottom"/>
          </w:tcPr>
          <w:p w14:paraId="66415492" w14:textId="77777777" w:rsidR="00107367" w:rsidRDefault="00107367" w:rsidP="00404987">
            <w:pPr>
              <w:ind w:left="360"/>
              <w:jc w:val="right"/>
              <w:rPr>
                <w:szCs w:val="22"/>
              </w:rPr>
            </w:pPr>
            <w:r>
              <w:rPr>
                <w:szCs w:val="22"/>
              </w:rPr>
              <w:t>6</w:t>
            </w:r>
          </w:p>
        </w:tc>
      </w:tr>
      <w:tr w:rsidR="00107367" w14:paraId="515BE37E" w14:textId="77777777" w:rsidTr="00404987">
        <w:tc>
          <w:tcPr>
            <w:tcW w:w="4689" w:type="dxa"/>
          </w:tcPr>
          <w:p w14:paraId="50EA7610" w14:textId="77777777" w:rsidR="00107367" w:rsidRDefault="00107367" w:rsidP="00404987">
            <w:pPr>
              <w:pStyle w:val="ListParagraph"/>
              <w:ind w:left="360"/>
              <w:rPr>
                <w:bCs/>
                <w:szCs w:val="22"/>
              </w:rPr>
            </w:pPr>
            <w:r>
              <w:rPr>
                <w:bCs/>
                <w:szCs w:val="22"/>
              </w:rPr>
              <w:t>Purpose</w:t>
            </w:r>
          </w:p>
        </w:tc>
        <w:tc>
          <w:tcPr>
            <w:tcW w:w="1319" w:type="dxa"/>
            <w:vAlign w:val="bottom"/>
          </w:tcPr>
          <w:p w14:paraId="4DC01B41" w14:textId="77777777" w:rsidR="00107367" w:rsidRPr="00D97F0F" w:rsidRDefault="00107367" w:rsidP="00404987">
            <w:pPr>
              <w:ind w:left="360"/>
              <w:jc w:val="right"/>
              <w:rPr>
                <w:szCs w:val="22"/>
              </w:rPr>
            </w:pPr>
          </w:p>
        </w:tc>
        <w:tc>
          <w:tcPr>
            <w:tcW w:w="1200" w:type="dxa"/>
            <w:vAlign w:val="bottom"/>
          </w:tcPr>
          <w:p w14:paraId="5DE2657A" w14:textId="77777777" w:rsidR="00107367" w:rsidRDefault="00107367" w:rsidP="00404987">
            <w:pPr>
              <w:ind w:left="360"/>
              <w:jc w:val="right"/>
              <w:rPr>
                <w:szCs w:val="22"/>
              </w:rPr>
            </w:pPr>
            <w:r>
              <w:rPr>
                <w:szCs w:val="22"/>
              </w:rPr>
              <w:t>2</w:t>
            </w:r>
          </w:p>
        </w:tc>
      </w:tr>
      <w:tr w:rsidR="00107367" w14:paraId="74D8989C" w14:textId="77777777" w:rsidTr="00404987">
        <w:tc>
          <w:tcPr>
            <w:tcW w:w="4689" w:type="dxa"/>
          </w:tcPr>
          <w:p w14:paraId="4D33415F" w14:textId="77777777" w:rsidR="00107367" w:rsidRDefault="00107367" w:rsidP="00404987">
            <w:pPr>
              <w:pStyle w:val="ListParagraph"/>
              <w:ind w:left="360"/>
              <w:rPr>
                <w:bCs/>
                <w:szCs w:val="22"/>
              </w:rPr>
            </w:pPr>
            <w:r>
              <w:rPr>
                <w:bCs/>
                <w:szCs w:val="22"/>
              </w:rPr>
              <w:t>NIST</w:t>
            </w:r>
          </w:p>
        </w:tc>
        <w:tc>
          <w:tcPr>
            <w:tcW w:w="1319" w:type="dxa"/>
            <w:vAlign w:val="bottom"/>
          </w:tcPr>
          <w:p w14:paraId="425FC93B" w14:textId="77777777" w:rsidR="00107367" w:rsidRPr="00D97F0F" w:rsidRDefault="00107367" w:rsidP="00404987">
            <w:pPr>
              <w:ind w:left="360"/>
              <w:jc w:val="right"/>
              <w:rPr>
                <w:szCs w:val="22"/>
              </w:rPr>
            </w:pPr>
          </w:p>
        </w:tc>
        <w:tc>
          <w:tcPr>
            <w:tcW w:w="1200" w:type="dxa"/>
            <w:vAlign w:val="bottom"/>
          </w:tcPr>
          <w:p w14:paraId="6FB7AF9A" w14:textId="77777777" w:rsidR="00107367" w:rsidRDefault="00107367" w:rsidP="00404987">
            <w:pPr>
              <w:ind w:left="360"/>
              <w:jc w:val="right"/>
              <w:rPr>
                <w:szCs w:val="22"/>
              </w:rPr>
            </w:pPr>
            <w:r>
              <w:rPr>
                <w:szCs w:val="22"/>
              </w:rPr>
              <w:t>2</w:t>
            </w:r>
          </w:p>
        </w:tc>
      </w:tr>
      <w:tr w:rsidR="00107367" w14:paraId="23E4933B" w14:textId="77777777" w:rsidTr="00404987">
        <w:tc>
          <w:tcPr>
            <w:tcW w:w="4689" w:type="dxa"/>
          </w:tcPr>
          <w:p w14:paraId="346387A4" w14:textId="77777777" w:rsidR="00107367" w:rsidRDefault="00107367" w:rsidP="00404987">
            <w:pPr>
              <w:pStyle w:val="ListParagraph"/>
              <w:ind w:left="360"/>
              <w:rPr>
                <w:bCs/>
                <w:szCs w:val="22"/>
              </w:rPr>
            </w:pPr>
            <w:r>
              <w:rPr>
                <w:bCs/>
                <w:szCs w:val="22"/>
              </w:rPr>
              <w:t>Table</w:t>
            </w:r>
          </w:p>
        </w:tc>
        <w:tc>
          <w:tcPr>
            <w:tcW w:w="1319" w:type="dxa"/>
            <w:vAlign w:val="bottom"/>
          </w:tcPr>
          <w:p w14:paraId="695778DD" w14:textId="77777777" w:rsidR="00107367" w:rsidRPr="00D97F0F" w:rsidRDefault="00107367" w:rsidP="00404987">
            <w:pPr>
              <w:ind w:left="360"/>
              <w:jc w:val="right"/>
              <w:rPr>
                <w:szCs w:val="22"/>
              </w:rPr>
            </w:pPr>
          </w:p>
        </w:tc>
        <w:tc>
          <w:tcPr>
            <w:tcW w:w="1200" w:type="dxa"/>
            <w:vAlign w:val="bottom"/>
          </w:tcPr>
          <w:p w14:paraId="5BC4B1C4" w14:textId="77777777" w:rsidR="00107367" w:rsidRDefault="00107367" w:rsidP="00404987">
            <w:pPr>
              <w:ind w:left="360"/>
              <w:jc w:val="right"/>
              <w:rPr>
                <w:szCs w:val="22"/>
              </w:rPr>
            </w:pPr>
            <w:r>
              <w:rPr>
                <w:szCs w:val="22"/>
              </w:rPr>
              <w:t>9</w:t>
            </w:r>
          </w:p>
        </w:tc>
      </w:tr>
      <w:tr w:rsidR="00107367" w:rsidRPr="00C42DDF" w14:paraId="3D483B9F" w14:textId="77777777" w:rsidTr="00404987">
        <w:tc>
          <w:tcPr>
            <w:tcW w:w="4689" w:type="dxa"/>
          </w:tcPr>
          <w:p w14:paraId="12F10EE9" w14:textId="77777777" w:rsidR="00107367" w:rsidRPr="0019776E" w:rsidRDefault="00107367" w:rsidP="00404987">
            <w:pPr>
              <w:pStyle w:val="ListParagraph"/>
              <w:ind w:left="0"/>
              <w:rPr>
                <w:b/>
                <w:bCs/>
                <w:szCs w:val="22"/>
              </w:rPr>
            </w:pPr>
          </w:p>
        </w:tc>
        <w:tc>
          <w:tcPr>
            <w:tcW w:w="1319" w:type="dxa"/>
            <w:vAlign w:val="bottom"/>
          </w:tcPr>
          <w:p w14:paraId="44D5B744" w14:textId="77777777" w:rsidR="00107367" w:rsidRPr="00D97F0F" w:rsidRDefault="00107367" w:rsidP="00404987">
            <w:pPr>
              <w:ind w:left="360"/>
              <w:jc w:val="right"/>
              <w:rPr>
                <w:szCs w:val="22"/>
              </w:rPr>
            </w:pPr>
          </w:p>
        </w:tc>
        <w:tc>
          <w:tcPr>
            <w:tcW w:w="1200" w:type="dxa"/>
            <w:vAlign w:val="bottom"/>
          </w:tcPr>
          <w:p w14:paraId="55E49580" w14:textId="77777777" w:rsidR="00107367" w:rsidRDefault="00107367" w:rsidP="00404987">
            <w:pPr>
              <w:ind w:left="360"/>
              <w:jc w:val="right"/>
              <w:rPr>
                <w:szCs w:val="22"/>
              </w:rPr>
            </w:pPr>
          </w:p>
        </w:tc>
      </w:tr>
      <w:tr w:rsidR="00107367" w:rsidRPr="00C42DDF" w14:paraId="008D55C4" w14:textId="77777777" w:rsidTr="00404987">
        <w:tc>
          <w:tcPr>
            <w:tcW w:w="4689" w:type="dxa"/>
          </w:tcPr>
          <w:p w14:paraId="172420BA" w14:textId="77777777" w:rsidR="00107367" w:rsidRPr="0019776E" w:rsidRDefault="00107367" w:rsidP="00404987">
            <w:pPr>
              <w:pStyle w:val="ListParagraph"/>
              <w:ind w:left="0"/>
              <w:rPr>
                <w:b/>
                <w:bCs/>
                <w:szCs w:val="22"/>
              </w:rPr>
            </w:pPr>
            <w:r w:rsidRPr="0019776E">
              <w:rPr>
                <w:b/>
                <w:bCs/>
                <w:szCs w:val="22"/>
              </w:rPr>
              <w:t xml:space="preserve">Part </w:t>
            </w:r>
            <w:r>
              <w:rPr>
                <w:b/>
                <w:bCs/>
                <w:szCs w:val="22"/>
              </w:rPr>
              <w:t>B</w:t>
            </w:r>
            <w:r w:rsidRPr="0019776E">
              <w:rPr>
                <w:b/>
                <w:bCs/>
                <w:szCs w:val="22"/>
              </w:rPr>
              <w:t xml:space="preserve">: </w:t>
            </w:r>
            <w:r>
              <w:rPr>
                <w:b/>
                <w:bCs/>
                <w:szCs w:val="22"/>
              </w:rPr>
              <w:t>Foundation (Detail)</w:t>
            </w:r>
          </w:p>
        </w:tc>
        <w:tc>
          <w:tcPr>
            <w:tcW w:w="1319" w:type="dxa"/>
            <w:vAlign w:val="bottom"/>
          </w:tcPr>
          <w:p w14:paraId="60082A81" w14:textId="77777777" w:rsidR="00107367" w:rsidRPr="00D97F0F" w:rsidRDefault="00107367" w:rsidP="00404987">
            <w:pPr>
              <w:ind w:left="360"/>
              <w:jc w:val="right"/>
              <w:rPr>
                <w:szCs w:val="22"/>
              </w:rPr>
            </w:pPr>
          </w:p>
        </w:tc>
        <w:tc>
          <w:tcPr>
            <w:tcW w:w="1200" w:type="dxa"/>
            <w:vAlign w:val="bottom"/>
          </w:tcPr>
          <w:p w14:paraId="345373C7" w14:textId="77777777" w:rsidR="00107367" w:rsidRDefault="00107367" w:rsidP="00404987">
            <w:pPr>
              <w:ind w:left="360"/>
              <w:jc w:val="right"/>
              <w:rPr>
                <w:szCs w:val="22"/>
              </w:rPr>
            </w:pPr>
          </w:p>
        </w:tc>
      </w:tr>
      <w:tr w:rsidR="00107367" w14:paraId="7DCFFF05" w14:textId="77777777" w:rsidTr="00404987">
        <w:tc>
          <w:tcPr>
            <w:tcW w:w="4689" w:type="dxa"/>
          </w:tcPr>
          <w:p w14:paraId="491FE3B8" w14:textId="77777777" w:rsidR="00107367" w:rsidRDefault="00107367" w:rsidP="00404987">
            <w:pPr>
              <w:pStyle w:val="ListParagraph"/>
              <w:ind w:left="360"/>
              <w:rPr>
                <w:bCs/>
                <w:szCs w:val="22"/>
              </w:rPr>
            </w:pPr>
            <w:r>
              <w:rPr>
                <w:bCs/>
                <w:szCs w:val="22"/>
              </w:rPr>
              <w:t>7 steps</w:t>
            </w:r>
          </w:p>
        </w:tc>
        <w:tc>
          <w:tcPr>
            <w:tcW w:w="1319" w:type="dxa"/>
            <w:vAlign w:val="bottom"/>
          </w:tcPr>
          <w:p w14:paraId="676FE76E" w14:textId="77777777" w:rsidR="00107367" w:rsidRPr="00D97F0F" w:rsidRDefault="00107367" w:rsidP="00404987">
            <w:pPr>
              <w:ind w:left="360"/>
              <w:jc w:val="right"/>
              <w:rPr>
                <w:szCs w:val="22"/>
              </w:rPr>
            </w:pPr>
          </w:p>
        </w:tc>
        <w:tc>
          <w:tcPr>
            <w:tcW w:w="1200" w:type="dxa"/>
            <w:vAlign w:val="bottom"/>
          </w:tcPr>
          <w:p w14:paraId="4B0E473E" w14:textId="77777777" w:rsidR="00107367" w:rsidRDefault="00107367" w:rsidP="00404987">
            <w:pPr>
              <w:ind w:left="360"/>
              <w:jc w:val="right"/>
              <w:rPr>
                <w:szCs w:val="22"/>
              </w:rPr>
            </w:pPr>
            <w:r>
              <w:rPr>
                <w:szCs w:val="22"/>
              </w:rPr>
              <w:t>7</w:t>
            </w:r>
          </w:p>
        </w:tc>
      </w:tr>
      <w:tr w:rsidR="00107367" w14:paraId="2A1B62A3" w14:textId="77777777" w:rsidTr="00404987">
        <w:tc>
          <w:tcPr>
            <w:tcW w:w="4689" w:type="dxa"/>
          </w:tcPr>
          <w:p w14:paraId="2F77596E" w14:textId="77777777" w:rsidR="00107367" w:rsidRDefault="00107367" w:rsidP="00404987">
            <w:pPr>
              <w:pStyle w:val="ListParagraph"/>
              <w:ind w:left="360"/>
              <w:rPr>
                <w:bCs/>
                <w:szCs w:val="22"/>
              </w:rPr>
            </w:pPr>
            <w:r>
              <w:rPr>
                <w:bCs/>
                <w:szCs w:val="22"/>
              </w:rPr>
              <w:t>Table</w:t>
            </w:r>
          </w:p>
        </w:tc>
        <w:tc>
          <w:tcPr>
            <w:tcW w:w="1319" w:type="dxa"/>
            <w:vAlign w:val="bottom"/>
          </w:tcPr>
          <w:p w14:paraId="10AE991F" w14:textId="77777777" w:rsidR="00107367" w:rsidRPr="00D97F0F" w:rsidRDefault="00107367" w:rsidP="00404987">
            <w:pPr>
              <w:ind w:left="360"/>
              <w:jc w:val="right"/>
              <w:rPr>
                <w:szCs w:val="22"/>
              </w:rPr>
            </w:pPr>
          </w:p>
        </w:tc>
        <w:tc>
          <w:tcPr>
            <w:tcW w:w="1200" w:type="dxa"/>
            <w:vAlign w:val="bottom"/>
          </w:tcPr>
          <w:p w14:paraId="1534EAAB" w14:textId="77777777" w:rsidR="00107367" w:rsidRDefault="00107367" w:rsidP="00404987">
            <w:pPr>
              <w:ind w:left="360"/>
              <w:jc w:val="right"/>
              <w:rPr>
                <w:szCs w:val="22"/>
              </w:rPr>
            </w:pPr>
            <w:r>
              <w:rPr>
                <w:szCs w:val="22"/>
              </w:rPr>
              <w:t>8</w:t>
            </w:r>
          </w:p>
        </w:tc>
      </w:tr>
      <w:tr w:rsidR="00107367" w14:paraId="590B01AF" w14:textId="77777777" w:rsidTr="00404987">
        <w:tc>
          <w:tcPr>
            <w:tcW w:w="4689" w:type="dxa"/>
          </w:tcPr>
          <w:p w14:paraId="77A3C9C0" w14:textId="77777777" w:rsidR="00107367" w:rsidRPr="00D97F0F" w:rsidRDefault="00107367" w:rsidP="00404987">
            <w:pPr>
              <w:pStyle w:val="ListParagraph"/>
              <w:ind w:left="0"/>
              <w:rPr>
                <w:bCs/>
                <w:szCs w:val="22"/>
              </w:rPr>
            </w:pPr>
          </w:p>
        </w:tc>
        <w:tc>
          <w:tcPr>
            <w:tcW w:w="1319" w:type="dxa"/>
            <w:vAlign w:val="bottom"/>
          </w:tcPr>
          <w:p w14:paraId="617FAFFA" w14:textId="77777777" w:rsidR="00107367" w:rsidRPr="00D97F0F" w:rsidRDefault="00107367" w:rsidP="00404987">
            <w:pPr>
              <w:ind w:left="360"/>
              <w:jc w:val="right"/>
              <w:rPr>
                <w:szCs w:val="22"/>
              </w:rPr>
            </w:pPr>
          </w:p>
        </w:tc>
        <w:tc>
          <w:tcPr>
            <w:tcW w:w="1200" w:type="dxa"/>
            <w:vAlign w:val="bottom"/>
          </w:tcPr>
          <w:p w14:paraId="7A8EF2F1" w14:textId="77777777" w:rsidR="00107367" w:rsidRDefault="00107367" w:rsidP="00404987">
            <w:pPr>
              <w:ind w:left="360"/>
              <w:jc w:val="right"/>
              <w:rPr>
                <w:szCs w:val="22"/>
              </w:rPr>
            </w:pPr>
          </w:p>
        </w:tc>
      </w:tr>
      <w:tr w:rsidR="00107367" w:rsidRPr="00C42DDF" w14:paraId="20C8C5C9" w14:textId="77777777" w:rsidTr="00404987">
        <w:tc>
          <w:tcPr>
            <w:tcW w:w="4689" w:type="dxa"/>
          </w:tcPr>
          <w:p w14:paraId="164C736A" w14:textId="77777777" w:rsidR="00107367" w:rsidRPr="00D97F0F" w:rsidRDefault="00107367" w:rsidP="00404987">
            <w:pPr>
              <w:rPr>
                <w:rFonts w:eastAsia="Calibri"/>
                <w:b/>
                <w:bCs/>
                <w:szCs w:val="22"/>
              </w:rPr>
            </w:pPr>
          </w:p>
        </w:tc>
        <w:tc>
          <w:tcPr>
            <w:tcW w:w="1319" w:type="dxa"/>
          </w:tcPr>
          <w:p w14:paraId="0DF45F03" w14:textId="77777777" w:rsidR="00107367" w:rsidRPr="00D97F0F" w:rsidRDefault="00107367" w:rsidP="00404987">
            <w:pPr>
              <w:jc w:val="right"/>
              <w:rPr>
                <w:rFonts w:eastAsia="Calibri"/>
                <w:b/>
                <w:szCs w:val="22"/>
              </w:rPr>
            </w:pPr>
          </w:p>
        </w:tc>
        <w:tc>
          <w:tcPr>
            <w:tcW w:w="1200" w:type="dxa"/>
          </w:tcPr>
          <w:p w14:paraId="72ED9DB9" w14:textId="77777777" w:rsidR="00107367" w:rsidRPr="0013282D" w:rsidRDefault="00107367" w:rsidP="00404987">
            <w:pPr>
              <w:jc w:val="right"/>
              <w:rPr>
                <w:rFonts w:eastAsia="Calibri"/>
                <w:szCs w:val="22"/>
              </w:rPr>
            </w:pPr>
          </w:p>
        </w:tc>
      </w:tr>
      <w:tr w:rsidR="00107367" w:rsidRPr="00C42DDF" w14:paraId="2E592107" w14:textId="77777777" w:rsidTr="00404987">
        <w:tc>
          <w:tcPr>
            <w:tcW w:w="4689" w:type="dxa"/>
          </w:tcPr>
          <w:p w14:paraId="515861FF" w14:textId="77777777" w:rsidR="00107367" w:rsidRPr="0013282D" w:rsidRDefault="00107367" w:rsidP="00404987">
            <w:pPr>
              <w:rPr>
                <w:rFonts w:eastAsia="Calibri"/>
                <w:szCs w:val="22"/>
              </w:rPr>
            </w:pPr>
            <w:r w:rsidRPr="0013282D">
              <w:rPr>
                <w:rFonts w:eastAsia="Calibri"/>
                <w:szCs w:val="22"/>
              </w:rPr>
              <w:t>Handed in properly</w:t>
            </w:r>
          </w:p>
        </w:tc>
        <w:tc>
          <w:tcPr>
            <w:tcW w:w="1319" w:type="dxa"/>
          </w:tcPr>
          <w:p w14:paraId="46B45365" w14:textId="77777777" w:rsidR="00107367" w:rsidRPr="00D97F0F" w:rsidRDefault="00107367" w:rsidP="00404987">
            <w:pPr>
              <w:jc w:val="right"/>
              <w:rPr>
                <w:rFonts w:eastAsia="Calibri"/>
                <w:b/>
                <w:szCs w:val="22"/>
              </w:rPr>
            </w:pPr>
          </w:p>
        </w:tc>
        <w:tc>
          <w:tcPr>
            <w:tcW w:w="1200" w:type="dxa"/>
          </w:tcPr>
          <w:p w14:paraId="0EF028C7" w14:textId="77777777" w:rsidR="00107367" w:rsidRPr="0013282D" w:rsidRDefault="00107367" w:rsidP="00404987">
            <w:pPr>
              <w:jc w:val="right"/>
              <w:rPr>
                <w:rFonts w:eastAsia="Calibri"/>
                <w:szCs w:val="22"/>
              </w:rPr>
            </w:pPr>
            <w:r>
              <w:rPr>
                <w:rFonts w:eastAsia="Calibri"/>
                <w:szCs w:val="22"/>
              </w:rPr>
              <w:t>4</w:t>
            </w:r>
          </w:p>
        </w:tc>
      </w:tr>
      <w:tr w:rsidR="00107367" w:rsidRPr="00C42DDF" w14:paraId="062B055E" w14:textId="77777777" w:rsidTr="00404987">
        <w:tc>
          <w:tcPr>
            <w:tcW w:w="4689" w:type="dxa"/>
          </w:tcPr>
          <w:p w14:paraId="2C54CF01" w14:textId="77777777" w:rsidR="00107367" w:rsidRPr="00D97F0F" w:rsidRDefault="00107367" w:rsidP="00404987">
            <w:pPr>
              <w:rPr>
                <w:rFonts w:eastAsia="Calibri"/>
                <w:b/>
                <w:bCs/>
                <w:szCs w:val="22"/>
              </w:rPr>
            </w:pPr>
            <w:r w:rsidRPr="00D97F0F">
              <w:rPr>
                <w:rFonts w:eastAsia="Calibri"/>
                <w:b/>
                <w:bCs/>
                <w:szCs w:val="22"/>
              </w:rPr>
              <w:t>Total</w:t>
            </w:r>
          </w:p>
        </w:tc>
        <w:tc>
          <w:tcPr>
            <w:tcW w:w="1319" w:type="dxa"/>
          </w:tcPr>
          <w:p w14:paraId="4C961B73" w14:textId="77777777" w:rsidR="00107367" w:rsidRPr="00D97F0F" w:rsidRDefault="00107367" w:rsidP="00404987">
            <w:pPr>
              <w:jc w:val="right"/>
              <w:rPr>
                <w:rFonts w:eastAsia="Calibri"/>
                <w:b/>
                <w:szCs w:val="22"/>
              </w:rPr>
            </w:pPr>
          </w:p>
        </w:tc>
        <w:tc>
          <w:tcPr>
            <w:tcW w:w="1200" w:type="dxa"/>
          </w:tcPr>
          <w:p w14:paraId="35A7EC8F" w14:textId="77777777" w:rsidR="00107367" w:rsidRPr="00D97F0F" w:rsidRDefault="00107367" w:rsidP="00404987">
            <w:pPr>
              <w:jc w:val="center"/>
              <w:rPr>
                <w:rFonts w:eastAsia="Calibri"/>
                <w:b/>
                <w:szCs w:val="22"/>
              </w:rPr>
            </w:pPr>
            <w:r>
              <w:rPr>
                <w:rFonts w:eastAsia="Calibri"/>
                <w:b/>
                <w:szCs w:val="22"/>
              </w:rPr>
              <w:t>38</w:t>
            </w:r>
          </w:p>
        </w:tc>
      </w:tr>
    </w:tbl>
    <w:p w14:paraId="10545EF9" w14:textId="77777777" w:rsidR="00A93727" w:rsidRDefault="00A93727" w:rsidP="00A93727">
      <w:pPr>
        <w:rPr>
          <w:rFonts w:ascii="Courier New" w:hAnsi="Courier New" w:cs="Courier New"/>
        </w:rPr>
      </w:pPr>
    </w:p>
    <w:p w14:paraId="63FC54AB" w14:textId="4A0706AB" w:rsidR="00263056" w:rsidRDefault="00702E6B" w:rsidP="00465DDC">
      <w:pPr>
        <w:pStyle w:val="Heading1"/>
        <w:numPr>
          <w:ilvl w:val="0"/>
          <w:numId w:val="0"/>
        </w:numPr>
        <w:rPr>
          <w:rFonts w:ascii="Consolas" w:eastAsia="Calibri" w:hAnsi="Consolas" w:cs="Consolas"/>
          <w:sz w:val="20"/>
        </w:rPr>
      </w:pPr>
      <w:r>
        <w:br w:type="page"/>
      </w:r>
    </w:p>
    <w:p w14:paraId="293A4A64" w14:textId="77777777" w:rsidR="00263056" w:rsidRPr="00A74B5B" w:rsidRDefault="00263056" w:rsidP="00263056"/>
    <w:p w14:paraId="0FCC1DA6" w14:textId="3C44946D" w:rsidR="00702E6B" w:rsidRDefault="00702E6B"/>
    <w:sectPr w:rsidR="00702E6B" w:rsidSect="00900DC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171E5" w14:textId="77777777" w:rsidR="003E3D5D" w:rsidRDefault="003E3D5D">
      <w:r>
        <w:separator/>
      </w:r>
    </w:p>
  </w:endnote>
  <w:endnote w:type="continuationSeparator" w:id="0">
    <w:p w14:paraId="64DE768E" w14:textId="77777777" w:rsidR="003E3D5D" w:rsidRDefault="003E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B869" w14:textId="33577E96" w:rsidR="00A31847" w:rsidRPr="008E11D2" w:rsidRDefault="00A31847">
    <w:pPr>
      <w:pStyle w:val="Footer"/>
    </w:pPr>
    <w:r>
      <w:t>420-</w:t>
    </w:r>
    <w:r w:rsidR="0079257B">
      <w:t>F30</w:t>
    </w:r>
    <w:r>
      <w:t xml:space="preserve"> Lab </w:t>
    </w:r>
    <w:r w:rsidR="0079257B">
      <w:t>0</w:t>
    </w:r>
    <w:r w:rsidR="00C25C4A">
      <w:t>4</w:t>
    </w:r>
    <w:r>
      <w:tab/>
      <w:t xml:space="preserve">Page </w:t>
    </w:r>
    <w:r>
      <w:fldChar w:fldCharType="begin"/>
    </w:r>
    <w:r>
      <w:instrText xml:space="preserve"> PAGE </w:instrText>
    </w:r>
    <w:r>
      <w:fldChar w:fldCharType="separate"/>
    </w:r>
    <w:r w:rsidR="0002194C">
      <w:rPr>
        <w:noProof/>
      </w:rPr>
      <w:t>2</w:t>
    </w:r>
    <w:r>
      <w:fldChar w:fldCharType="end"/>
    </w:r>
    <w:r w:rsidRPr="008E11D2">
      <w:t xml:space="preserve"> of </w:t>
    </w:r>
    <w:r>
      <w:fldChar w:fldCharType="begin"/>
    </w:r>
    <w:r>
      <w:instrText xml:space="preserve"> NUMPAGES </w:instrText>
    </w:r>
    <w:r>
      <w:fldChar w:fldCharType="separate"/>
    </w:r>
    <w:r w:rsidR="0002194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2907" w14:textId="77777777" w:rsidR="003E3D5D" w:rsidRDefault="003E3D5D">
      <w:r>
        <w:separator/>
      </w:r>
    </w:p>
  </w:footnote>
  <w:footnote w:type="continuationSeparator" w:id="0">
    <w:p w14:paraId="38E5F7BD" w14:textId="77777777" w:rsidR="003E3D5D" w:rsidRDefault="003E3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3E6F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093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4257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1082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E88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58F6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02C5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C26F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725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E2E2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2C6EA9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b w:val="0"/>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1" w15:restartNumberingAfterBreak="0">
    <w:nsid w:val="07E16D99"/>
    <w:multiLevelType w:val="hybridMultilevel"/>
    <w:tmpl w:val="9A482F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BAF6902"/>
    <w:multiLevelType w:val="hybridMultilevel"/>
    <w:tmpl w:val="C3C8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E6042E"/>
    <w:multiLevelType w:val="multilevel"/>
    <w:tmpl w:val="1CB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8172F3"/>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547F6"/>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B6F17"/>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A613A"/>
    <w:multiLevelType w:val="hybridMultilevel"/>
    <w:tmpl w:val="379E1248"/>
    <w:lvl w:ilvl="0" w:tplc="FEFA4C52">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F66C35"/>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19" w15:restartNumberingAfterBreak="0">
    <w:nsid w:val="22816E5C"/>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FD6307"/>
    <w:multiLevelType w:val="hybridMultilevel"/>
    <w:tmpl w:val="7B665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8C95D52"/>
    <w:multiLevelType w:val="hybridMultilevel"/>
    <w:tmpl w:val="D9784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2B80821"/>
    <w:multiLevelType w:val="hybridMultilevel"/>
    <w:tmpl w:val="01601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9EE1850"/>
    <w:multiLevelType w:val="hybridMultilevel"/>
    <w:tmpl w:val="C45EBE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B060475"/>
    <w:multiLevelType w:val="multilevel"/>
    <w:tmpl w:val="70EC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A5664"/>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7" w15:restartNumberingAfterBreak="0">
    <w:nsid w:val="462B13B9"/>
    <w:multiLevelType w:val="hybridMultilevel"/>
    <w:tmpl w:val="AF02934C"/>
    <w:lvl w:ilvl="0" w:tplc="D0F855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07CC9"/>
    <w:multiLevelType w:val="hybridMultilevel"/>
    <w:tmpl w:val="BDDA074A"/>
    <w:lvl w:ilvl="0" w:tplc="C738391E">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0" w15:restartNumberingAfterBreak="0">
    <w:nsid w:val="4B663F74"/>
    <w:multiLevelType w:val="multilevel"/>
    <w:tmpl w:val="70EC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56CA5711"/>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102D0"/>
    <w:multiLevelType w:val="hybridMultilevel"/>
    <w:tmpl w:val="CC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E60F1B"/>
    <w:multiLevelType w:val="hybridMultilevel"/>
    <w:tmpl w:val="4908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CE0B0F"/>
    <w:multiLevelType w:val="hybridMultilevel"/>
    <w:tmpl w:val="C3C86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46A0F8F"/>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C49A2"/>
    <w:multiLevelType w:val="hybridMultilevel"/>
    <w:tmpl w:val="29749A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B12FC5"/>
    <w:multiLevelType w:val="hybridMultilevel"/>
    <w:tmpl w:val="AB5C5DD4"/>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0" w15:restartNumberingAfterBreak="0">
    <w:nsid w:val="7BAF34E4"/>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9A2253"/>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A25D91"/>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094DE7"/>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F7A394A"/>
    <w:multiLevelType w:val="multilevel"/>
    <w:tmpl w:val="81C2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036907">
    <w:abstractNumId w:val="16"/>
  </w:num>
  <w:num w:numId="2" w16cid:durableId="298460234">
    <w:abstractNumId w:val="33"/>
  </w:num>
  <w:num w:numId="3" w16cid:durableId="233784705">
    <w:abstractNumId w:val="10"/>
  </w:num>
  <w:num w:numId="4" w16cid:durableId="1696537396">
    <w:abstractNumId w:val="29"/>
  </w:num>
  <w:num w:numId="5" w16cid:durableId="1815944489">
    <w:abstractNumId w:val="9"/>
  </w:num>
  <w:num w:numId="6" w16cid:durableId="614406569">
    <w:abstractNumId w:val="7"/>
  </w:num>
  <w:num w:numId="7" w16cid:durableId="806242803">
    <w:abstractNumId w:val="6"/>
  </w:num>
  <w:num w:numId="8" w16cid:durableId="182474408">
    <w:abstractNumId w:val="5"/>
  </w:num>
  <w:num w:numId="9" w16cid:durableId="1739475578">
    <w:abstractNumId w:val="4"/>
  </w:num>
  <w:num w:numId="10" w16cid:durableId="1410612256">
    <w:abstractNumId w:val="8"/>
  </w:num>
  <w:num w:numId="11" w16cid:durableId="996111831">
    <w:abstractNumId w:val="3"/>
  </w:num>
  <w:num w:numId="12" w16cid:durableId="271594510">
    <w:abstractNumId w:val="2"/>
  </w:num>
  <w:num w:numId="13" w16cid:durableId="1864249002">
    <w:abstractNumId w:val="1"/>
  </w:num>
  <w:num w:numId="14" w16cid:durableId="1847556232">
    <w:abstractNumId w:val="0"/>
  </w:num>
  <w:num w:numId="15" w16cid:durableId="642269306">
    <w:abstractNumId w:val="18"/>
  </w:num>
  <w:num w:numId="16" w16cid:durableId="1753157987">
    <w:abstractNumId w:val="35"/>
  </w:num>
  <w:num w:numId="17" w16cid:durableId="1813518906">
    <w:abstractNumId w:val="26"/>
  </w:num>
  <w:num w:numId="18" w16cid:durableId="2079084925">
    <w:abstractNumId w:val="38"/>
  </w:num>
  <w:num w:numId="19" w16cid:durableId="847141415">
    <w:abstractNumId w:val="10"/>
  </w:num>
  <w:num w:numId="20" w16cid:durableId="1643660360">
    <w:abstractNumId w:val="34"/>
  </w:num>
  <w:num w:numId="21" w16cid:durableId="1417287366">
    <w:abstractNumId w:val="28"/>
  </w:num>
  <w:num w:numId="22" w16cid:durableId="1128013684">
    <w:abstractNumId w:val="41"/>
  </w:num>
  <w:num w:numId="23" w16cid:durableId="215513693">
    <w:abstractNumId w:val="12"/>
  </w:num>
  <w:num w:numId="24" w16cid:durableId="1011834864">
    <w:abstractNumId w:val="27"/>
  </w:num>
  <w:num w:numId="25" w16cid:durableId="2066370003">
    <w:abstractNumId w:val="39"/>
  </w:num>
  <w:num w:numId="26" w16cid:durableId="2073186528">
    <w:abstractNumId w:val="11"/>
  </w:num>
  <w:num w:numId="27" w16cid:durableId="14549231">
    <w:abstractNumId w:val="17"/>
  </w:num>
  <w:num w:numId="28" w16cid:durableId="400056466">
    <w:abstractNumId w:val="10"/>
  </w:num>
  <w:num w:numId="29" w16cid:durableId="50539715">
    <w:abstractNumId w:val="20"/>
  </w:num>
  <w:num w:numId="30" w16cid:durableId="8608886">
    <w:abstractNumId w:val="31"/>
  </w:num>
  <w:num w:numId="31" w16cid:durableId="1899587531">
    <w:abstractNumId w:val="43"/>
  </w:num>
  <w:num w:numId="32" w16cid:durableId="1349527570">
    <w:abstractNumId w:val="22"/>
  </w:num>
  <w:num w:numId="33" w16cid:durableId="2123185078">
    <w:abstractNumId w:val="13"/>
  </w:num>
  <w:num w:numId="34" w16cid:durableId="1733892834">
    <w:abstractNumId w:val="36"/>
  </w:num>
  <w:num w:numId="35" w16cid:durableId="746803260">
    <w:abstractNumId w:val="21"/>
  </w:num>
  <w:num w:numId="36" w16cid:durableId="211624965">
    <w:abstractNumId w:val="23"/>
  </w:num>
  <w:num w:numId="37" w16cid:durableId="18760434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8" w16cid:durableId="1311326788">
    <w:abstractNumId w:val="24"/>
  </w:num>
  <w:num w:numId="39" w16cid:durableId="1886865434">
    <w:abstractNumId w:val="30"/>
  </w:num>
  <w:num w:numId="40" w16cid:durableId="800734453">
    <w:abstractNumId w:val="42"/>
  </w:num>
  <w:num w:numId="41" w16cid:durableId="1846556331">
    <w:abstractNumId w:val="15"/>
  </w:num>
  <w:num w:numId="42" w16cid:durableId="867330384">
    <w:abstractNumId w:val="14"/>
  </w:num>
  <w:num w:numId="43" w16cid:durableId="578059759">
    <w:abstractNumId w:val="37"/>
  </w:num>
  <w:num w:numId="44" w16cid:durableId="2124301504">
    <w:abstractNumId w:val="32"/>
  </w:num>
  <w:num w:numId="45" w16cid:durableId="1588886767">
    <w:abstractNumId w:val="40"/>
  </w:num>
  <w:num w:numId="46" w16cid:durableId="14893069">
    <w:abstractNumId w:val="19"/>
  </w:num>
  <w:num w:numId="47" w16cid:durableId="499123098">
    <w:abstractNumId w:val="44"/>
  </w:num>
  <w:num w:numId="48" w16cid:durableId="19175203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49"/>
    <w:rsid w:val="000079D6"/>
    <w:rsid w:val="0002194C"/>
    <w:rsid w:val="0003112F"/>
    <w:rsid w:val="0003211F"/>
    <w:rsid w:val="0004204B"/>
    <w:rsid w:val="00071564"/>
    <w:rsid w:val="00075EC2"/>
    <w:rsid w:val="0008677C"/>
    <w:rsid w:val="000906B7"/>
    <w:rsid w:val="0009613D"/>
    <w:rsid w:val="000A1ED1"/>
    <w:rsid w:val="000B3FA6"/>
    <w:rsid w:val="000C19FC"/>
    <w:rsid w:val="000C7857"/>
    <w:rsid w:val="000D1384"/>
    <w:rsid w:val="000D1389"/>
    <w:rsid w:val="000D53A6"/>
    <w:rsid w:val="000D67D5"/>
    <w:rsid w:val="000D7EA3"/>
    <w:rsid w:val="000E0E9C"/>
    <w:rsid w:val="000E2718"/>
    <w:rsid w:val="000F026E"/>
    <w:rsid w:val="000F13E5"/>
    <w:rsid w:val="000F58D5"/>
    <w:rsid w:val="001032DC"/>
    <w:rsid w:val="00107367"/>
    <w:rsid w:val="00110D69"/>
    <w:rsid w:val="00110EF7"/>
    <w:rsid w:val="001203FE"/>
    <w:rsid w:val="00127167"/>
    <w:rsid w:val="00130CE0"/>
    <w:rsid w:val="0013179E"/>
    <w:rsid w:val="0013282D"/>
    <w:rsid w:val="00133D36"/>
    <w:rsid w:val="00135A70"/>
    <w:rsid w:val="00136AE6"/>
    <w:rsid w:val="00144CB2"/>
    <w:rsid w:val="0014795F"/>
    <w:rsid w:val="00162114"/>
    <w:rsid w:val="001814E2"/>
    <w:rsid w:val="0018225B"/>
    <w:rsid w:val="001865C5"/>
    <w:rsid w:val="001873DD"/>
    <w:rsid w:val="00194A8B"/>
    <w:rsid w:val="00194B6B"/>
    <w:rsid w:val="00195919"/>
    <w:rsid w:val="0019728B"/>
    <w:rsid w:val="0019776E"/>
    <w:rsid w:val="001B29CC"/>
    <w:rsid w:val="001B6463"/>
    <w:rsid w:val="001D1770"/>
    <w:rsid w:val="001E081C"/>
    <w:rsid w:val="001F15BC"/>
    <w:rsid w:val="001F52ED"/>
    <w:rsid w:val="00214C8D"/>
    <w:rsid w:val="00230DA8"/>
    <w:rsid w:val="00236BD6"/>
    <w:rsid w:val="0024572E"/>
    <w:rsid w:val="002468EF"/>
    <w:rsid w:val="00256F02"/>
    <w:rsid w:val="00260C03"/>
    <w:rsid w:val="00263056"/>
    <w:rsid w:val="00266E2F"/>
    <w:rsid w:val="002710D5"/>
    <w:rsid w:val="002732B1"/>
    <w:rsid w:val="00277F03"/>
    <w:rsid w:val="002908CC"/>
    <w:rsid w:val="00294B49"/>
    <w:rsid w:val="002B221C"/>
    <w:rsid w:val="002B31CE"/>
    <w:rsid w:val="002B707D"/>
    <w:rsid w:val="002C0040"/>
    <w:rsid w:val="002C4E3B"/>
    <w:rsid w:val="002D32E6"/>
    <w:rsid w:val="002E3D76"/>
    <w:rsid w:val="002F5CF1"/>
    <w:rsid w:val="0031191D"/>
    <w:rsid w:val="00322C44"/>
    <w:rsid w:val="00327CEB"/>
    <w:rsid w:val="00331318"/>
    <w:rsid w:val="003351E1"/>
    <w:rsid w:val="0034232D"/>
    <w:rsid w:val="003470F6"/>
    <w:rsid w:val="003470F8"/>
    <w:rsid w:val="00361B8D"/>
    <w:rsid w:val="00364359"/>
    <w:rsid w:val="00364FFE"/>
    <w:rsid w:val="0037174A"/>
    <w:rsid w:val="00386C1A"/>
    <w:rsid w:val="00391A44"/>
    <w:rsid w:val="003935E0"/>
    <w:rsid w:val="00394DE8"/>
    <w:rsid w:val="00395224"/>
    <w:rsid w:val="003A1B0A"/>
    <w:rsid w:val="003A2312"/>
    <w:rsid w:val="003B6CC9"/>
    <w:rsid w:val="003C2BB6"/>
    <w:rsid w:val="003C46B8"/>
    <w:rsid w:val="003C4A38"/>
    <w:rsid w:val="003D235F"/>
    <w:rsid w:val="003D6E37"/>
    <w:rsid w:val="003E08BF"/>
    <w:rsid w:val="003E1143"/>
    <w:rsid w:val="003E3D5D"/>
    <w:rsid w:val="003F47A4"/>
    <w:rsid w:val="003F77AE"/>
    <w:rsid w:val="00403BC1"/>
    <w:rsid w:val="00403F1E"/>
    <w:rsid w:val="00410427"/>
    <w:rsid w:val="00416BB1"/>
    <w:rsid w:val="0042025C"/>
    <w:rsid w:val="00421BAD"/>
    <w:rsid w:val="004348AE"/>
    <w:rsid w:val="00437A62"/>
    <w:rsid w:val="00450049"/>
    <w:rsid w:val="00452601"/>
    <w:rsid w:val="00456445"/>
    <w:rsid w:val="00465DDC"/>
    <w:rsid w:val="004749E5"/>
    <w:rsid w:val="004766B7"/>
    <w:rsid w:val="00481502"/>
    <w:rsid w:val="00487BEB"/>
    <w:rsid w:val="004903C0"/>
    <w:rsid w:val="004937A9"/>
    <w:rsid w:val="004A4C79"/>
    <w:rsid w:val="004B263A"/>
    <w:rsid w:val="004C7F28"/>
    <w:rsid w:val="004F223A"/>
    <w:rsid w:val="005062D9"/>
    <w:rsid w:val="00527343"/>
    <w:rsid w:val="00527E0F"/>
    <w:rsid w:val="005312D2"/>
    <w:rsid w:val="00531409"/>
    <w:rsid w:val="00534B4E"/>
    <w:rsid w:val="0054266D"/>
    <w:rsid w:val="00543D96"/>
    <w:rsid w:val="005510E1"/>
    <w:rsid w:val="005577C5"/>
    <w:rsid w:val="0056257D"/>
    <w:rsid w:val="00575ED3"/>
    <w:rsid w:val="00580B76"/>
    <w:rsid w:val="0058473A"/>
    <w:rsid w:val="0058578D"/>
    <w:rsid w:val="00585D3E"/>
    <w:rsid w:val="0059120F"/>
    <w:rsid w:val="005A4277"/>
    <w:rsid w:val="005B28DA"/>
    <w:rsid w:val="005B33B1"/>
    <w:rsid w:val="005C1D02"/>
    <w:rsid w:val="005C30FB"/>
    <w:rsid w:val="005D6569"/>
    <w:rsid w:val="005E1624"/>
    <w:rsid w:val="005E39EB"/>
    <w:rsid w:val="005E735D"/>
    <w:rsid w:val="005F399A"/>
    <w:rsid w:val="00615B7F"/>
    <w:rsid w:val="006208F8"/>
    <w:rsid w:val="00626585"/>
    <w:rsid w:val="00632988"/>
    <w:rsid w:val="00633339"/>
    <w:rsid w:val="00634089"/>
    <w:rsid w:val="00650C5D"/>
    <w:rsid w:val="00661391"/>
    <w:rsid w:val="00681F8C"/>
    <w:rsid w:val="00691A84"/>
    <w:rsid w:val="006971D9"/>
    <w:rsid w:val="006C340C"/>
    <w:rsid w:val="006D0948"/>
    <w:rsid w:val="006D0A0F"/>
    <w:rsid w:val="006D0E35"/>
    <w:rsid w:val="006E0244"/>
    <w:rsid w:val="006E1C49"/>
    <w:rsid w:val="006F0167"/>
    <w:rsid w:val="00702E6B"/>
    <w:rsid w:val="00704EED"/>
    <w:rsid w:val="00710A46"/>
    <w:rsid w:val="00711889"/>
    <w:rsid w:val="0071376D"/>
    <w:rsid w:val="007252DD"/>
    <w:rsid w:val="00727E89"/>
    <w:rsid w:val="00734ECB"/>
    <w:rsid w:val="007355D7"/>
    <w:rsid w:val="00745D1D"/>
    <w:rsid w:val="007514BB"/>
    <w:rsid w:val="00756A2A"/>
    <w:rsid w:val="00761832"/>
    <w:rsid w:val="007767A6"/>
    <w:rsid w:val="00780ECC"/>
    <w:rsid w:val="007812E9"/>
    <w:rsid w:val="00782673"/>
    <w:rsid w:val="00782E5D"/>
    <w:rsid w:val="0079257B"/>
    <w:rsid w:val="00795CA1"/>
    <w:rsid w:val="007A2C99"/>
    <w:rsid w:val="007A62C0"/>
    <w:rsid w:val="007A7AC4"/>
    <w:rsid w:val="007D3788"/>
    <w:rsid w:val="007E60FA"/>
    <w:rsid w:val="007E70BC"/>
    <w:rsid w:val="007E7C80"/>
    <w:rsid w:val="008016BE"/>
    <w:rsid w:val="00817666"/>
    <w:rsid w:val="0083366F"/>
    <w:rsid w:val="008363B6"/>
    <w:rsid w:val="0084458C"/>
    <w:rsid w:val="0084675A"/>
    <w:rsid w:val="0085028C"/>
    <w:rsid w:val="0085150D"/>
    <w:rsid w:val="00851CC7"/>
    <w:rsid w:val="00870A6D"/>
    <w:rsid w:val="008732D3"/>
    <w:rsid w:val="00874C0A"/>
    <w:rsid w:val="00880AE5"/>
    <w:rsid w:val="008855D6"/>
    <w:rsid w:val="00890F5A"/>
    <w:rsid w:val="008948DD"/>
    <w:rsid w:val="00895C68"/>
    <w:rsid w:val="008A25ED"/>
    <w:rsid w:val="008C0805"/>
    <w:rsid w:val="008C76FA"/>
    <w:rsid w:val="008D778F"/>
    <w:rsid w:val="008E0112"/>
    <w:rsid w:val="008E100C"/>
    <w:rsid w:val="008E11D2"/>
    <w:rsid w:val="008F4DCA"/>
    <w:rsid w:val="008F4E49"/>
    <w:rsid w:val="00900DC1"/>
    <w:rsid w:val="0090190A"/>
    <w:rsid w:val="0090430F"/>
    <w:rsid w:val="0090500E"/>
    <w:rsid w:val="009151E3"/>
    <w:rsid w:val="00923BD4"/>
    <w:rsid w:val="00925A8C"/>
    <w:rsid w:val="00930732"/>
    <w:rsid w:val="00930C1B"/>
    <w:rsid w:val="00937477"/>
    <w:rsid w:val="009418DE"/>
    <w:rsid w:val="009434CB"/>
    <w:rsid w:val="00945288"/>
    <w:rsid w:val="00945B0C"/>
    <w:rsid w:val="00952FCA"/>
    <w:rsid w:val="00956001"/>
    <w:rsid w:val="00956622"/>
    <w:rsid w:val="009622AF"/>
    <w:rsid w:val="00970581"/>
    <w:rsid w:val="0097701D"/>
    <w:rsid w:val="009863D7"/>
    <w:rsid w:val="00996469"/>
    <w:rsid w:val="009A0125"/>
    <w:rsid w:val="009B4C3C"/>
    <w:rsid w:val="009B6953"/>
    <w:rsid w:val="009B7196"/>
    <w:rsid w:val="009C2D68"/>
    <w:rsid w:val="009C6CA1"/>
    <w:rsid w:val="009E05AF"/>
    <w:rsid w:val="009E23BE"/>
    <w:rsid w:val="009F6655"/>
    <w:rsid w:val="00A00E29"/>
    <w:rsid w:val="00A03031"/>
    <w:rsid w:val="00A03B3A"/>
    <w:rsid w:val="00A05854"/>
    <w:rsid w:val="00A20F99"/>
    <w:rsid w:val="00A21473"/>
    <w:rsid w:val="00A262B5"/>
    <w:rsid w:val="00A31847"/>
    <w:rsid w:val="00A34AA0"/>
    <w:rsid w:val="00A37D07"/>
    <w:rsid w:val="00A40B56"/>
    <w:rsid w:val="00A42222"/>
    <w:rsid w:val="00A73F6E"/>
    <w:rsid w:val="00A74B5B"/>
    <w:rsid w:val="00A856F3"/>
    <w:rsid w:val="00A900DD"/>
    <w:rsid w:val="00A93727"/>
    <w:rsid w:val="00AA6AAF"/>
    <w:rsid w:val="00AB58FF"/>
    <w:rsid w:val="00AD2B33"/>
    <w:rsid w:val="00AE56E5"/>
    <w:rsid w:val="00B0219B"/>
    <w:rsid w:val="00B0320E"/>
    <w:rsid w:val="00B0381B"/>
    <w:rsid w:val="00B1052D"/>
    <w:rsid w:val="00B11EF6"/>
    <w:rsid w:val="00B17D5B"/>
    <w:rsid w:val="00B25C36"/>
    <w:rsid w:val="00B36996"/>
    <w:rsid w:val="00B371BE"/>
    <w:rsid w:val="00B40A0D"/>
    <w:rsid w:val="00B4231A"/>
    <w:rsid w:val="00B423C5"/>
    <w:rsid w:val="00B429D7"/>
    <w:rsid w:val="00B44E19"/>
    <w:rsid w:val="00B71E15"/>
    <w:rsid w:val="00B74EC0"/>
    <w:rsid w:val="00B76BEB"/>
    <w:rsid w:val="00B91540"/>
    <w:rsid w:val="00B97A5C"/>
    <w:rsid w:val="00BB0C6A"/>
    <w:rsid w:val="00BB1BBB"/>
    <w:rsid w:val="00BC5B4F"/>
    <w:rsid w:val="00BC65AB"/>
    <w:rsid w:val="00BD2973"/>
    <w:rsid w:val="00BD4408"/>
    <w:rsid w:val="00BD675A"/>
    <w:rsid w:val="00BD7273"/>
    <w:rsid w:val="00BE7A5C"/>
    <w:rsid w:val="00C17C2C"/>
    <w:rsid w:val="00C252EB"/>
    <w:rsid w:val="00C25C4A"/>
    <w:rsid w:val="00C3796F"/>
    <w:rsid w:val="00C40745"/>
    <w:rsid w:val="00C40AF6"/>
    <w:rsid w:val="00C540D5"/>
    <w:rsid w:val="00C61573"/>
    <w:rsid w:val="00C6359B"/>
    <w:rsid w:val="00C67CDA"/>
    <w:rsid w:val="00C67FA9"/>
    <w:rsid w:val="00C72A45"/>
    <w:rsid w:val="00C73471"/>
    <w:rsid w:val="00C8166E"/>
    <w:rsid w:val="00C9001E"/>
    <w:rsid w:val="00C940B4"/>
    <w:rsid w:val="00CA0E25"/>
    <w:rsid w:val="00CA19F6"/>
    <w:rsid w:val="00CC09BD"/>
    <w:rsid w:val="00CC13F5"/>
    <w:rsid w:val="00CC58C6"/>
    <w:rsid w:val="00CC7B83"/>
    <w:rsid w:val="00CD5F5F"/>
    <w:rsid w:val="00CE38F9"/>
    <w:rsid w:val="00CF09FD"/>
    <w:rsid w:val="00D00907"/>
    <w:rsid w:val="00D02F06"/>
    <w:rsid w:val="00D033C9"/>
    <w:rsid w:val="00D11C5D"/>
    <w:rsid w:val="00D11E50"/>
    <w:rsid w:val="00D127AD"/>
    <w:rsid w:val="00D14A00"/>
    <w:rsid w:val="00D20A41"/>
    <w:rsid w:val="00D40592"/>
    <w:rsid w:val="00D415FF"/>
    <w:rsid w:val="00D42F44"/>
    <w:rsid w:val="00D47D40"/>
    <w:rsid w:val="00D52705"/>
    <w:rsid w:val="00D54FD2"/>
    <w:rsid w:val="00D804D2"/>
    <w:rsid w:val="00D82380"/>
    <w:rsid w:val="00D96F3C"/>
    <w:rsid w:val="00D97CEA"/>
    <w:rsid w:val="00D97F0F"/>
    <w:rsid w:val="00DA435B"/>
    <w:rsid w:val="00DA4C52"/>
    <w:rsid w:val="00DA59D8"/>
    <w:rsid w:val="00DB20E8"/>
    <w:rsid w:val="00DB4702"/>
    <w:rsid w:val="00DB537A"/>
    <w:rsid w:val="00DB56D2"/>
    <w:rsid w:val="00DC3911"/>
    <w:rsid w:val="00DC5A19"/>
    <w:rsid w:val="00DE4536"/>
    <w:rsid w:val="00DE4C55"/>
    <w:rsid w:val="00DF42A8"/>
    <w:rsid w:val="00E34173"/>
    <w:rsid w:val="00E4080C"/>
    <w:rsid w:val="00E43AD7"/>
    <w:rsid w:val="00E50A6B"/>
    <w:rsid w:val="00E53426"/>
    <w:rsid w:val="00E558B3"/>
    <w:rsid w:val="00E72795"/>
    <w:rsid w:val="00E808ED"/>
    <w:rsid w:val="00E92921"/>
    <w:rsid w:val="00E93630"/>
    <w:rsid w:val="00E9578E"/>
    <w:rsid w:val="00E9664D"/>
    <w:rsid w:val="00E96CBC"/>
    <w:rsid w:val="00EA2280"/>
    <w:rsid w:val="00EA6285"/>
    <w:rsid w:val="00EB0C55"/>
    <w:rsid w:val="00EB33CF"/>
    <w:rsid w:val="00EB569C"/>
    <w:rsid w:val="00EB6E16"/>
    <w:rsid w:val="00EC251B"/>
    <w:rsid w:val="00EC68E6"/>
    <w:rsid w:val="00EC7237"/>
    <w:rsid w:val="00EC7361"/>
    <w:rsid w:val="00ED0D57"/>
    <w:rsid w:val="00EF2419"/>
    <w:rsid w:val="00EF433C"/>
    <w:rsid w:val="00F07AE5"/>
    <w:rsid w:val="00F115D2"/>
    <w:rsid w:val="00F27B8C"/>
    <w:rsid w:val="00F33B07"/>
    <w:rsid w:val="00F34E95"/>
    <w:rsid w:val="00F40618"/>
    <w:rsid w:val="00F41426"/>
    <w:rsid w:val="00F45363"/>
    <w:rsid w:val="00F463BC"/>
    <w:rsid w:val="00F63D30"/>
    <w:rsid w:val="00F70350"/>
    <w:rsid w:val="00F730ED"/>
    <w:rsid w:val="00F7340D"/>
    <w:rsid w:val="00F7517D"/>
    <w:rsid w:val="00F91F88"/>
    <w:rsid w:val="00FB198B"/>
    <w:rsid w:val="00FB69B8"/>
    <w:rsid w:val="00FC36BA"/>
    <w:rsid w:val="00FC6625"/>
    <w:rsid w:val="00FD0648"/>
    <w:rsid w:val="00FD4319"/>
    <w:rsid w:val="00FE1F29"/>
    <w:rsid w:val="00FE32EF"/>
    <w:rsid w:val="00FE7F8F"/>
    <w:rsid w:val="00FF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03C"/>
  <w15:docId w15:val="{5CA0A447-A930-429C-941E-C9A5C53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89"/>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3"/>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3"/>
      </w:numPr>
      <w:spacing w:before="120"/>
      <w:outlineLvl w:val="1"/>
    </w:pPr>
    <w:rPr>
      <w:spacing w:val="-3"/>
    </w:rPr>
  </w:style>
  <w:style w:type="paragraph" w:styleId="Heading3">
    <w:name w:val="heading 3"/>
    <w:basedOn w:val="Normal"/>
    <w:next w:val="Normal"/>
    <w:qFormat/>
    <w:rsid w:val="006D0A0F"/>
    <w:pPr>
      <w:keepNext/>
      <w:numPr>
        <w:ilvl w:val="2"/>
        <w:numId w:val="3"/>
      </w:numPr>
      <w:spacing w:before="120"/>
      <w:outlineLvl w:val="2"/>
    </w:pPr>
    <w:rPr>
      <w:spacing w:val="-3"/>
    </w:rPr>
  </w:style>
  <w:style w:type="paragraph" w:styleId="Heading4">
    <w:name w:val="heading 4"/>
    <w:basedOn w:val="Normal"/>
    <w:next w:val="Normal"/>
    <w:qFormat/>
    <w:rsid w:val="006D0A0F"/>
    <w:pPr>
      <w:keepNext/>
      <w:numPr>
        <w:ilvl w:val="3"/>
        <w:numId w:val="3"/>
      </w:numPr>
      <w:spacing w:before="120"/>
      <w:outlineLvl w:val="3"/>
    </w:pPr>
    <w:rPr>
      <w:i/>
      <w:spacing w:val="-3"/>
    </w:rPr>
  </w:style>
  <w:style w:type="paragraph" w:styleId="Heading5">
    <w:name w:val="heading 5"/>
    <w:basedOn w:val="Normal"/>
    <w:next w:val="Normal"/>
    <w:qFormat/>
    <w:rsid w:val="006D0A0F"/>
    <w:pPr>
      <w:numPr>
        <w:ilvl w:val="4"/>
        <w:numId w:val="3"/>
      </w:numPr>
      <w:spacing w:before="240" w:after="60"/>
      <w:outlineLvl w:val="4"/>
    </w:pPr>
    <w:rPr>
      <w:spacing w:val="-3"/>
    </w:rPr>
  </w:style>
  <w:style w:type="paragraph" w:styleId="Heading6">
    <w:name w:val="heading 6"/>
    <w:basedOn w:val="Normal"/>
    <w:next w:val="Normal"/>
    <w:qFormat/>
    <w:rsid w:val="006D0A0F"/>
    <w:pPr>
      <w:numPr>
        <w:ilvl w:val="5"/>
        <w:numId w:val="3"/>
      </w:numPr>
      <w:outlineLvl w:val="5"/>
    </w:pPr>
  </w:style>
  <w:style w:type="paragraph" w:styleId="Heading7">
    <w:name w:val="heading 7"/>
    <w:basedOn w:val="Normal"/>
    <w:next w:val="Normal"/>
    <w:qFormat/>
    <w:rsid w:val="006D0A0F"/>
    <w:pPr>
      <w:numPr>
        <w:ilvl w:val="6"/>
        <w:numId w:val="3"/>
      </w:numPr>
      <w:outlineLvl w:val="6"/>
    </w:pPr>
  </w:style>
  <w:style w:type="paragraph" w:styleId="Heading8">
    <w:name w:val="heading 8"/>
    <w:basedOn w:val="Normal"/>
    <w:next w:val="Normal"/>
    <w:qFormat/>
    <w:rsid w:val="006D0A0F"/>
    <w:pPr>
      <w:numPr>
        <w:ilvl w:val="7"/>
        <w:numId w:val="3"/>
      </w:numPr>
      <w:outlineLvl w:val="7"/>
    </w:pPr>
  </w:style>
  <w:style w:type="paragraph" w:styleId="Heading9">
    <w:name w:val="heading 9"/>
    <w:basedOn w:val="Normal"/>
    <w:next w:val="Normal"/>
    <w:qFormat/>
    <w:rsid w:val="006D0A0F"/>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4"/>
      </w:numPr>
    </w:pPr>
  </w:style>
  <w:style w:type="paragraph" w:styleId="Header">
    <w:name w:val="header"/>
    <w:basedOn w:val="Normal"/>
    <w:rsid w:val="008E11D2"/>
    <w:pPr>
      <w:tabs>
        <w:tab w:val="center" w:pos="4320"/>
        <w:tab w:val="right" w:pos="8640"/>
      </w:tabs>
    </w:pPr>
  </w:style>
  <w:style w:type="table" w:styleId="TableGrid">
    <w:name w:val="Table Grid"/>
    <w:basedOn w:val="TableNormal"/>
    <w:uiPriority w:val="59"/>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table" w:customStyle="1" w:styleId="LightShading-Accent11">
    <w:name w:val="Light Shading - Accent 11"/>
    <w:basedOn w:val="TableNormal"/>
    <w:uiPriority w:val="60"/>
    <w:rsid w:val="000867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867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1873DD"/>
    <w:rPr>
      <w:rFonts w:ascii="Verdana" w:eastAsia="Times New Roman" w:hAnsi="Verdana"/>
      <w:b/>
      <w:spacing w:val="-3"/>
      <w:kern w:val="28"/>
      <w:sz w:val="28"/>
      <w:lang w:val="en-CA"/>
    </w:rPr>
  </w:style>
  <w:style w:type="character" w:styleId="Hyperlink">
    <w:name w:val="Hyperlink"/>
    <w:basedOn w:val="DefaultParagraphFont"/>
    <w:uiPriority w:val="99"/>
    <w:unhideWhenUsed/>
    <w:rsid w:val="00F730ED"/>
    <w:rPr>
      <w:color w:val="0000FF" w:themeColor="hyperlink"/>
      <w:u w:val="single"/>
    </w:rPr>
  </w:style>
  <w:style w:type="character" w:styleId="UnresolvedMention">
    <w:name w:val="Unresolved Mention"/>
    <w:basedOn w:val="DefaultParagraphFont"/>
    <w:uiPriority w:val="99"/>
    <w:semiHidden/>
    <w:unhideWhenUsed/>
    <w:rsid w:val="00F730ED"/>
    <w:rPr>
      <w:color w:val="605E5C"/>
      <w:shd w:val="clear" w:color="auto" w:fill="E1DFDD"/>
    </w:rPr>
  </w:style>
  <w:style w:type="character" w:customStyle="1" w:styleId="Heading2Char">
    <w:name w:val="Heading 2 Char"/>
    <w:basedOn w:val="DefaultParagraphFont"/>
    <w:link w:val="Heading2"/>
    <w:rsid w:val="000E0E9C"/>
    <w:rPr>
      <w:rFonts w:ascii="Verdana" w:eastAsia="Times New Roman" w:hAnsi="Verdana"/>
      <w:spacing w:val="-3"/>
      <w:sz w:val="22"/>
      <w:lang w:val="en-CA"/>
    </w:rPr>
  </w:style>
  <w:style w:type="paragraph" w:styleId="NormalWeb">
    <w:name w:val="Normal (Web)"/>
    <w:basedOn w:val="Normal"/>
    <w:uiPriority w:val="99"/>
    <w:unhideWhenUsed/>
    <w:rsid w:val="000E0E9C"/>
    <w:pPr>
      <w:spacing w:before="100" w:beforeAutospacing="1" w:after="100" w:afterAutospacing="1"/>
    </w:pPr>
    <w:rPr>
      <w:rFonts w:ascii="Times New Roman" w:hAnsi="Times New Roman"/>
      <w:sz w:val="24"/>
      <w:szCs w:val="24"/>
      <w:lang w:val="en-US" w:eastAsia="en-CA"/>
    </w:rPr>
  </w:style>
  <w:style w:type="character" w:styleId="FollowedHyperlink">
    <w:name w:val="FollowedHyperlink"/>
    <w:basedOn w:val="DefaultParagraphFont"/>
    <w:uiPriority w:val="99"/>
    <w:semiHidden/>
    <w:unhideWhenUsed/>
    <w:rsid w:val="00421BAD"/>
    <w:rPr>
      <w:color w:val="800080" w:themeColor="followedHyperlink"/>
      <w:u w:val="single"/>
    </w:rPr>
  </w:style>
  <w:style w:type="character" w:customStyle="1" w:styleId="style-scope">
    <w:name w:val="style-scope"/>
    <w:basedOn w:val="DefaultParagraphFont"/>
    <w:rsid w:val="00E40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7679">
      <w:bodyDiv w:val="1"/>
      <w:marLeft w:val="0"/>
      <w:marRight w:val="0"/>
      <w:marTop w:val="0"/>
      <w:marBottom w:val="0"/>
      <w:divBdr>
        <w:top w:val="none" w:sz="0" w:space="0" w:color="auto"/>
        <w:left w:val="none" w:sz="0" w:space="0" w:color="auto"/>
        <w:bottom w:val="none" w:sz="0" w:space="0" w:color="auto"/>
        <w:right w:val="none" w:sz="0" w:space="0" w:color="auto"/>
      </w:divBdr>
    </w:div>
    <w:div w:id="916481007">
      <w:bodyDiv w:val="1"/>
      <w:marLeft w:val="0"/>
      <w:marRight w:val="0"/>
      <w:marTop w:val="0"/>
      <w:marBottom w:val="0"/>
      <w:divBdr>
        <w:top w:val="none" w:sz="0" w:space="0" w:color="auto"/>
        <w:left w:val="none" w:sz="0" w:space="0" w:color="auto"/>
        <w:bottom w:val="none" w:sz="0" w:space="0" w:color="auto"/>
        <w:right w:val="none" w:sz="0" w:space="0" w:color="auto"/>
      </w:divBdr>
    </w:div>
    <w:div w:id="14546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ources.infosecinstitute.com/topic/nist-csf-the-seven-step-cybersecurity-framework-proc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NIST_Cybersecurity_Framewor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Ula3TG8QS7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pulse/mapping-software-nist-csf-defense-depth-exercise-dav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4F6BC6A89BE43BC24EA1C3D8DD78C" ma:contentTypeVersion="5" ma:contentTypeDescription="Create a new document." ma:contentTypeScope="" ma:versionID="992b7dad0af6fdcd8b856a5cc8eb86a4">
  <xsd:schema xmlns:xsd="http://www.w3.org/2001/XMLSchema" xmlns:xs="http://www.w3.org/2001/XMLSchema" xmlns:p="http://schemas.microsoft.com/office/2006/metadata/properties" xmlns:ns2="bdd5d3b2-c930-4f12-b7f9-85462d1d5a92" targetNamespace="http://schemas.microsoft.com/office/2006/metadata/properties" ma:root="true" ma:fieldsID="29f2ee0c44d86129cdde5cdd40bcb7f9" ns2:_="">
    <xsd:import namespace="bdd5d3b2-c930-4f12-b7f9-85462d1d5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5d3b2-c930-4f12-b7f9-85462d1d5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dd5d3b2-c930-4f12-b7f9-85462d1d5a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A8AC6-BE02-44B8-A2CA-76864080C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5d3b2-c930-4f12-b7f9-85462d1d5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6DAD3-A55B-485F-9894-B36345F1391A}">
  <ds:schemaRefs>
    <ds:schemaRef ds:uri="http://schemas.microsoft.com/office/2006/metadata/properties"/>
    <ds:schemaRef ds:uri="http://schemas.microsoft.com/office/infopath/2007/PartnerControls"/>
    <ds:schemaRef ds:uri="bdd5d3b2-c930-4f12-b7f9-85462d1d5a92"/>
  </ds:schemaRefs>
</ds:datastoreItem>
</file>

<file path=customXml/itemProps3.xml><?xml version="1.0" encoding="utf-8"?>
<ds:datastoreItem xmlns:ds="http://schemas.openxmlformats.org/officeDocument/2006/customXml" ds:itemID="{108D40BE-C976-4C2F-AE34-C17B54E0C21E}">
  <ds:schemaRefs>
    <ds:schemaRef ds:uri="http://schemas.microsoft.com/sharepoint/v3/contenttype/forms"/>
  </ds:schemaRefs>
</ds:datastoreItem>
</file>

<file path=customXml/itemProps4.xml><?xml version="1.0" encoding="utf-8"?>
<ds:datastoreItem xmlns:ds="http://schemas.openxmlformats.org/officeDocument/2006/customXml" ds:itemID="{27604BCF-851B-427E-8638-99D0E010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Computer Services</dc:creator>
  <cp:lastModifiedBy>Canales Burke, Sebastian</cp:lastModifiedBy>
  <cp:revision>87</cp:revision>
  <cp:lastPrinted>2009-10-19T13:47:00Z</cp:lastPrinted>
  <dcterms:created xsi:type="dcterms:W3CDTF">2023-01-31T16:11:00Z</dcterms:created>
  <dcterms:modified xsi:type="dcterms:W3CDTF">2025-02-14T14:41:00Z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0x010100A9A4F6BC6A89BE43BC24EA1C3D8DD78C</vt:lpwstr>
  </property>
</Properties>
</file>