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color w:val="1F3864"/>
          <w:sz w:val="28"/>
        </w:rPr>
        <w:t>INFORME DE EJECUCIÓN DE PRUEBAS — SPRINT [NN]</w:t>
      </w:r>
    </w:p>
    <w:p>
      <w:pPr>
        <w:spacing w:before="0" w:after="80"/>
        <w:jc w:val="center"/>
      </w:pPr>
      <w:r>
        <w:rPr>
          <w:rFonts w:ascii="Calibri" w:hAnsi="Calibri"/>
          <w:i/>
          <w:color w:val="595959"/>
          <w:sz w:val="20"/>
        </w:rPr>
        <w:t>Proyecto: Desarrollo de un sistema web y móvil para la gestión integral de ICARO CONSTRUCTORES BMGM S.A.S.</w:t>
      </w:r>
    </w:p>
    <w:p>
      <w:pPr>
        <w:spacing w:before="40" w:after="40"/>
        <w:jc w:val="center"/>
      </w:pPr>
      <w:r>
        <w:rPr>
          <w:rFonts w:ascii="Calibri" w:hAnsi="Calibri"/>
          <w:i/>
          <w:color w:val="595959"/>
          <w:sz w:val="18"/>
        </w:rPr>
        <w:t>Documento: Informe de Ejecución de Pruebas — Sprint [NN] — [Nombre del sprint]  |  Versión: [Completar]  |  Fecha: [dd/mm/aaaa]</w:t>
      </w:r>
    </w:p>
    <w:p/>
    <w:p>
      <w:r>
        <w:rPr>
          <w:rFonts w:ascii="Calibri" w:hAnsi="Calibri"/>
          <w:i/>
          <w:color w:val="595959"/>
          <w:sz w:val="18"/>
        </w:rPr>
        <w:t>Instrucción general: registrar todos los casos de prueba ejecutados en este sprint. El informe debe incluir pruebas manuales y automatizadas. Cada caso debe indicar resultado esperado, resultado obtenido, estado (PASS/FAIL/BLOQUEADO) y evidencia. Este documento alimenta directamente la sección §7 (Hallazgos por categoría) del acta de retrospectiva.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Código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INF-PRU-SPR-[NN]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Nombre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Informe de Ejecución de Pruebas — Sprint [NN]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Versión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[Completar — 1.0 versión inicial]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elaboración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Sprint evaluado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Sprint [NN] — [Nombre del sprint]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Responsable de elaboración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[Nombre del elaborador]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Estado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[Borrador / En revisión / Aprobado]</w:t>
            </w:r>
          </w:p>
        </w:tc>
      </w:tr>
    </w:tbl>
    <w:p>
      <w:pPr>
        <w:spacing w:before="40" w:after="40"/>
      </w:pPr>
      <w:r>
        <w:rPr>
          <w:rFonts w:ascii="Calibri" w:hAnsi="Calibri"/>
          <w:i/>
          <w:color w:val="595959"/>
          <w:sz w:val="18"/>
        </w:rPr>
        <w:t>Historial de versiones: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1.0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[Nombre]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Versión inicial del documento.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Número o código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Sprint [NN]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inicio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cierre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Duración total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[N semanas / N días calendario]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[Redactar el objetivo aprobado en el Sprint Planning]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 o componentes trabajados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módulos, vistas, servicios o historias intervenidas]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3. Resumen ejecutivo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casos</w:t>
              <w:br/>
              <w:t>planificados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casos</w:t>
              <w:br/>
              <w:t>ejecutados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 ✓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 ✗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BLOQUEADO</w:t>
            </w:r>
          </w:p>
        </w:tc>
        <w:tc>
          <w:tcPr>
            <w:tcW w:type="dxa" w:w="153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Cobertura</w:t>
              <w:br/>
              <w:t>(Ejec./Plan.)</w:t>
            </w:r>
          </w:p>
        </w:tc>
      </w:tr>
      <w:tr>
        <w:tc>
          <w:tcPr>
            <w:tcW w:type="dxa" w:w="153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[N]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[N]</w:t>
            </w:r>
          </w:p>
        </w:tc>
        <w:tc>
          <w:tcPr>
            <w:tcW w:type="dxa" w:w="1531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[N]</w:t>
            </w:r>
          </w:p>
        </w:tc>
        <w:tc>
          <w:tcPr>
            <w:tcW w:type="dxa" w:w="1531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[N]</w:t>
            </w:r>
          </w:p>
        </w:tc>
        <w:tc>
          <w:tcPr>
            <w:tcW w:type="dxa" w:w="1531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[N]</w:t>
            </w:r>
          </w:p>
        </w:tc>
        <w:tc>
          <w:tcPr>
            <w:tcW w:type="dxa" w:w="153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[%]</w:t>
            </w:r>
          </w:p>
        </w:tc>
      </w:tr>
    </w:tbl>
    <w:p>
      <w:pPr>
        <w:spacing w:before="160" w:after="40"/>
      </w:pPr>
      <w:r>
        <w:rPr>
          <w:rFonts w:ascii="Calibri" w:hAnsi="Calibri"/>
          <w:i/>
          <w:color w:val="595959"/>
          <w:sz w:val="18"/>
        </w:rPr>
        <w:t>Resumen por módulo: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198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 de prueba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N° Casos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[Manual/Automatizada]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[Manual/Automatizada]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[Manual/Automatizada]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[Manual/Automatizada]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[Manual/Automatizada]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4. Alcance de las pruebas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Módulos/Funcionalidades probadas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módulos cubiertos en este sprint]</w:t>
            </w:r>
          </w:p>
        </w:tc>
      </w:tr>
      <w:tr>
        <w:trPr>
          <w:trHeight w:val="51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 excluidos (fuera de alcance)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módulos no probados con justificación]</w:t>
            </w:r>
          </w:p>
        </w:tc>
      </w:tr>
      <w:tr>
        <w:trPr>
          <w:trHeight w:val="51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Tipos de prueba ejecutados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[Manual, Automatizada (Jest/Supertest), Integración, Rendimiento, Seguridad — marcar las aplicadas]</w:t>
            </w:r>
          </w:p>
        </w:tc>
      </w:tr>
      <w:tr>
        <w:trPr>
          <w:trHeight w:val="51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Entorno de pruebas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[Local (Docker) / Staging / Producción — indicar URL o contexto]</w:t>
            </w:r>
          </w:p>
        </w:tc>
      </w:tr>
      <w:tr>
        <w:trPr>
          <w:trHeight w:val="51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Herramientas utilizadas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[Jest, Supertest, Postman, prueba manual en navegador, etc.]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5. Tabla de casos de prueba ejecutados</w:t>
      </w:r>
    </w:p>
    <w:p>
      <w:pPr>
        <w:spacing w:before="40" w:after="40"/>
      </w:pPr>
      <w:r>
        <w:rPr>
          <w:rFonts w:ascii="Calibri" w:hAnsi="Calibri"/>
          <w:i/>
          <w:color w:val="595959"/>
          <w:sz w:val="18"/>
        </w:rPr>
        <w:t>Registrar un caso por fila. Los campos 'Resultado esperado' y 'Resultado obtenido' deben completarse con precisión. La columna 'Evidencia' debe referenciar capturas, logs, commits o salidas de test runner.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val="567"/>
        </w:trPr>
        <w:tc>
          <w:tcPr>
            <w:tcW w:type="dxa" w:w="6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  <w:br/>
              <w:t>CP</w:t>
            </w:r>
          </w:p>
        </w:tc>
        <w:tc>
          <w:tcPr>
            <w:tcW w:type="dxa" w:w="124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Descripción del caso de prueba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Precondiciones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Pasos de ejecución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Resultado</w:t>
              <w:br/>
              <w:t>Esperado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Resultado</w:t>
              <w:br/>
              <w:t>Obtenido</w:t>
            </w:r>
          </w:p>
        </w:tc>
        <w:tc>
          <w:tcPr>
            <w:tcW w:type="dxa" w:w="102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Estado</w:t>
              <w:br/>
              <w:t>PASS/FAIL/BLOQ.</w:t>
            </w:r>
          </w:p>
        </w:tc>
        <w:tc>
          <w:tcPr>
            <w:tcW w:type="dxa" w:w="124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Evidencia</w:t>
              <w:br/>
              <w:t>/ Ref.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CP-001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CP-002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CP-003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CP-004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CP-005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CP-006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CP-007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CP-008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CP-009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  <w:tr>
        <w:trPr>
          <w:trHeight w:val="454"/>
        </w:trPr>
        <w:tc>
          <w:tcPr>
            <w:tcW w:type="dxa" w:w="6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CP-010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[Módulo]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[Descripción del caso: qué funcionalidad se verifica]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[Manual/Auto]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[Estado del sistema antes de ejecutar]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[1. Acción 1</w:t>
              <w:br/>
              <w:t>2. Acción 2</w:t>
              <w:br/>
              <w:t>3. ...]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esperado del sistema]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[Comportamiento real observado]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[PASS / FAIL / BLOQ.]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6"/>
              </w:rPr>
              <w:t>[Captura N / Commit / Log]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6. Defectos encontrados</w:t>
      </w:r>
    </w:p>
    <w:p>
      <w:pPr>
        <w:spacing w:before="40" w:after="40"/>
      </w:pPr>
      <w:r>
        <w:rPr>
          <w:rFonts w:ascii="Calibri" w:hAnsi="Calibri"/>
          <w:i/>
          <w:color w:val="595959"/>
          <w:sz w:val="18"/>
        </w:rPr>
        <w:t>Registrar solo los casos con estado FAIL o BLOQUEADO.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02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 Defecto</w:t>
            </w:r>
          </w:p>
        </w:tc>
        <w:tc>
          <w:tcPr>
            <w:tcW w:type="dxa" w:w="102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CP relacionado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Descripción del defecto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Severidad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Acción correctiva / Responsable</w:t>
            </w:r>
          </w:p>
        </w:tc>
      </w:tr>
      <w:tr>
        <w:trPr>
          <w:trHeight w:val="397"/>
        </w:trPr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DEF-001</w:t>
            </w:r>
          </w:p>
        </w:tc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CP-001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2835"/>
            <w:vAlign w:val="center"/>
            <w:shd w:val="clear" w:color="auto" w:fill="FCE4D6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 breve del defecto observado]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[Alta/Media/Baja]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[Abierto/Cerrado/Diferido]</w:t>
            </w:r>
          </w:p>
        </w:tc>
        <w:tc>
          <w:tcPr>
            <w:tcW w:type="dxa" w:w="2835"/>
            <w:vAlign w:val="center"/>
            <w:shd w:val="clear" w:color="auto" w:fill="FCE4D6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y responsable del fix]</w:t>
            </w:r>
          </w:p>
        </w:tc>
      </w:tr>
      <w:tr>
        <w:trPr>
          <w:trHeight w:val="397"/>
        </w:trPr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DEF-002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CP-002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2835"/>
            <w:vAlign w:val="center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 breve del defecto observado]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[Alta/Media/Baja]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[Abierto/Cerrado/Diferido]</w:t>
            </w:r>
          </w:p>
        </w:tc>
        <w:tc>
          <w:tcPr>
            <w:tcW w:type="dxa" w:w="2835"/>
            <w:vAlign w:val="center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y responsable del fix]</w:t>
            </w:r>
          </w:p>
        </w:tc>
      </w:tr>
      <w:tr>
        <w:trPr>
          <w:trHeight w:val="397"/>
        </w:trPr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DEF-003</w:t>
            </w:r>
          </w:p>
        </w:tc>
        <w:tc>
          <w:tcPr>
            <w:tcW w:type="dxa" w:w="102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CP-003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2835"/>
            <w:vAlign w:val="center"/>
            <w:shd w:val="clear" w:color="auto" w:fill="FCE4D6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 breve del defecto observado]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[Alta/Media/Baja]</w:t>
            </w:r>
          </w:p>
        </w:tc>
        <w:tc>
          <w:tcPr>
            <w:tcW w:type="dxa" w:w="1134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[Abierto/Cerrado/Diferido]</w:t>
            </w:r>
          </w:p>
        </w:tc>
        <w:tc>
          <w:tcPr>
            <w:tcW w:type="dxa" w:w="2835"/>
            <w:vAlign w:val="center"/>
            <w:shd w:val="clear" w:color="auto" w:fill="FCE4D6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y responsable del fix]</w:t>
            </w:r>
          </w:p>
        </w:tc>
      </w:tr>
      <w:tr>
        <w:trPr>
          <w:trHeight w:val="397"/>
        </w:trPr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DEF-004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CP-004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2835"/>
            <w:vAlign w:val="center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 breve del defecto observado]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[Alta/Media/Baja]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[Abierto/Cerrado/Diferido]</w:t>
            </w:r>
          </w:p>
        </w:tc>
        <w:tc>
          <w:tcPr>
            <w:tcW w:type="dxa" w:w="2835"/>
            <w:vAlign w:val="center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y responsable del fix]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7. Resultado de pruebas automatizadas (si aplica)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39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Archivo de prueba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[Ruta: backend/tests/NombreArchivo.test.js]</w:t>
            </w:r>
          </w:p>
        </w:tc>
      </w:tr>
      <w:tr>
        <w:trPr>
          <w:trHeight w:val="397"/>
        </w:trP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Comando de ejecución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[Ej: npm run test:security / npm test]</w:t>
            </w:r>
          </w:p>
        </w:tc>
      </w:tr>
      <w:tr>
        <w:trPr>
          <w:trHeight w:val="39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N° pruebas ejecutadas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[Completar]</w:t>
            </w:r>
          </w:p>
        </w:tc>
      </w:tr>
      <w:tr>
        <w:trPr>
          <w:trHeight w:val="397"/>
        </w:trP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N° pruebas PASS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[Completar]</w:t>
            </w:r>
          </w:p>
        </w:tc>
      </w:tr>
      <w:tr>
        <w:trPr>
          <w:trHeight w:val="397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N° pruebas FAIL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[Completar]</w:t>
            </w:r>
          </w:p>
        </w:tc>
      </w:tr>
      <w:tr>
        <w:trPr>
          <w:trHeight w:val="397"/>
        </w:trP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Salida del test runner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[Copiar o referenciar la salida: PASS/FAIL summary]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8. Conclusiones y acciones derivadas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Evaluación general de calidad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[Redactar evaluación breve: ¿el sprint alcanzó el nivel de calidad esperado?]</w:t>
            </w:r>
          </w:p>
        </w:tc>
      </w:tr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 con cobertura insuficiente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módulos con menos del 80% de casos PASS o con casos BLOQUEADOS sin resolver]</w:t>
            </w:r>
          </w:p>
        </w:tc>
      </w:tr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Acciones de mejora para el próximo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acciones concretas para mejorar la calidad y cobertura de pruebas]</w:t>
            </w:r>
          </w:p>
        </w:tc>
      </w:tr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Criterios de calidad para el siguiente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[Definir el estándar mínimo de cobertura/PASS esperado para el Sprint [NN+1]]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