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2149C" w14:textId="2F84FDB6" w:rsidR="00E15C9C" w:rsidRPr="00A72FB7" w:rsidRDefault="004F43D4" w:rsidP="00A72FB7">
      <w:pPr>
        <w:spacing w:after="80"/>
        <w:jc w:val="center"/>
        <w:rPr>
          <w:b/>
          <w:sz w:val="36"/>
          <w:szCs w:val="32"/>
        </w:rPr>
      </w:pPr>
      <w:r w:rsidRPr="00A72FB7">
        <w:rPr>
          <w:b/>
          <w:sz w:val="36"/>
          <w:szCs w:val="32"/>
        </w:rPr>
        <w:t xml:space="preserve">Manual </w:t>
      </w:r>
      <w:r w:rsidR="00000000" w:rsidRPr="00A72FB7">
        <w:rPr>
          <w:b/>
          <w:sz w:val="36"/>
          <w:szCs w:val="32"/>
        </w:rPr>
        <w:t>Matriz de población, muestra y unidades de análisis · Sistema ICARO</w:t>
      </w:r>
    </w:p>
    <w:p w14:paraId="7C445A53" w14:textId="77777777" w:rsidR="00E15C9C" w:rsidRPr="00A72FB7" w:rsidRDefault="00000000">
      <w:pPr>
        <w:pStyle w:val="Ttulo1"/>
        <w:rPr>
          <w:rFonts w:ascii="Times New Roman" w:hAnsi="Times New Roman" w:cs="Times New Roman"/>
          <w:sz w:val="20"/>
          <w:szCs w:val="20"/>
        </w:rPr>
      </w:pPr>
      <w:r w:rsidRPr="00A72FB7">
        <w:rPr>
          <w:rFonts w:ascii="Times New Roman" w:hAnsi="Times New Roman" w:cs="Times New Roman"/>
          <w:sz w:val="20"/>
          <w:szCs w:val="20"/>
        </w:rPr>
        <w:t>1. Glosario de códigos y abreviaturas</w:t>
      </w:r>
    </w:p>
    <w:tbl>
      <w:tblPr>
        <w:tblW w:w="9466" w:type="dxa"/>
        <w:tblLook w:val="04A0" w:firstRow="1" w:lastRow="0" w:firstColumn="1" w:lastColumn="0" w:noHBand="0" w:noVBand="1"/>
      </w:tblPr>
      <w:tblGrid>
        <w:gridCol w:w="1358"/>
        <w:gridCol w:w="8108"/>
      </w:tblGrid>
      <w:tr w:rsidR="00E15C9C" w:rsidRPr="00A72FB7" w14:paraId="3A2A028B" w14:textId="77777777" w:rsidTr="00A72FB7">
        <w:trPr>
          <w:cantSplit/>
          <w:tblHeader/>
        </w:trPr>
        <w:tc>
          <w:tcPr>
            <w:tcW w:w="1358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54A2C65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08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995FD79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Significado / uso en el archivo</w:t>
            </w:r>
          </w:p>
        </w:tc>
      </w:tr>
      <w:tr w:rsidR="00E15C9C" w:rsidRPr="00A72FB7" w14:paraId="753A743B" w14:textId="77777777" w:rsidTr="00A72FB7">
        <w:trPr>
          <w:cantSplit/>
        </w:trPr>
        <w:tc>
          <w:tcPr>
            <w:tcW w:w="135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8B06470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UA-01 a UA-08</w:t>
            </w:r>
          </w:p>
        </w:tc>
        <w:tc>
          <w:tcPr>
            <w:tcW w:w="810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20A03A4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Unidades de análisis: SUS, tareas, inspección Nielsen, fiabilidad, rendimiento, disponibilidad, formularios y registros.</w:t>
            </w:r>
          </w:p>
        </w:tc>
      </w:tr>
      <w:tr w:rsidR="00E15C9C" w:rsidRPr="00A72FB7" w14:paraId="37987DA2" w14:textId="77777777" w:rsidTr="00A72FB7">
        <w:trPr>
          <w:cantSplit/>
        </w:trPr>
        <w:tc>
          <w:tcPr>
            <w:tcW w:w="135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E89EA7A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OP-01 a OP-09</w:t>
            </w:r>
          </w:p>
        </w:tc>
        <w:tc>
          <w:tcPr>
            <w:tcW w:w="810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BF52BA6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Indicadores relacionados con calidad; los códigos se reutilizan en los cuatro instrumentos.</w:t>
            </w:r>
          </w:p>
        </w:tc>
      </w:tr>
      <w:tr w:rsidR="00E15C9C" w:rsidRPr="00A72FB7" w14:paraId="4A044800" w14:textId="77777777" w:rsidTr="00A72FB7">
        <w:trPr>
          <w:cantSplit/>
        </w:trPr>
        <w:tc>
          <w:tcPr>
            <w:tcW w:w="135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0189347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CS / PEN</w:t>
            </w:r>
          </w:p>
        </w:tc>
        <w:tc>
          <w:tcPr>
            <w:tcW w:w="810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9D70C6A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Criterio de selección / decisión pendiente de confirmar.</w:t>
            </w:r>
          </w:p>
        </w:tc>
      </w:tr>
      <w:tr w:rsidR="00E15C9C" w:rsidRPr="00A72FB7" w14:paraId="587FE830" w14:textId="77777777" w:rsidTr="00A72FB7">
        <w:trPr>
          <w:cantSplit/>
        </w:trPr>
        <w:tc>
          <w:tcPr>
            <w:tcW w:w="135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14B0DD4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N / n</w:t>
            </w:r>
          </w:p>
        </w:tc>
        <w:tc>
          <w:tcPr>
            <w:tcW w:w="810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75E5216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Tamaño del universo o población / tamaño de muestra, observaciones o registros examinados, según cada UA.</w:t>
            </w:r>
          </w:p>
        </w:tc>
      </w:tr>
      <w:tr w:rsidR="00E15C9C" w:rsidRPr="00A72FB7" w14:paraId="5C325E14" w14:textId="77777777" w:rsidTr="00A72FB7">
        <w:trPr>
          <w:cantSplit/>
        </w:trPr>
        <w:tc>
          <w:tcPr>
            <w:tcW w:w="135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DFB5D3E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SUS / P95 / P99</w:t>
            </w:r>
          </w:p>
        </w:tc>
        <w:tc>
          <w:tcPr>
            <w:tcW w:w="810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F34EB43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Cuestionario de usabilidad / percentiles 95 y 99 de tiempo de respuesta.</w:t>
            </w:r>
          </w:p>
        </w:tc>
      </w:tr>
    </w:tbl>
    <w:p w14:paraId="134FFF1C" w14:textId="77777777" w:rsidR="00E15C9C" w:rsidRPr="00A72FB7" w:rsidRDefault="00E15C9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FA807A" w14:textId="77777777" w:rsidR="00E15C9C" w:rsidRPr="00A72FB7" w:rsidRDefault="00000000">
      <w:pPr>
        <w:pStyle w:val="Ttulo1"/>
        <w:rPr>
          <w:rFonts w:ascii="Times New Roman" w:hAnsi="Times New Roman" w:cs="Times New Roman"/>
          <w:sz w:val="20"/>
          <w:szCs w:val="20"/>
        </w:rPr>
      </w:pPr>
      <w:r w:rsidRPr="00A72FB7">
        <w:rPr>
          <w:rFonts w:ascii="Times New Roman" w:hAnsi="Times New Roman" w:cs="Times New Roman"/>
          <w:sz w:val="20"/>
          <w:szCs w:val="20"/>
        </w:rPr>
        <w:t>2. Guía de llenado por hoja</w:t>
      </w:r>
    </w:p>
    <w:p w14:paraId="6B1FC812" w14:textId="77777777" w:rsidR="00E15C9C" w:rsidRPr="00A72FB7" w:rsidRDefault="00000000">
      <w:pPr>
        <w:pStyle w:val="Ttulo2"/>
        <w:rPr>
          <w:rFonts w:ascii="Times New Roman" w:hAnsi="Times New Roman" w:cs="Times New Roman"/>
          <w:szCs w:val="20"/>
        </w:rPr>
      </w:pPr>
      <w:r w:rsidRPr="00A72FB7">
        <w:rPr>
          <w:rFonts w:ascii="Times New Roman" w:hAnsi="Times New Roman" w:cs="Times New Roman"/>
          <w:szCs w:val="20"/>
        </w:rPr>
        <w:t>01_FICHA_GENERAL</w:t>
      </w:r>
    </w:p>
    <w:p w14:paraId="3D4B4F34" w14:textId="77777777" w:rsidR="00E15C9C" w:rsidRPr="00A72FB7" w:rsidRDefault="00000000">
      <w:pPr>
        <w:spacing w:after="60"/>
        <w:rPr>
          <w:rFonts w:ascii="Times New Roman" w:hAnsi="Times New Roman" w:cs="Times New Roman"/>
          <w:sz w:val="20"/>
          <w:szCs w:val="20"/>
        </w:rPr>
      </w:pPr>
      <w:r w:rsidRPr="00A72FB7">
        <w:rPr>
          <w:rFonts w:ascii="Times New Roman" w:hAnsi="Times New Roman" w:cs="Times New Roman"/>
          <w:sz w:val="20"/>
          <w:szCs w:val="20"/>
        </w:rPr>
        <w:t>Identifica propósito, versión, fuentes, repositorio y advertencias (filas 5–24).</w:t>
      </w:r>
    </w:p>
    <w:tbl>
      <w:tblPr>
        <w:tblW w:w="9466" w:type="dxa"/>
        <w:tblLayout w:type="fixed"/>
        <w:tblLook w:val="04A0" w:firstRow="1" w:lastRow="0" w:firstColumn="1" w:lastColumn="0" w:noHBand="0" w:noVBand="1"/>
      </w:tblPr>
      <w:tblGrid>
        <w:gridCol w:w="4508"/>
        <w:gridCol w:w="4958"/>
      </w:tblGrid>
      <w:tr w:rsidR="00E15C9C" w:rsidRPr="00A72FB7" w14:paraId="0C829BFB" w14:textId="77777777" w:rsidTr="00A72FB7">
        <w:trPr>
          <w:cantSplit/>
          <w:tblHeader/>
        </w:trPr>
        <w:tc>
          <w:tcPr>
            <w:tcW w:w="4508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D2A50B1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Rango / campo</w:t>
            </w:r>
          </w:p>
        </w:tc>
        <w:tc>
          <w:tcPr>
            <w:tcW w:w="4958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B663EC3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Cómo utilizarlo</w:t>
            </w:r>
          </w:p>
        </w:tc>
      </w:tr>
      <w:tr w:rsidR="00E15C9C" w:rsidRPr="00A72FB7" w14:paraId="2C89EFEC" w14:textId="77777777" w:rsidTr="00A72FB7">
        <w:trPr>
          <w:cantSplit/>
        </w:trPr>
        <w:tc>
          <w:tcPr>
            <w:tcW w:w="450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9A69732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B12:B14</w:t>
            </w:r>
          </w:p>
        </w:tc>
        <w:tc>
          <w:tcPr>
            <w:tcW w:w="495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70316AE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Cambiar versión, estado y fecha solo cuando corresponda a una revisión real.</w:t>
            </w:r>
          </w:p>
        </w:tc>
      </w:tr>
      <w:tr w:rsidR="00E15C9C" w:rsidRPr="00A72FB7" w14:paraId="22985809" w14:textId="77777777" w:rsidTr="00A72FB7">
        <w:trPr>
          <w:cantSplit/>
        </w:trPr>
        <w:tc>
          <w:tcPr>
            <w:tcW w:w="450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2C5FAFD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B18</w:t>
            </w:r>
          </w:p>
        </w:tc>
        <w:tc>
          <w:tcPr>
            <w:tcW w:w="495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03A95F9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Actualizar el commit únicamente después de contrastar el repositorio.</w:t>
            </w:r>
          </w:p>
        </w:tc>
      </w:tr>
    </w:tbl>
    <w:p w14:paraId="49761E4C" w14:textId="77777777" w:rsidR="00E15C9C" w:rsidRPr="00A72FB7" w:rsidRDefault="00E15C9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37518F5" w14:textId="77777777" w:rsidR="00E15C9C" w:rsidRPr="00A72FB7" w:rsidRDefault="00000000">
      <w:pPr>
        <w:spacing w:after="80"/>
        <w:rPr>
          <w:rFonts w:ascii="Times New Roman" w:hAnsi="Times New Roman" w:cs="Times New Roman"/>
          <w:sz w:val="20"/>
          <w:szCs w:val="20"/>
        </w:rPr>
      </w:pPr>
      <w:r w:rsidRPr="00A72FB7">
        <w:rPr>
          <w:rFonts w:ascii="Times New Roman" w:hAnsi="Times New Roman" w:cs="Times New Roman"/>
          <w:b/>
          <w:color w:val="087455"/>
          <w:sz w:val="20"/>
          <w:szCs w:val="20"/>
        </w:rPr>
        <w:t xml:space="preserve">Atención: </w:t>
      </w:r>
      <w:r w:rsidRPr="00A72FB7">
        <w:rPr>
          <w:rFonts w:ascii="Times New Roman" w:hAnsi="Times New Roman" w:cs="Times New Roman"/>
          <w:sz w:val="20"/>
          <w:szCs w:val="20"/>
        </w:rPr>
        <w:t>La ficha presenta datos documentales; no es un registro de pruebas.</w:t>
      </w:r>
    </w:p>
    <w:p w14:paraId="4E4B568E" w14:textId="77777777" w:rsidR="00E15C9C" w:rsidRPr="00A72FB7" w:rsidRDefault="00000000">
      <w:pPr>
        <w:pStyle w:val="Ttulo2"/>
        <w:rPr>
          <w:rFonts w:ascii="Times New Roman" w:hAnsi="Times New Roman" w:cs="Times New Roman"/>
          <w:szCs w:val="20"/>
        </w:rPr>
      </w:pPr>
      <w:r w:rsidRPr="00A72FB7">
        <w:rPr>
          <w:rFonts w:ascii="Times New Roman" w:hAnsi="Times New Roman" w:cs="Times New Roman"/>
          <w:szCs w:val="20"/>
        </w:rPr>
        <w:t>02_MATRIZ_UNIDADES</w:t>
      </w:r>
    </w:p>
    <w:p w14:paraId="3B446079" w14:textId="77777777" w:rsidR="00E15C9C" w:rsidRPr="00A72FB7" w:rsidRDefault="00000000">
      <w:pPr>
        <w:spacing w:after="60"/>
        <w:rPr>
          <w:rFonts w:ascii="Times New Roman" w:hAnsi="Times New Roman" w:cs="Times New Roman"/>
          <w:sz w:val="20"/>
          <w:szCs w:val="20"/>
        </w:rPr>
      </w:pPr>
      <w:r w:rsidRPr="00A72FB7">
        <w:rPr>
          <w:rFonts w:ascii="Times New Roman" w:hAnsi="Times New Roman" w:cs="Times New Roman"/>
          <w:sz w:val="20"/>
          <w:szCs w:val="20"/>
        </w:rPr>
        <w:t>Una fila por unidad de análisis (UA-01 a UA-08; filas 6–13).</w:t>
      </w:r>
    </w:p>
    <w:tbl>
      <w:tblPr>
        <w:tblW w:w="9466" w:type="dxa"/>
        <w:tblLayout w:type="fixed"/>
        <w:tblLook w:val="04A0" w:firstRow="1" w:lastRow="0" w:firstColumn="1" w:lastColumn="0" w:noHBand="0" w:noVBand="1"/>
      </w:tblPr>
      <w:tblGrid>
        <w:gridCol w:w="1609"/>
        <w:gridCol w:w="7857"/>
      </w:tblGrid>
      <w:tr w:rsidR="00E15C9C" w:rsidRPr="00A72FB7" w14:paraId="5A13A391" w14:textId="77777777" w:rsidTr="00A72FB7">
        <w:trPr>
          <w:cantSplit/>
          <w:tblHeader/>
        </w:trPr>
        <w:tc>
          <w:tcPr>
            <w:tcW w:w="1609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935E875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Rango / campo</w:t>
            </w:r>
          </w:p>
        </w:tc>
        <w:tc>
          <w:tcPr>
            <w:tcW w:w="7857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423BCED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Cómo utilizarlo</w:t>
            </w:r>
          </w:p>
        </w:tc>
      </w:tr>
      <w:tr w:rsidR="00E15C9C" w:rsidRPr="00A72FB7" w14:paraId="2DCC6C0E" w14:textId="77777777" w:rsidTr="00A72FB7">
        <w:trPr>
          <w:cantSplit/>
        </w:trPr>
        <w:tc>
          <w:tcPr>
            <w:tcW w:w="1609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E76D8DA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F:G</w:t>
            </w:r>
          </w:p>
        </w:tc>
        <w:tc>
          <w:tcPr>
            <w:tcW w:w="7857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06A019A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Confirmar el tamaño del universo y la muestra prevista de cada UA; no usar 20 VU como cantidad de solicitudes.</w:t>
            </w:r>
          </w:p>
        </w:tc>
      </w:tr>
      <w:tr w:rsidR="00E15C9C" w:rsidRPr="00A72FB7" w14:paraId="0BE43D73" w14:textId="77777777" w:rsidTr="00A72FB7">
        <w:trPr>
          <w:cantSplit/>
        </w:trPr>
        <w:tc>
          <w:tcPr>
            <w:tcW w:w="1609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65A1959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H6:H13</w:t>
            </w:r>
          </w:p>
        </w:tc>
        <w:tc>
          <w:tcPr>
            <w:tcW w:w="7857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98B3105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Ingresar muestra efectiva solo cuando existan participantes o mediciones verificadas.</w:t>
            </w:r>
          </w:p>
        </w:tc>
      </w:tr>
      <w:tr w:rsidR="00E15C9C" w:rsidRPr="00A72FB7" w14:paraId="685A2D5C" w14:textId="77777777" w:rsidTr="00A72FB7">
        <w:trPr>
          <w:cantSplit/>
        </w:trPr>
        <w:tc>
          <w:tcPr>
            <w:tcW w:w="1609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E1613D5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L; N; O</w:t>
            </w:r>
          </w:p>
        </w:tc>
        <w:tc>
          <w:tcPr>
            <w:tcW w:w="7857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003AEEA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Registrar período real, estado y evidencia/ruta que respalde la observación.</w:t>
            </w:r>
          </w:p>
        </w:tc>
      </w:tr>
    </w:tbl>
    <w:p w14:paraId="668B00E8" w14:textId="77777777" w:rsidR="00E15C9C" w:rsidRPr="00A72FB7" w:rsidRDefault="00E15C9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AE9FFD" w14:textId="77777777" w:rsidR="00E15C9C" w:rsidRPr="00A72FB7" w:rsidRDefault="00000000">
      <w:pPr>
        <w:spacing w:after="80"/>
        <w:rPr>
          <w:rFonts w:ascii="Times New Roman" w:hAnsi="Times New Roman" w:cs="Times New Roman"/>
          <w:sz w:val="20"/>
          <w:szCs w:val="20"/>
        </w:rPr>
      </w:pPr>
      <w:r w:rsidRPr="00A72FB7">
        <w:rPr>
          <w:rFonts w:ascii="Times New Roman" w:hAnsi="Times New Roman" w:cs="Times New Roman"/>
          <w:b/>
          <w:color w:val="087455"/>
          <w:sz w:val="20"/>
          <w:szCs w:val="20"/>
        </w:rPr>
        <w:t xml:space="preserve">Atención: </w:t>
      </w:r>
      <w:r w:rsidRPr="00A72FB7">
        <w:rPr>
          <w:rFonts w:ascii="Times New Roman" w:hAnsi="Times New Roman" w:cs="Times New Roman"/>
          <w:sz w:val="20"/>
          <w:szCs w:val="20"/>
        </w:rPr>
        <w:t>En UA-01, el 10 corresponde al censo propuesto, no al censo ejecutado.</w:t>
      </w:r>
    </w:p>
    <w:p w14:paraId="2F3CB9B4" w14:textId="77777777" w:rsidR="00E15C9C" w:rsidRPr="00A72FB7" w:rsidRDefault="00000000">
      <w:pPr>
        <w:pStyle w:val="Ttulo2"/>
        <w:rPr>
          <w:rFonts w:ascii="Times New Roman" w:hAnsi="Times New Roman" w:cs="Times New Roman"/>
          <w:szCs w:val="20"/>
        </w:rPr>
      </w:pPr>
      <w:r w:rsidRPr="00A72FB7">
        <w:rPr>
          <w:rFonts w:ascii="Times New Roman" w:hAnsi="Times New Roman" w:cs="Times New Roman"/>
          <w:szCs w:val="20"/>
        </w:rPr>
        <w:t>03_CRITERIOS_SELECCION</w:t>
      </w:r>
    </w:p>
    <w:p w14:paraId="47ACED8E" w14:textId="77777777" w:rsidR="00E15C9C" w:rsidRPr="00A72FB7" w:rsidRDefault="00000000">
      <w:pPr>
        <w:spacing w:after="60"/>
        <w:rPr>
          <w:rFonts w:ascii="Times New Roman" w:hAnsi="Times New Roman" w:cs="Times New Roman"/>
          <w:sz w:val="20"/>
          <w:szCs w:val="20"/>
        </w:rPr>
      </w:pPr>
      <w:r w:rsidRPr="00A72FB7">
        <w:rPr>
          <w:rFonts w:ascii="Times New Roman" w:hAnsi="Times New Roman" w:cs="Times New Roman"/>
          <w:sz w:val="20"/>
          <w:szCs w:val="20"/>
        </w:rPr>
        <w:t>Criterios CS-01 a CS-12, incluidas las condiciones propuestas para Nielsen (filas 6–17).</w:t>
      </w:r>
    </w:p>
    <w:tbl>
      <w:tblPr>
        <w:tblW w:w="9466" w:type="dxa"/>
        <w:tblLayout w:type="fixed"/>
        <w:tblLook w:val="04A0" w:firstRow="1" w:lastRow="0" w:firstColumn="1" w:lastColumn="0" w:noHBand="0" w:noVBand="1"/>
      </w:tblPr>
      <w:tblGrid>
        <w:gridCol w:w="1474"/>
        <w:gridCol w:w="7992"/>
      </w:tblGrid>
      <w:tr w:rsidR="00E15C9C" w:rsidRPr="00A72FB7" w14:paraId="617DF491" w14:textId="77777777" w:rsidTr="00A72FB7">
        <w:trPr>
          <w:cantSplit/>
          <w:tblHeader/>
        </w:trPr>
        <w:tc>
          <w:tcPr>
            <w:tcW w:w="1474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0223F25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Rango / campo</w:t>
            </w:r>
          </w:p>
        </w:tc>
        <w:tc>
          <w:tcPr>
            <w:tcW w:w="7992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CDD511F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Cómo utilizarlo</w:t>
            </w:r>
          </w:p>
        </w:tc>
      </w:tr>
      <w:tr w:rsidR="00E15C9C" w:rsidRPr="00A72FB7" w14:paraId="64348F05" w14:textId="77777777" w:rsidTr="00A72FB7">
        <w:trPr>
          <w:cantSplit/>
        </w:trPr>
        <w:tc>
          <w:tcPr>
            <w:tcW w:w="1474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81C4481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E6:E14</w:t>
            </w:r>
          </w:p>
        </w:tc>
        <w:tc>
          <w:tcPr>
            <w:tcW w:w="7992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F7CDCEF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Completar la justificación específica con documentos o protocolos verificables.</w:t>
            </w:r>
          </w:p>
        </w:tc>
      </w:tr>
      <w:tr w:rsidR="00E15C9C" w:rsidRPr="00A72FB7" w14:paraId="369F083D" w14:textId="77777777" w:rsidTr="00A72FB7">
        <w:trPr>
          <w:cantSplit/>
        </w:trPr>
        <w:tc>
          <w:tcPr>
            <w:tcW w:w="1474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F5F969F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H:I</w:t>
            </w:r>
          </w:p>
        </w:tc>
        <w:tc>
          <w:tcPr>
            <w:tcW w:w="7992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1222981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Actualizar el estado y las observaciones solo después de confirmar los criterios.</w:t>
            </w:r>
          </w:p>
        </w:tc>
      </w:tr>
      <w:tr w:rsidR="00E15C9C" w:rsidRPr="00A72FB7" w14:paraId="636D4F17" w14:textId="77777777" w:rsidTr="00A72FB7">
        <w:trPr>
          <w:cantSplit/>
        </w:trPr>
        <w:tc>
          <w:tcPr>
            <w:tcW w:w="1474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E0BE5DA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CS-10 a CS-12</w:t>
            </w:r>
          </w:p>
        </w:tc>
        <w:tc>
          <w:tcPr>
            <w:tcW w:w="7992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97D9FED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Determinar interfaces y evaluadores competentes para la inspección heurística.</w:t>
            </w:r>
          </w:p>
        </w:tc>
      </w:tr>
    </w:tbl>
    <w:p w14:paraId="73801944" w14:textId="77777777" w:rsidR="00E15C9C" w:rsidRPr="00A72FB7" w:rsidRDefault="00E15C9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2A6322" w14:textId="721213D3" w:rsidR="00A31F63" w:rsidRPr="00A72FB7" w:rsidRDefault="00000000" w:rsidP="00A72FB7">
      <w:pPr>
        <w:spacing w:after="80"/>
        <w:rPr>
          <w:rFonts w:ascii="Times New Roman" w:hAnsi="Times New Roman" w:cs="Times New Roman"/>
          <w:sz w:val="20"/>
          <w:szCs w:val="20"/>
        </w:rPr>
      </w:pPr>
      <w:r w:rsidRPr="00A72FB7">
        <w:rPr>
          <w:rFonts w:ascii="Times New Roman" w:hAnsi="Times New Roman" w:cs="Times New Roman"/>
          <w:b/>
          <w:color w:val="087455"/>
          <w:sz w:val="20"/>
          <w:szCs w:val="20"/>
        </w:rPr>
        <w:t xml:space="preserve">Atención: </w:t>
      </w:r>
      <w:r w:rsidRPr="00A72FB7">
        <w:rPr>
          <w:rFonts w:ascii="Times New Roman" w:hAnsi="Times New Roman" w:cs="Times New Roman"/>
          <w:sz w:val="20"/>
          <w:szCs w:val="20"/>
        </w:rPr>
        <w:t>No excluir automáticamente errores, respuestas esperadas negativas ni fallos observados.</w:t>
      </w:r>
    </w:p>
    <w:p w14:paraId="4CC1C73B" w14:textId="1902BD71" w:rsidR="00E15C9C" w:rsidRPr="00A72FB7" w:rsidRDefault="00000000">
      <w:pPr>
        <w:pStyle w:val="Ttulo2"/>
        <w:rPr>
          <w:rFonts w:ascii="Times New Roman" w:hAnsi="Times New Roman" w:cs="Times New Roman"/>
          <w:szCs w:val="20"/>
        </w:rPr>
      </w:pPr>
      <w:r w:rsidRPr="00A72FB7">
        <w:rPr>
          <w:rFonts w:ascii="Times New Roman" w:hAnsi="Times New Roman" w:cs="Times New Roman"/>
          <w:szCs w:val="20"/>
        </w:rPr>
        <w:t>04_JUSTIFICACION_MUESTRA</w:t>
      </w:r>
    </w:p>
    <w:p w14:paraId="41050DE2" w14:textId="77777777" w:rsidR="00E15C9C" w:rsidRPr="00A72FB7" w:rsidRDefault="00000000">
      <w:pPr>
        <w:spacing w:after="60"/>
        <w:rPr>
          <w:rFonts w:ascii="Times New Roman" w:hAnsi="Times New Roman" w:cs="Times New Roman"/>
          <w:sz w:val="20"/>
          <w:szCs w:val="20"/>
        </w:rPr>
      </w:pPr>
      <w:r w:rsidRPr="00A72FB7">
        <w:rPr>
          <w:rFonts w:ascii="Times New Roman" w:hAnsi="Times New Roman" w:cs="Times New Roman"/>
          <w:sz w:val="20"/>
          <w:szCs w:val="20"/>
        </w:rPr>
        <w:t>Fundamenta el método de selección de cada UA (filas 6–13).</w:t>
      </w:r>
    </w:p>
    <w:tbl>
      <w:tblPr>
        <w:tblW w:w="9324" w:type="dxa"/>
        <w:tblLayout w:type="fixed"/>
        <w:tblLook w:val="04A0" w:firstRow="1" w:lastRow="0" w:firstColumn="1" w:lastColumn="0" w:noHBand="0" w:noVBand="1"/>
      </w:tblPr>
      <w:tblGrid>
        <w:gridCol w:w="1474"/>
        <w:gridCol w:w="7850"/>
      </w:tblGrid>
      <w:tr w:rsidR="00E15C9C" w:rsidRPr="00A72FB7" w14:paraId="3D1C789E" w14:textId="77777777" w:rsidTr="00A72FB7">
        <w:trPr>
          <w:cantSplit/>
          <w:tblHeader/>
        </w:trPr>
        <w:tc>
          <w:tcPr>
            <w:tcW w:w="1474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9F25CB5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Rango / campo</w:t>
            </w:r>
          </w:p>
        </w:tc>
        <w:tc>
          <w:tcPr>
            <w:tcW w:w="7850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1DB8224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Cómo utilizarlo</w:t>
            </w:r>
          </w:p>
        </w:tc>
      </w:tr>
      <w:tr w:rsidR="00E15C9C" w:rsidRPr="00A72FB7" w14:paraId="66B2EF60" w14:textId="77777777" w:rsidTr="00A72FB7">
        <w:trPr>
          <w:cantSplit/>
        </w:trPr>
        <w:tc>
          <w:tcPr>
            <w:tcW w:w="1474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84C2190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B; D</w:t>
            </w:r>
          </w:p>
        </w:tc>
        <w:tc>
          <w:tcPr>
            <w:tcW w:w="785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BB054D2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 xml:space="preserve">Definir tamaño poblacional N y tamaño propuesto n por unidad; </w:t>
            </w:r>
            <w:proofErr w:type="gramStart"/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110 trabajadores no equivale</w:t>
            </w:r>
            <w:proofErr w:type="gramEnd"/>
            <w:r w:rsidRPr="00A72FB7">
              <w:rPr>
                <w:rFonts w:ascii="Times New Roman" w:hAnsi="Times New Roman" w:cs="Times New Roman"/>
                <w:sz w:val="20"/>
                <w:szCs w:val="20"/>
              </w:rPr>
              <w:t xml:space="preserve"> a población SUS.</w:t>
            </w:r>
          </w:p>
        </w:tc>
      </w:tr>
      <w:tr w:rsidR="00E15C9C" w:rsidRPr="00A72FB7" w14:paraId="6F9DC6B9" w14:textId="77777777" w:rsidTr="00A72FB7">
        <w:trPr>
          <w:cantSplit/>
        </w:trPr>
        <w:tc>
          <w:tcPr>
            <w:tcW w:w="1474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9963613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F:G; I</w:t>
            </w:r>
          </w:p>
        </w:tc>
        <w:tc>
          <w:tcPr>
            <w:tcW w:w="785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2A56EF1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Incluir supuestos, parámetros, resultado del cálculo y bibliografía contrastable.</w:t>
            </w:r>
          </w:p>
        </w:tc>
      </w:tr>
      <w:tr w:rsidR="00E15C9C" w:rsidRPr="00A72FB7" w14:paraId="195915AB" w14:textId="77777777" w:rsidTr="00A72FB7">
        <w:trPr>
          <w:cantSplit/>
        </w:trPr>
        <w:tc>
          <w:tcPr>
            <w:tcW w:w="1474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2DDA9BC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J6:J13</w:t>
            </w:r>
          </w:p>
        </w:tc>
        <w:tc>
          <w:tcPr>
            <w:tcW w:w="785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CC554F5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Registrar aprobación únicamente con acta, correo u otra constancia real.</w:t>
            </w:r>
          </w:p>
        </w:tc>
      </w:tr>
    </w:tbl>
    <w:p w14:paraId="09A112B9" w14:textId="77777777" w:rsidR="00E15C9C" w:rsidRPr="00A72FB7" w:rsidRDefault="00E15C9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357EF45" w14:textId="77777777" w:rsidR="00E15C9C" w:rsidRPr="00A72FB7" w:rsidRDefault="00000000">
      <w:pPr>
        <w:spacing w:after="80"/>
        <w:rPr>
          <w:rFonts w:ascii="Times New Roman" w:hAnsi="Times New Roman" w:cs="Times New Roman"/>
          <w:sz w:val="20"/>
          <w:szCs w:val="20"/>
        </w:rPr>
      </w:pPr>
      <w:r w:rsidRPr="00A72FB7">
        <w:rPr>
          <w:rFonts w:ascii="Times New Roman" w:hAnsi="Times New Roman" w:cs="Times New Roman"/>
          <w:b/>
          <w:color w:val="087455"/>
          <w:sz w:val="20"/>
          <w:szCs w:val="20"/>
        </w:rPr>
        <w:t xml:space="preserve">Atención: </w:t>
      </w:r>
      <w:r w:rsidRPr="00A72FB7">
        <w:rPr>
          <w:rFonts w:ascii="Times New Roman" w:hAnsi="Times New Roman" w:cs="Times New Roman"/>
          <w:sz w:val="20"/>
          <w:szCs w:val="20"/>
        </w:rPr>
        <w:t>No adoptar 59 repeticiones ni una precisión estadística sin justificación propia.</w:t>
      </w:r>
    </w:p>
    <w:p w14:paraId="5F82D60C" w14:textId="77777777" w:rsidR="00E15C9C" w:rsidRPr="00A72FB7" w:rsidRDefault="00000000">
      <w:pPr>
        <w:pStyle w:val="Ttulo2"/>
        <w:rPr>
          <w:rFonts w:ascii="Times New Roman" w:hAnsi="Times New Roman" w:cs="Times New Roman"/>
          <w:szCs w:val="20"/>
        </w:rPr>
      </w:pPr>
      <w:r w:rsidRPr="00A72FB7">
        <w:rPr>
          <w:rFonts w:ascii="Times New Roman" w:hAnsi="Times New Roman" w:cs="Times New Roman"/>
          <w:szCs w:val="20"/>
        </w:rPr>
        <w:t>05_PENDIENTES_CONTROL</w:t>
      </w:r>
    </w:p>
    <w:p w14:paraId="395A7C1A" w14:textId="77777777" w:rsidR="00E15C9C" w:rsidRPr="00A72FB7" w:rsidRDefault="00000000">
      <w:pPr>
        <w:spacing w:after="60"/>
        <w:rPr>
          <w:rFonts w:ascii="Times New Roman" w:hAnsi="Times New Roman" w:cs="Times New Roman"/>
          <w:sz w:val="20"/>
          <w:szCs w:val="20"/>
        </w:rPr>
      </w:pPr>
      <w:r w:rsidRPr="00A72FB7">
        <w:rPr>
          <w:rFonts w:ascii="Times New Roman" w:hAnsi="Times New Roman" w:cs="Times New Roman"/>
          <w:sz w:val="20"/>
          <w:szCs w:val="20"/>
        </w:rPr>
        <w:t>Diez decisiones PEN-01 a PEN-10 (filas 6–15).</w:t>
      </w:r>
    </w:p>
    <w:tbl>
      <w:tblPr>
        <w:tblW w:w="9324" w:type="dxa"/>
        <w:tblLayout w:type="fixed"/>
        <w:tblLook w:val="04A0" w:firstRow="1" w:lastRow="0" w:firstColumn="1" w:lastColumn="0" w:noHBand="0" w:noVBand="1"/>
      </w:tblPr>
      <w:tblGrid>
        <w:gridCol w:w="1616"/>
        <w:gridCol w:w="7708"/>
      </w:tblGrid>
      <w:tr w:rsidR="00E15C9C" w:rsidRPr="00A72FB7" w14:paraId="2959F948" w14:textId="77777777" w:rsidTr="00A72FB7">
        <w:trPr>
          <w:cantSplit/>
          <w:tblHeader/>
        </w:trPr>
        <w:tc>
          <w:tcPr>
            <w:tcW w:w="1616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F57C0F1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Rango / campo</w:t>
            </w:r>
          </w:p>
        </w:tc>
        <w:tc>
          <w:tcPr>
            <w:tcW w:w="7708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491D30A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Cómo utilizarlo</w:t>
            </w:r>
          </w:p>
        </w:tc>
      </w:tr>
      <w:tr w:rsidR="00E15C9C" w:rsidRPr="00A72FB7" w14:paraId="486AB293" w14:textId="77777777" w:rsidTr="00A72FB7">
        <w:trPr>
          <w:cantSplit/>
        </w:trPr>
        <w:tc>
          <w:tcPr>
            <w:tcW w:w="161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BBD000A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G; H; I</w:t>
            </w:r>
          </w:p>
        </w:tc>
        <w:tc>
          <w:tcPr>
            <w:tcW w:w="770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CB78B60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Cambiar estado y completar fecha/evidencia cuando se resuelva cada pendiente.</w:t>
            </w:r>
          </w:p>
        </w:tc>
      </w:tr>
      <w:tr w:rsidR="00E15C9C" w:rsidRPr="00A72FB7" w14:paraId="5C60A56F" w14:textId="77777777" w:rsidTr="00A72FB7">
        <w:trPr>
          <w:cantSplit/>
        </w:trPr>
        <w:tc>
          <w:tcPr>
            <w:tcW w:w="161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0517CEE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PEN-09 / PEN-10</w:t>
            </w:r>
          </w:p>
        </w:tc>
        <w:tc>
          <w:tcPr>
            <w:tcW w:w="770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13293E6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Cerrar protocolo Nielsen y diferencia de disponibilidad mensual 99 % frente a 99,5 %.</w:t>
            </w:r>
          </w:p>
        </w:tc>
      </w:tr>
    </w:tbl>
    <w:p w14:paraId="02B78D16" w14:textId="77777777" w:rsidR="00E15C9C" w:rsidRPr="00A72FB7" w:rsidRDefault="00E15C9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AC3ED6" w14:textId="77777777" w:rsidR="00E15C9C" w:rsidRPr="00A72FB7" w:rsidRDefault="00000000">
      <w:pPr>
        <w:pStyle w:val="Ttulo2"/>
        <w:rPr>
          <w:rFonts w:ascii="Times New Roman" w:hAnsi="Times New Roman" w:cs="Times New Roman"/>
          <w:szCs w:val="20"/>
        </w:rPr>
      </w:pPr>
      <w:r w:rsidRPr="00A72FB7">
        <w:rPr>
          <w:rFonts w:ascii="Times New Roman" w:hAnsi="Times New Roman" w:cs="Times New Roman"/>
          <w:szCs w:val="20"/>
        </w:rPr>
        <w:t>06_PENDIENTES_PARA_COMPLETAR</w:t>
      </w:r>
    </w:p>
    <w:p w14:paraId="28F37A47" w14:textId="77777777" w:rsidR="00E15C9C" w:rsidRPr="00A72FB7" w:rsidRDefault="00000000">
      <w:pPr>
        <w:spacing w:after="60"/>
        <w:rPr>
          <w:rFonts w:ascii="Times New Roman" w:hAnsi="Times New Roman" w:cs="Times New Roman"/>
          <w:sz w:val="20"/>
          <w:szCs w:val="20"/>
        </w:rPr>
      </w:pPr>
      <w:r w:rsidRPr="00A72FB7">
        <w:rPr>
          <w:rFonts w:ascii="Times New Roman" w:hAnsi="Times New Roman" w:cs="Times New Roman"/>
          <w:sz w:val="20"/>
          <w:szCs w:val="20"/>
        </w:rPr>
        <w:t>Inventario ampliado de vacíos por rango (encabezados en fila 4).</w:t>
      </w:r>
    </w:p>
    <w:tbl>
      <w:tblPr>
        <w:tblW w:w="9324" w:type="dxa"/>
        <w:tblLayout w:type="fixed"/>
        <w:tblLook w:val="04A0" w:firstRow="1" w:lastRow="0" w:firstColumn="1" w:lastColumn="0" w:noHBand="0" w:noVBand="1"/>
      </w:tblPr>
      <w:tblGrid>
        <w:gridCol w:w="1474"/>
        <w:gridCol w:w="7850"/>
      </w:tblGrid>
      <w:tr w:rsidR="00E15C9C" w:rsidRPr="00A72FB7" w14:paraId="2A7F2F77" w14:textId="77777777" w:rsidTr="00A72FB7">
        <w:trPr>
          <w:cantSplit/>
          <w:tblHeader/>
        </w:trPr>
        <w:tc>
          <w:tcPr>
            <w:tcW w:w="1474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FA6BACE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Rango / campo</w:t>
            </w:r>
          </w:p>
        </w:tc>
        <w:tc>
          <w:tcPr>
            <w:tcW w:w="7850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A592F7A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Cómo utilizarlo</w:t>
            </w:r>
          </w:p>
        </w:tc>
      </w:tr>
      <w:tr w:rsidR="00E15C9C" w:rsidRPr="00A72FB7" w14:paraId="4E547E11" w14:textId="77777777" w:rsidTr="00A72FB7">
        <w:trPr>
          <w:cantSplit/>
        </w:trPr>
        <w:tc>
          <w:tcPr>
            <w:tcW w:w="1474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C4CC165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B:D</w:t>
            </w:r>
          </w:p>
        </w:tc>
        <w:tc>
          <w:tcPr>
            <w:tcW w:w="785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7A41F60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Ubicar la celda pendiente y leer el dato/decisión y el procedimiento de obtención.</w:t>
            </w:r>
          </w:p>
        </w:tc>
      </w:tr>
      <w:tr w:rsidR="00E15C9C" w:rsidRPr="00A72FB7" w14:paraId="70E0CDB6" w14:textId="77777777" w:rsidTr="00A72FB7">
        <w:trPr>
          <w:cantSplit/>
        </w:trPr>
        <w:tc>
          <w:tcPr>
            <w:tcW w:w="1474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A752400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E:F; H:J</w:t>
            </w:r>
          </w:p>
        </w:tc>
        <w:tc>
          <w:tcPr>
            <w:tcW w:w="785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AF2D4F7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Confirmar responsable/fuente; al resolver, anotar estado, fecha y evidencia.</w:t>
            </w:r>
          </w:p>
        </w:tc>
      </w:tr>
    </w:tbl>
    <w:p w14:paraId="7B40B1FB" w14:textId="77777777" w:rsidR="00E15C9C" w:rsidRPr="00A72FB7" w:rsidRDefault="00E15C9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BF8D58D" w14:textId="77777777" w:rsidR="00E15C9C" w:rsidRPr="00A72FB7" w:rsidRDefault="00000000">
      <w:pPr>
        <w:spacing w:after="80"/>
        <w:rPr>
          <w:rFonts w:ascii="Times New Roman" w:hAnsi="Times New Roman" w:cs="Times New Roman"/>
          <w:sz w:val="20"/>
          <w:szCs w:val="20"/>
        </w:rPr>
      </w:pPr>
      <w:r w:rsidRPr="00A72FB7">
        <w:rPr>
          <w:rFonts w:ascii="Times New Roman" w:hAnsi="Times New Roman" w:cs="Times New Roman"/>
          <w:b/>
          <w:color w:val="087455"/>
          <w:sz w:val="20"/>
          <w:szCs w:val="20"/>
        </w:rPr>
        <w:t xml:space="preserve">Atención: </w:t>
      </w:r>
      <w:r w:rsidRPr="00A72FB7">
        <w:rPr>
          <w:rFonts w:ascii="Times New Roman" w:hAnsi="Times New Roman" w:cs="Times New Roman"/>
          <w:sz w:val="20"/>
          <w:szCs w:val="20"/>
        </w:rPr>
        <w:t>No rellenar espacios solo para evitar celdas vacías.</w:t>
      </w:r>
    </w:p>
    <w:p w14:paraId="14258DAB" w14:textId="77777777" w:rsidR="00E15C9C" w:rsidRPr="00A72FB7" w:rsidRDefault="00000000">
      <w:pPr>
        <w:pStyle w:val="Ttulo1"/>
        <w:rPr>
          <w:rFonts w:ascii="Times New Roman" w:hAnsi="Times New Roman" w:cs="Times New Roman"/>
          <w:sz w:val="20"/>
          <w:szCs w:val="20"/>
        </w:rPr>
      </w:pPr>
      <w:r w:rsidRPr="00A72FB7">
        <w:rPr>
          <w:rFonts w:ascii="Times New Roman" w:hAnsi="Times New Roman" w:cs="Times New Roman"/>
          <w:sz w:val="20"/>
          <w:szCs w:val="20"/>
        </w:rPr>
        <w:t>3. Secuencia recomendada</w:t>
      </w:r>
    </w:p>
    <w:tbl>
      <w:tblPr>
        <w:tblW w:w="9324" w:type="dxa"/>
        <w:tblLayout w:type="fixed"/>
        <w:tblLook w:val="04A0" w:firstRow="1" w:lastRow="0" w:firstColumn="1" w:lastColumn="0" w:noHBand="0" w:noVBand="1"/>
      </w:tblPr>
      <w:tblGrid>
        <w:gridCol w:w="906"/>
        <w:gridCol w:w="8418"/>
      </w:tblGrid>
      <w:tr w:rsidR="00E15C9C" w:rsidRPr="00A72FB7" w14:paraId="01A2580A" w14:textId="77777777" w:rsidTr="00A72FB7">
        <w:trPr>
          <w:cantSplit/>
          <w:tblHeader/>
        </w:trPr>
        <w:tc>
          <w:tcPr>
            <w:tcW w:w="906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FB88DF1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8418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62A58ED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Acción</w:t>
            </w:r>
          </w:p>
        </w:tc>
      </w:tr>
      <w:tr w:rsidR="00E15C9C" w:rsidRPr="00A72FB7" w14:paraId="22A53A6E" w14:textId="77777777" w:rsidTr="00A72FB7">
        <w:trPr>
          <w:cantSplit/>
        </w:trPr>
        <w:tc>
          <w:tcPr>
            <w:tcW w:w="90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C18263D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841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57FCB40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Verificar fuentes, versión y criterios de inclusión antes de proponer la muestra.</w:t>
            </w:r>
          </w:p>
        </w:tc>
      </w:tr>
      <w:tr w:rsidR="00E15C9C" w:rsidRPr="00A72FB7" w14:paraId="0F116009" w14:textId="77777777" w:rsidTr="00A72FB7">
        <w:trPr>
          <w:cantSplit/>
        </w:trPr>
        <w:tc>
          <w:tcPr>
            <w:tcW w:w="90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7BF622E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841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4265ED8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Cerrar el universo y el método para cada UA; distinguir usuarios, tareas, solicitudes, intervalos y registros.</w:t>
            </w:r>
          </w:p>
        </w:tc>
      </w:tr>
      <w:tr w:rsidR="00E15C9C" w:rsidRPr="00A72FB7" w14:paraId="6E29FFCE" w14:textId="77777777" w:rsidTr="00A72FB7">
        <w:trPr>
          <w:cantSplit/>
        </w:trPr>
        <w:tc>
          <w:tcPr>
            <w:tcW w:w="90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89DEB66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841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D5C6F63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Justificar tamaños y precisión, y documentar las decisiones pendientes.</w:t>
            </w:r>
          </w:p>
        </w:tc>
      </w:tr>
      <w:tr w:rsidR="00E15C9C" w:rsidRPr="00A72FB7" w14:paraId="43137141" w14:textId="77777777" w:rsidTr="00A72FB7">
        <w:trPr>
          <w:cantSplit/>
        </w:trPr>
        <w:tc>
          <w:tcPr>
            <w:tcW w:w="90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C476FAE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841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B944B24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Aplicar instrumentos; trasladar solo conteos efectivos con fecha y evidencia.</w:t>
            </w:r>
          </w:p>
        </w:tc>
      </w:tr>
      <w:tr w:rsidR="00E15C9C" w:rsidRPr="00A72FB7" w14:paraId="7F3E56EB" w14:textId="77777777" w:rsidTr="00A72FB7">
        <w:trPr>
          <w:cantSplit/>
        </w:trPr>
        <w:tc>
          <w:tcPr>
            <w:tcW w:w="906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BECA7E6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8418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0F201DE" w14:textId="77777777" w:rsidR="00E15C9C" w:rsidRPr="00A72FB7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72FB7">
              <w:rPr>
                <w:rFonts w:ascii="Times New Roman" w:hAnsi="Times New Roman" w:cs="Times New Roman"/>
                <w:sz w:val="20"/>
                <w:szCs w:val="20"/>
              </w:rPr>
              <w:t>Revisar coherencia con D-34-02, D-34-03, D-34-04 y con el director.</w:t>
            </w:r>
          </w:p>
        </w:tc>
      </w:tr>
    </w:tbl>
    <w:p w14:paraId="0B9F7C55" w14:textId="76697339" w:rsidR="00E15C9C" w:rsidRDefault="00E15C9C" w:rsidP="00A31F63">
      <w:pPr>
        <w:spacing w:before="80"/>
      </w:pPr>
    </w:p>
    <w:sectPr w:rsidR="00E15C9C" w:rsidSect="00A72FB7">
      <w:footerReference w:type="default" r:id="rId8"/>
      <w:pgSz w:w="11906" w:h="16838" w:code="9"/>
      <w:pgMar w:top="1418" w:right="1418" w:bottom="1418" w:left="1418" w:header="510" w:footer="5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EE344" w14:textId="77777777" w:rsidR="00E41CAF" w:rsidRPr="00A72FB7" w:rsidRDefault="00E41CAF">
      <w:pPr>
        <w:spacing w:after="0" w:line="240" w:lineRule="auto"/>
      </w:pPr>
      <w:r w:rsidRPr="00A72FB7">
        <w:separator/>
      </w:r>
    </w:p>
  </w:endnote>
  <w:endnote w:type="continuationSeparator" w:id="0">
    <w:p w14:paraId="577D9C2B" w14:textId="77777777" w:rsidR="00E41CAF" w:rsidRPr="00A72FB7" w:rsidRDefault="00E41CAF">
      <w:pPr>
        <w:spacing w:after="0" w:line="240" w:lineRule="auto"/>
      </w:pPr>
      <w:r w:rsidRPr="00A72FB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696A7" w14:textId="1BCCD4D0" w:rsidR="00E15C9C" w:rsidRPr="00A72FB7" w:rsidRDefault="00E15C9C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F1227" w14:textId="77777777" w:rsidR="00E41CAF" w:rsidRPr="00A72FB7" w:rsidRDefault="00E41CAF">
      <w:pPr>
        <w:spacing w:after="0" w:line="240" w:lineRule="auto"/>
      </w:pPr>
      <w:r w:rsidRPr="00A72FB7">
        <w:separator/>
      </w:r>
    </w:p>
  </w:footnote>
  <w:footnote w:type="continuationSeparator" w:id="0">
    <w:p w14:paraId="61340A6A" w14:textId="77777777" w:rsidR="00E41CAF" w:rsidRPr="00A72FB7" w:rsidRDefault="00E41CAF">
      <w:pPr>
        <w:spacing w:after="0" w:line="240" w:lineRule="auto"/>
      </w:pPr>
      <w:r w:rsidRPr="00A72FB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370626">
    <w:abstractNumId w:val="8"/>
  </w:num>
  <w:num w:numId="2" w16cid:durableId="1357462036">
    <w:abstractNumId w:val="6"/>
  </w:num>
  <w:num w:numId="3" w16cid:durableId="625813264">
    <w:abstractNumId w:val="5"/>
  </w:num>
  <w:num w:numId="4" w16cid:durableId="945580244">
    <w:abstractNumId w:val="4"/>
  </w:num>
  <w:num w:numId="5" w16cid:durableId="1702825756">
    <w:abstractNumId w:val="7"/>
  </w:num>
  <w:num w:numId="6" w16cid:durableId="300499794">
    <w:abstractNumId w:val="3"/>
  </w:num>
  <w:num w:numId="7" w16cid:durableId="1679649794">
    <w:abstractNumId w:val="2"/>
  </w:num>
  <w:num w:numId="8" w16cid:durableId="1379626452">
    <w:abstractNumId w:val="1"/>
  </w:num>
  <w:num w:numId="9" w16cid:durableId="1912156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DB2"/>
    <w:rsid w:val="0015074B"/>
    <w:rsid w:val="0029639D"/>
    <w:rsid w:val="00326F90"/>
    <w:rsid w:val="003F62EB"/>
    <w:rsid w:val="004F43D4"/>
    <w:rsid w:val="00A31F63"/>
    <w:rsid w:val="00A72FB7"/>
    <w:rsid w:val="00AA1D8D"/>
    <w:rsid w:val="00B47730"/>
    <w:rsid w:val="00CB0664"/>
    <w:rsid w:val="00E15C9C"/>
    <w:rsid w:val="00E41C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88C9B9C"/>
  <w14:defaultImageDpi w14:val="300"/>
  <w15:docId w15:val="{91627142-CB0B-4C5F-84DC-550E45D62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2" w:line="259" w:lineRule="auto"/>
    </w:pPr>
    <w:rPr>
      <w:rFonts w:ascii="Aptos" w:hAnsi="Aptos"/>
      <w:color w:val="142B34"/>
      <w:sz w:val="18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4F43D4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/>
      <w:b/>
      <w:bCs/>
      <w:color w:val="auto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43D4"/>
    <w:pPr>
      <w:keepNext/>
      <w:keepLines/>
      <w:spacing w:before="80" w:after="100"/>
      <w:outlineLvl w:val="1"/>
    </w:pPr>
    <w:rPr>
      <w:rFonts w:asciiTheme="majorHAnsi" w:eastAsiaTheme="majorEastAsia" w:hAnsiTheme="majorHAnsi" w:cstheme="majorBidi"/>
      <w:b/>
      <w:bCs/>
      <w:color w:val="auto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4F43D4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4F43D4"/>
    <w:rPr>
      <w:rFonts w:asciiTheme="majorHAnsi" w:eastAsiaTheme="majorEastAsia" w:hAnsiTheme="majorHAnsi" w:cstheme="majorBidi"/>
      <w:b/>
      <w:bCs/>
      <w:sz w:val="2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087455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44"/>
      <w:contextualSpacing/>
    </w:pPr>
    <w:rPr>
      <w:sz w:val="17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565</Words>
  <Characters>3112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4</cp:revision>
  <dcterms:created xsi:type="dcterms:W3CDTF">2013-12-23T23:15:00Z</dcterms:created>
  <dcterms:modified xsi:type="dcterms:W3CDTF">2026-10-15T00:34:00Z</dcterms:modified>
  <cp:category/>
</cp:coreProperties>
</file>