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864"/>
          <w:sz w:val="28"/>
        </w:rPr>
        <w:t>ACTA DE RETROSPECTIVA — SPRINT 08</w:t>
      </w:r>
    </w:p>
    <w:p>
      <w:pPr>
        <w:jc w:val="center"/>
      </w:pPr>
      <w:r>
        <w:rPr>
          <w:rFonts w:ascii="Calibri" w:hAnsi="Calibri"/>
          <w:b w:val="0"/>
          <w:color w:val="595959"/>
          <w:sz w:val="18"/>
        </w:rPr>
        <w:t>Proyecto: Sistema de Gestión Integral de Obra — ICARO CONSTRUCTORES BMGM S.A.S.</w:t>
      </w:r>
    </w:p>
    <w:p>
      <w:pPr>
        <w:jc w:val="center"/>
      </w:pPr>
      <w:r>
        <w:rPr>
          <w:rFonts w:ascii="Calibri" w:hAnsi="Calibri"/>
          <w:b w:val="0"/>
          <w:color w:val="595959"/>
          <w:sz w:val="18"/>
        </w:rPr>
        <w:t>Código: RET-SPR-08 | Versión: 2 | Fecha: 12/06/2026</w:t>
      </w:r>
    </w:p>
    <w:p>
      <w:pPr>
        <w:pStyle w:val="Heading1"/>
      </w:pPr>
      <w:r>
        <w:rPr>
          <w:rFonts w:ascii="Calibri" w:hAnsi="Calibri"/>
        </w:rPr>
        <w:t>1. Control documental</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000000"/>
                <w:sz w:val="20"/>
              </w:rPr>
              <w:t>Código del documento</w:t>
            </w:r>
          </w:p>
        </w:tc>
        <w:tc>
          <w:tcPr>
            <w:tcW w:type="dxa" w:w="4703"/>
          </w:tcPr>
          <w:p>
            <w:pPr>
              <w:jc w:val="left"/>
            </w:pPr>
            <w:r>
              <w:rPr>
                <w:rFonts w:ascii="Calibri" w:hAnsi="Calibri"/>
                <w:b w:val="0"/>
                <w:color w:val="000000"/>
                <w:sz w:val="20"/>
              </w:rPr>
              <w:t>RET-SPR-08</w:t>
            </w:r>
          </w:p>
        </w:tc>
      </w:tr>
      <w:tr>
        <w:tc>
          <w:tcPr>
            <w:tcW w:type="dxa" w:w="4703"/>
            <w:shd w:val="clear" w:color="auto" w:fill="D9E1F2"/>
          </w:tcPr>
          <w:p>
            <w:pPr>
              <w:jc w:val="left"/>
            </w:pPr>
            <w:r>
              <w:rPr>
                <w:rFonts w:ascii="Calibri" w:hAnsi="Calibri"/>
                <w:b/>
                <w:color w:val="000000"/>
                <w:sz w:val="20"/>
              </w:rPr>
              <w:t>Nombre del documento</w:t>
            </w:r>
          </w:p>
        </w:tc>
        <w:tc>
          <w:tcPr>
            <w:tcW w:type="dxa" w:w="4703"/>
          </w:tcPr>
          <w:p>
            <w:pPr>
              <w:jc w:val="left"/>
            </w:pPr>
            <w:r>
              <w:rPr>
                <w:rFonts w:ascii="Calibri" w:hAnsi="Calibri"/>
                <w:b w:val="0"/>
                <w:color w:val="000000"/>
                <w:sz w:val="20"/>
              </w:rPr>
              <w:t>Acta de Retrospectiva – Sprint 08</w:t>
            </w:r>
          </w:p>
        </w:tc>
      </w:tr>
      <w:tr>
        <w:tc>
          <w:tcPr>
            <w:tcW w:type="dxa" w:w="4703"/>
            <w:shd w:val="clear" w:color="auto" w:fill="D9E1F2"/>
          </w:tcPr>
          <w:p>
            <w:pPr>
              <w:jc w:val="left"/>
            </w:pPr>
            <w:r>
              <w:rPr>
                <w:rFonts w:ascii="Calibri" w:hAnsi="Calibri"/>
                <w:b/>
                <w:color w:val="000000"/>
                <w:sz w:val="20"/>
              </w:rPr>
              <w:t>Versión</w:t>
            </w:r>
          </w:p>
        </w:tc>
        <w:tc>
          <w:tcPr>
            <w:tcW w:type="dxa" w:w="4703"/>
          </w:tcPr>
          <w:p>
            <w:pPr>
              <w:jc w:val="left"/>
            </w:pPr>
            <w:r>
              <w:rPr>
                <w:rFonts w:ascii="Calibri" w:hAnsi="Calibri"/>
                <w:b w:val="0"/>
                <w:color w:val="000000"/>
                <w:sz w:val="20"/>
              </w:rPr>
              <w:t>2</w:t>
            </w:r>
          </w:p>
        </w:tc>
      </w:tr>
      <w:tr>
        <w:tc>
          <w:tcPr>
            <w:tcW w:type="dxa" w:w="4703"/>
            <w:shd w:val="clear" w:color="auto" w:fill="D9E1F2"/>
          </w:tcPr>
          <w:p>
            <w:pPr>
              <w:jc w:val="left"/>
            </w:pPr>
            <w:r>
              <w:rPr>
                <w:rFonts w:ascii="Calibri" w:hAnsi="Calibri"/>
                <w:b/>
                <w:color w:val="000000"/>
                <w:sz w:val="20"/>
              </w:rPr>
              <w:t>Fecha de elaboración</w:t>
            </w:r>
          </w:p>
        </w:tc>
        <w:tc>
          <w:tcPr>
            <w:tcW w:type="dxa" w:w="4703"/>
          </w:tcPr>
          <w:p>
            <w:pPr>
              <w:jc w:val="left"/>
            </w:pPr>
            <w:r>
              <w:rPr>
                <w:rFonts w:ascii="Calibri" w:hAnsi="Calibri"/>
                <w:b w:val="0"/>
                <w:color w:val="000000"/>
                <w:sz w:val="20"/>
              </w:rPr>
              <w:t>12/06/2026</w:t>
            </w:r>
          </w:p>
        </w:tc>
      </w:tr>
      <w:tr>
        <w:tc>
          <w:tcPr>
            <w:tcW w:type="dxa" w:w="4703"/>
            <w:shd w:val="clear" w:color="auto" w:fill="D9E1F2"/>
          </w:tcPr>
          <w:p>
            <w:pPr>
              <w:jc w:val="left"/>
            </w:pPr>
            <w:r>
              <w:rPr>
                <w:rFonts w:ascii="Calibri" w:hAnsi="Calibri"/>
                <w:b/>
                <w:color w:val="000000"/>
                <w:sz w:val="20"/>
              </w:rPr>
              <w:t>Sprint evaluado</w:t>
            </w:r>
          </w:p>
        </w:tc>
        <w:tc>
          <w:tcPr>
            <w:tcW w:type="dxa" w:w="4703"/>
          </w:tcPr>
          <w:p>
            <w:pPr>
              <w:jc w:val="left"/>
            </w:pPr>
            <w:r>
              <w:rPr>
                <w:rFonts w:ascii="Calibri" w:hAnsi="Calibri"/>
                <w:b w:val="0"/>
                <w:color w:val="000000"/>
                <w:sz w:val="20"/>
              </w:rPr>
              <w:t>Sprint 08 – Bodega, Recepción Transaccional e Inventario</w:t>
            </w:r>
          </w:p>
        </w:tc>
      </w:tr>
      <w:tr>
        <w:tc>
          <w:tcPr>
            <w:tcW w:type="dxa" w:w="4703"/>
            <w:shd w:val="clear" w:color="auto" w:fill="D9E1F2"/>
          </w:tcPr>
          <w:p>
            <w:pPr>
              <w:jc w:val="left"/>
            </w:pPr>
            <w:r>
              <w:rPr>
                <w:rFonts w:ascii="Calibri" w:hAnsi="Calibri"/>
                <w:b/>
                <w:color w:val="000000"/>
                <w:sz w:val="20"/>
              </w:rPr>
              <w:t>Responsable de elaboración</w:t>
            </w:r>
          </w:p>
        </w:tc>
        <w:tc>
          <w:tcPr>
            <w:tcW w:type="dxa" w:w="4703"/>
          </w:tcPr>
          <w:p>
            <w:pPr>
              <w:jc w:val="left"/>
            </w:pPr>
            <w:r>
              <w:rPr>
                <w:rFonts w:ascii="Calibri" w:hAnsi="Calibri"/>
                <w:b w:val="0"/>
                <w:color w:val="000000"/>
                <w:sz w:val="20"/>
              </w:rPr>
              <w:t>Ivan Santiago Pulgar Leon</w:t>
            </w:r>
          </w:p>
        </w:tc>
      </w:tr>
      <w:tr>
        <w:tc>
          <w:tcPr>
            <w:tcW w:type="dxa" w:w="4703"/>
            <w:shd w:val="clear" w:color="auto" w:fill="D9E1F2"/>
          </w:tcPr>
          <w:p>
            <w:pPr>
              <w:jc w:val="left"/>
            </w:pPr>
            <w:r>
              <w:rPr>
                <w:rFonts w:ascii="Calibri" w:hAnsi="Calibri"/>
                <w:b/>
                <w:color w:val="000000"/>
                <w:sz w:val="20"/>
              </w:rPr>
              <w:t>Estado del documento</w:t>
            </w:r>
          </w:p>
        </w:tc>
        <w:tc>
          <w:tcPr>
            <w:tcW w:type="dxa" w:w="4703"/>
          </w:tcPr>
          <w:p>
            <w:pPr>
              <w:jc w:val="left"/>
            </w:pPr>
            <w:r>
              <w:rPr>
                <w:rFonts w:ascii="Calibri" w:hAnsi="Calibri"/>
                <w:b w:val="0"/>
                <w:color w:val="000000"/>
                <w:sz w:val="20"/>
              </w:rPr>
              <w:t>Aprobado</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Versión</w:t>
            </w:r>
          </w:p>
        </w:tc>
        <w:tc>
          <w:tcPr>
            <w:tcW w:type="dxa" w:w="2351"/>
            <w:shd w:val="clear" w:color="auto" w:fill="1F3864"/>
          </w:tcPr>
          <w:p>
            <w:pPr>
              <w:jc w:val="center"/>
            </w:pPr>
            <w:r>
              <w:rPr>
                <w:rFonts w:ascii="Calibri" w:hAnsi="Calibri"/>
                <w:b/>
                <w:color w:val="FFFFFF"/>
                <w:sz w:val="18"/>
              </w:rPr>
              <w:t>Fecha</w:t>
            </w:r>
          </w:p>
        </w:tc>
        <w:tc>
          <w:tcPr>
            <w:tcW w:type="dxa" w:w="2351"/>
            <w:shd w:val="clear" w:color="auto" w:fill="1F3864"/>
          </w:tcPr>
          <w:p>
            <w:pPr>
              <w:jc w:val="center"/>
            </w:pPr>
            <w:r>
              <w:rPr>
                <w:rFonts w:ascii="Calibri" w:hAnsi="Calibri"/>
                <w:b/>
                <w:color w:val="FFFFFF"/>
                <w:sz w:val="18"/>
              </w:rPr>
              <w:t>Responsable</w:t>
            </w:r>
          </w:p>
        </w:tc>
        <w:tc>
          <w:tcPr>
            <w:tcW w:type="dxa" w:w="2351"/>
            <w:shd w:val="clear" w:color="auto" w:fill="1F3864"/>
          </w:tcPr>
          <w:p>
            <w:pPr>
              <w:jc w:val="center"/>
            </w:pPr>
            <w:r>
              <w:rPr>
                <w:rFonts w:ascii="Calibri" w:hAnsi="Calibri"/>
                <w:b/>
                <w:color w:val="FFFFFF"/>
                <w:sz w:val="18"/>
              </w:rPr>
              <w:t>Descripción del cambio</w:t>
            </w:r>
          </w:p>
        </w:tc>
      </w:tr>
      <w:tr>
        <w:tc>
          <w:tcPr>
            <w:tcW w:type="dxa" w:w="2351"/>
          </w:tcPr>
          <w:p>
            <w:pPr>
              <w:jc w:val="left"/>
            </w:pPr>
            <w:r>
              <w:rPr>
                <w:rFonts w:ascii="Calibri" w:hAnsi="Calibri"/>
                <w:b w:val="0"/>
                <w:color w:val="000000"/>
                <w:sz w:val="20"/>
              </w:rPr>
              <w:t>1.0</w:t>
            </w:r>
          </w:p>
        </w:tc>
        <w:tc>
          <w:tcPr>
            <w:tcW w:type="dxa" w:w="2351"/>
          </w:tcPr>
          <w:p>
            <w:pPr>
              <w:jc w:val="left"/>
            </w:pPr>
            <w:r>
              <w:rPr>
                <w:rFonts w:ascii="Calibri" w:hAnsi="Calibri"/>
                <w:b w:val="0"/>
                <w:color w:val="000000"/>
                <w:sz w:val="20"/>
              </w:rPr>
              <w:t>12/06/2026</w:t>
            </w:r>
          </w:p>
        </w:tc>
        <w:tc>
          <w:tcPr>
            <w:tcW w:type="dxa" w:w="2351"/>
          </w:tcPr>
          <w:p>
            <w:pPr>
              <w:jc w:val="left"/>
            </w:pPr>
            <w:r>
              <w:rPr>
                <w:rFonts w:ascii="Calibri" w:hAnsi="Calibri"/>
                <w:b w:val="0"/>
                <w:color w:val="000000"/>
                <w:sz w:val="20"/>
              </w:rPr>
              <w:t>Ivan Santiago Pulgar Leon</w:t>
            </w:r>
          </w:p>
        </w:tc>
        <w:tc>
          <w:tcPr>
            <w:tcW w:type="dxa" w:w="2351"/>
          </w:tcPr>
          <w:p>
            <w:pPr>
              <w:jc w:val="left"/>
            </w:pPr>
            <w:r>
              <w:rPr>
                <w:rFonts w:ascii="Calibri" w:hAnsi="Calibri"/>
                <w:b w:val="0"/>
                <w:color w:val="000000"/>
                <w:sz w:val="20"/>
              </w:rPr>
              <w:t>Documento generado con datos reales del Sprint 08</w:t>
            </w:r>
          </w:p>
        </w:tc>
      </w:tr>
    </w:tbl>
    <w:p>
      <w:pPr>
        <w:pStyle w:val="Heading1"/>
      </w:pPr>
      <w:r>
        <w:rPr>
          <w:rFonts w:ascii="Calibri" w:hAnsi="Calibri"/>
        </w:rPr>
        <w:t>2. Datos generales del sprint</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000000"/>
                <w:sz w:val="20"/>
              </w:rPr>
              <w:t>Número del sprint</w:t>
            </w:r>
          </w:p>
        </w:tc>
        <w:tc>
          <w:tcPr>
            <w:tcW w:type="dxa" w:w="4703"/>
          </w:tcPr>
          <w:p>
            <w:pPr>
              <w:jc w:val="left"/>
            </w:pPr>
            <w:r>
              <w:rPr>
                <w:rFonts w:ascii="Calibri" w:hAnsi="Calibri"/>
                <w:b w:val="0"/>
                <w:color w:val="000000"/>
                <w:sz w:val="20"/>
              </w:rPr>
              <w:t>Sprint 08</w:t>
            </w:r>
          </w:p>
        </w:tc>
      </w:tr>
      <w:tr>
        <w:tc>
          <w:tcPr>
            <w:tcW w:type="dxa" w:w="4703"/>
            <w:shd w:val="clear" w:color="auto" w:fill="D9E1F2"/>
          </w:tcPr>
          <w:p>
            <w:pPr>
              <w:jc w:val="left"/>
            </w:pPr>
            <w:r>
              <w:rPr>
                <w:rFonts w:ascii="Calibri" w:hAnsi="Calibri"/>
                <w:b/>
                <w:color w:val="000000"/>
                <w:sz w:val="20"/>
              </w:rPr>
              <w:t>Nombre del sprint</w:t>
            </w:r>
          </w:p>
        </w:tc>
        <w:tc>
          <w:tcPr>
            <w:tcW w:type="dxa" w:w="4703"/>
          </w:tcPr>
          <w:p>
            <w:pPr>
              <w:jc w:val="left"/>
            </w:pPr>
            <w:r>
              <w:rPr>
                <w:rFonts w:ascii="Calibri" w:hAnsi="Calibri"/>
                <w:b w:val="0"/>
                <w:color w:val="000000"/>
                <w:sz w:val="20"/>
              </w:rPr>
              <w:t>Bodega, Recepción Transaccional e Inventario</w:t>
            </w:r>
          </w:p>
        </w:tc>
      </w:tr>
      <w:tr>
        <w:tc>
          <w:tcPr>
            <w:tcW w:type="dxa" w:w="4703"/>
            <w:shd w:val="clear" w:color="auto" w:fill="D9E1F2"/>
          </w:tcPr>
          <w:p>
            <w:pPr>
              <w:jc w:val="left"/>
            </w:pPr>
            <w:r>
              <w:rPr>
                <w:rFonts w:ascii="Calibri" w:hAnsi="Calibri"/>
                <w:b/>
                <w:color w:val="000000"/>
                <w:sz w:val="20"/>
              </w:rPr>
              <w:t>Fecha de inicio</w:t>
            </w:r>
          </w:p>
        </w:tc>
        <w:tc>
          <w:tcPr>
            <w:tcW w:type="dxa" w:w="4703"/>
          </w:tcPr>
          <w:p>
            <w:pPr>
              <w:jc w:val="left"/>
            </w:pPr>
            <w:r>
              <w:rPr>
                <w:rFonts w:ascii="Calibri" w:hAnsi="Calibri"/>
                <w:b w:val="0"/>
                <w:color w:val="000000"/>
                <w:sz w:val="20"/>
              </w:rPr>
              <w:t>01/06/2026</w:t>
            </w:r>
          </w:p>
        </w:tc>
      </w:tr>
      <w:tr>
        <w:tc>
          <w:tcPr>
            <w:tcW w:type="dxa" w:w="4703"/>
            <w:shd w:val="clear" w:color="auto" w:fill="D9E1F2"/>
          </w:tcPr>
          <w:p>
            <w:pPr>
              <w:jc w:val="left"/>
            </w:pPr>
            <w:r>
              <w:rPr>
                <w:rFonts w:ascii="Calibri" w:hAnsi="Calibri"/>
                <w:b/>
                <w:color w:val="000000"/>
                <w:sz w:val="20"/>
              </w:rPr>
              <w:t>Fecha de cierre</w:t>
            </w:r>
          </w:p>
        </w:tc>
        <w:tc>
          <w:tcPr>
            <w:tcW w:type="dxa" w:w="4703"/>
          </w:tcPr>
          <w:p>
            <w:pPr>
              <w:jc w:val="left"/>
            </w:pPr>
            <w:r>
              <w:rPr>
                <w:rFonts w:ascii="Calibri" w:hAnsi="Calibri"/>
                <w:b w:val="0"/>
                <w:color w:val="000000"/>
                <w:sz w:val="20"/>
              </w:rPr>
              <w:t>06/06/2026</w:t>
            </w:r>
          </w:p>
        </w:tc>
      </w:tr>
      <w:tr>
        <w:tc>
          <w:tcPr>
            <w:tcW w:type="dxa" w:w="4703"/>
            <w:shd w:val="clear" w:color="auto" w:fill="D9E1F2"/>
          </w:tcPr>
          <w:p>
            <w:pPr>
              <w:jc w:val="left"/>
            </w:pPr>
            <w:r>
              <w:rPr>
                <w:rFonts w:ascii="Calibri" w:hAnsi="Calibri"/>
                <w:b/>
                <w:color w:val="000000"/>
                <w:sz w:val="20"/>
              </w:rPr>
              <w:t>Duración</w:t>
            </w:r>
          </w:p>
        </w:tc>
        <w:tc>
          <w:tcPr>
            <w:tcW w:type="dxa" w:w="4703"/>
          </w:tcPr>
          <w:p>
            <w:pPr>
              <w:jc w:val="left"/>
            </w:pPr>
            <w:r>
              <w:rPr>
                <w:rFonts w:ascii="Calibri" w:hAnsi="Calibri"/>
                <w:b w:val="0"/>
                <w:color w:val="000000"/>
                <w:sz w:val="20"/>
              </w:rPr>
              <w:t>1 semana</w:t>
            </w:r>
          </w:p>
        </w:tc>
      </w:tr>
      <w:tr>
        <w:tc>
          <w:tcPr>
            <w:tcW w:type="dxa" w:w="4703"/>
            <w:shd w:val="clear" w:color="auto" w:fill="D9E1F2"/>
          </w:tcPr>
          <w:p>
            <w:pPr>
              <w:jc w:val="left"/>
            </w:pPr>
            <w:r>
              <w:rPr>
                <w:rFonts w:ascii="Calibri" w:hAnsi="Calibri"/>
                <w:b/>
                <w:color w:val="000000"/>
                <w:sz w:val="20"/>
              </w:rPr>
              <w:t>Módulos/componentes trabajados</w:t>
            </w:r>
          </w:p>
        </w:tc>
        <w:tc>
          <w:tcPr>
            <w:tcW w:type="dxa" w:w="4703"/>
          </w:tcPr>
          <w:p>
            <w:pPr>
              <w:jc w:val="left"/>
            </w:pPr>
            <w:r>
              <w:rPr>
                <w:rFonts w:ascii="Calibri" w:hAnsi="Calibri"/>
                <w:b w:val="0"/>
                <w:color w:val="000000"/>
                <w:sz w:val="20"/>
              </w:rPr>
              <w:t>Recepción Transaccional de Materiales, Validaciones de Negocio (RBAC + estado APROBADO + exceso cantidad), Inventario con Desglose, Rollback Transaccional, Audit Log, Compatibilidad rutas Sprint 03</w:t>
            </w:r>
          </w:p>
        </w:tc>
      </w:tr>
    </w:tbl>
    <w:p>
      <w:pPr>
        <w:pStyle w:val="Heading1"/>
      </w:pPr>
      <w:r>
        <w:rPr>
          <w:rFonts w:ascii="Calibri" w:hAnsi="Calibri"/>
        </w:rPr>
        <w:t>3. Objetivo del sprint</w:t>
      </w:r>
    </w:p>
    <w:p>
      <w:pPr>
        <w:jc w:val="both"/>
      </w:pPr>
      <w:r>
        <w:rPr>
          <w:rFonts w:ascii="Calibri" w:hAnsi="Calibri"/>
          <w:color w:val="000000"/>
          <w:sz w:val="20"/>
        </w:rPr>
        <w:t>Implementar la recepción transaccional de materiales vinculada a requerimientos de compra aprobados, con validaciones estrictas de estado (APROBADO) y de exceso de cantidad, garantía de rollback automático en caso de falla, registro en audit_log dentro de la misma transacción, consulta de inventario con desglose completo de movimientos y mantenimiento de compatibilidad con las rutas de bodega del Sprint 03.</w:t>
      </w:r>
    </w:p>
    <w:p>
      <w:pPr>
        <w:pStyle w:val="Heading1"/>
      </w:pPr>
      <w:r>
        <w:rPr>
          <w:rFonts w:ascii="Calibri" w:hAnsi="Calibri"/>
        </w:rPr>
        <w:t>4. Equipo Scrum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Rol</w:t>
            </w:r>
          </w:p>
        </w:tc>
        <w:tc>
          <w:tcPr>
            <w:tcW w:type="dxa" w:w="3135"/>
            <w:shd w:val="clear" w:color="auto" w:fill="1F3864"/>
          </w:tcPr>
          <w:p>
            <w:pPr>
              <w:jc w:val="center"/>
            </w:pPr>
            <w:r>
              <w:rPr>
                <w:rFonts w:ascii="Calibri" w:hAnsi="Calibri"/>
                <w:b/>
                <w:color w:val="FFFFFF"/>
                <w:sz w:val="18"/>
              </w:rPr>
              <w:t>Nombre</w:t>
            </w:r>
          </w:p>
        </w:tc>
        <w:tc>
          <w:tcPr>
            <w:tcW w:type="dxa" w:w="3135"/>
            <w:shd w:val="clear" w:color="auto" w:fill="1F3864"/>
          </w:tcPr>
          <w:p>
            <w:pPr>
              <w:jc w:val="center"/>
            </w:pPr>
            <w:r>
              <w:rPr>
                <w:rFonts w:ascii="Calibri" w:hAnsi="Calibri"/>
                <w:b/>
                <w:color w:val="FFFFFF"/>
                <w:sz w:val="18"/>
              </w:rPr>
              <w:t>Observaciones</w:t>
            </w:r>
          </w:p>
        </w:tc>
      </w:tr>
      <w:tr>
        <w:tc>
          <w:tcPr>
            <w:tcW w:type="dxa" w:w="3135"/>
            <w:shd w:val="clear" w:color="auto" w:fill="D9E1F2"/>
          </w:tcPr>
          <w:p>
            <w:pPr>
              <w:jc w:val="left"/>
            </w:pPr>
            <w:r>
              <w:rPr>
                <w:rFonts w:ascii="Calibri" w:hAnsi="Calibri"/>
                <w:b/>
                <w:color w:val="000000"/>
                <w:sz w:val="20"/>
              </w:rPr>
              <w:t>Product Owner</w:t>
            </w:r>
          </w:p>
        </w:tc>
        <w:tc>
          <w:tcPr>
            <w:tcW w:type="dxa" w:w="3135"/>
          </w:tcPr>
          <w:p>
            <w:pPr>
              <w:jc w:val="left"/>
            </w:pPr>
            <w:r>
              <w:rPr>
                <w:rFonts w:ascii="Calibri" w:hAnsi="Calibri"/>
                <w:b w:val="0"/>
                <w:color w:val="000000"/>
                <w:sz w:val="20"/>
              </w:rPr>
              <w:t>Ivan Santiago Pulgar Leon</w:t>
            </w:r>
          </w:p>
        </w:tc>
        <w:tc>
          <w:tcPr>
            <w:tcW w:type="dxa" w:w="3135"/>
          </w:tcPr>
          <w:p>
            <w:pPr>
              <w:jc w:val="left"/>
            </w:pPr>
            <w:r>
              <w:rPr>
                <w:rFonts w:ascii="Calibri" w:hAnsi="Calibri"/>
                <w:b w:val="0"/>
                <w:color w:val="000000"/>
                <w:sz w:val="20"/>
              </w:rPr>
              <w:t>Define y prioriza el backlog</w:t>
            </w:r>
          </w:p>
        </w:tc>
      </w:tr>
      <w:tr>
        <w:tc>
          <w:tcPr>
            <w:tcW w:type="dxa" w:w="3135"/>
            <w:shd w:val="clear" w:color="auto" w:fill="D9E1F2"/>
          </w:tcPr>
          <w:p>
            <w:pPr>
              <w:jc w:val="left"/>
            </w:pPr>
            <w:r>
              <w:rPr>
                <w:rFonts w:ascii="Calibri" w:hAnsi="Calibri"/>
                <w:b/>
                <w:color w:val="000000"/>
                <w:sz w:val="20"/>
              </w:rPr>
              <w:t>Scrum Master</w:t>
            </w:r>
          </w:p>
        </w:tc>
        <w:tc>
          <w:tcPr>
            <w:tcW w:type="dxa" w:w="3135"/>
          </w:tcPr>
          <w:p>
            <w:pPr>
              <w:jc w:val="left"/>
            </w:pPr>
            <w:r>
              <w:rPr>
                <w:rFonts w:ascii="Calibri" w:hAnsi="Calibri"/>
                <w:b w:val="0"/>
                <w:color w:val="000000"/>
                <w:sz w:val="20"/>
              </w:rPr>
              <w:t>Ivan Santiago Pulgar Leon</w:t>
            </w:r>
          </w:p>
        </w:tc>
        <w:tc>
          <w:tcPr>
            <w:tcW w:type="dxa" w:w="3135"/>
          </w:tcPr>
          <w:p>
            <w:pPr>
              <w:jc w:val="left"/>
            </w:pPr>
            <w:r>
              <w:rPr>
                <w:rFonts w:ascii="Calibri" w:hAnsi="Calibri"/>
                <w:b w:val="0"/>
                <w:color w:val="000000"/>
                <w:sz w:val="20"/>
              </w:rPr>
              <w:t>Facilita las ceremonias Scrum</w:t>
            </w:r>
          </w:p>
        </w:tc>
      </w:tr>
      <w:tr>
        <w:tc>
          <w:tcPr>
            <w:tcW w:type="dxa" w:w="3135"/>
            <w:shd w:val="clear" w:color="auto" w:fill="D9E1F2"/>
          </w:tcPr>
          <w:p>
            <w:pPr>
              <w:jc w:val="left"/>
            </w:pPr>
            <w:r>
              <w:rPr>
                <w:rFonts w:ascii="Calibri" w:hAnsi="Calibri"/>
                <w:b/>
                <w:color w:val="000000"/>
                <w:sz w:val="20"/>
              </w:rPr>
              <w:t>Desarrollador</w:t>
            </w:r>
          </w:p>
        </w:tc>
        <w:tc>
          <w:tcPr>
            <w:tcW w:type="dxa" w:w="3135"/>
          </w:tcPr>
          <w:p>
            <w:pPr>
              <w:jc w:val="left"/>
            </w:pPr>
            <w:r>
              <w:rPr>
                <w:rFonts w:ascii="Calibri" w:hAnsi="Calibri"/>
                <w:b w:val="0"/>
                <w:color w:val="000000"/>
                <w:sz w:val="20"/>
              </w:rPr>
              <w:t>Ivan Santiago Pulgar Leon</w:t>
            </w:r>
          </w:p>
        </w:tc>
        <w:tc>
          <w:tcPr>
            <w:tcW w:type="dxa" w:w="3135"/>
          </w:tcPr>
          <w:p>
            <w:pPr>
              <w:jc w:val="left"/>
            </w:pPr>
            <w:r>
              <w:rPr>
                <w:rFonts w:ascii="Calibri" w:hAnsi="Calibri"/>
                <w:b w:val="0"/>
                <w:color w:val="000000"/>
                <w:sz w:val="20"/>
              </w:rPr>
              <w:t>Backend Node.js + PostgreSQL + Jest</w:t>
            </w:r>
          </w:p>
        </w:tc>
      </w:tr>
    </w:tbl>
    <w:p>
      <w:pPr>
        <w:pStyle w:val="Heading1"/>
      </w:pPr>
      <w:r>
        <w:rPr>
          <w:rFonts w:ascii="Calibri" w:hAnsi="Calibri"/>
        </w:rPr>
        <w:t>5. Definición de "Hecho" (DoD) — Sprint 08</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N°</w:t>
            </w:r>
          </w:p>
        </w:tc>
        <w:tc>
          <w:tcPr>
            <w:tcW w:type="dxa" w:w="3135"/>
            <w:shd w:val="clear" w:color="auto" w:fill="1F3864"/>
          </w:tcPr>
          <w:p>
            <w:pPr>
              <w:jc w:val="center"/>
            </w:pPr>
            <w:r>
              <w:rPr>
                <w:rFonts w:ascii="Calibri" w:hAnsi="Calibri"/>
                <w:b/>
                <w:color w:val="FFFFFF"/>
                <w:sz w:val="18"/>
              </w:rPr>
              <w:t>Criterio de Aceptación (DoD)</w:t>
            </w:r>
          </w:p>
        </w:tc>
        <w:tc>
          <w:tcPr>
            <w:tcW w:type="dxa" w:w="3135"/>
            <w:shd w:val="clear" w:color="auto" w:fill="1F3864"/>
          </w:tcPr>
          <w:p>
            <w:pPr>
              <w:jc w:val="center"/>
            </w:pPr>
            <w:r>
              <w:rPr>
                <w:rFonts w:ascii="Calibri" w:hAnsi="Calibri"/>
                <w:b/>
                <w:color w:val="FFFFFF"/>
                <w:sz w:val="18"/>
              </w:rPr>
              <w:t>Estado</w:t>
            </w:r>
          </w:p>
        </w:tc>
      </w:tr>
      <w:tr>
        <w:tc>
          <w:tcPr>
            <w:tcW w:type="dxa" w:w="3135"/>
            <w:shd w:val="clear" w:color="auto" w:fill="F2F2F2"/>
          </w:tcPr>
          <w:p>
            <w:pPr>
              <w:jc w:val="center"/>
            </w:pPr>
            <w:r>
              <w:rPr>
                <w:rFonts w:ascii="Calibri" w:hAnsi="Calibri"/>
                <w:b w:val="0"/>
                <w:color w:val="000000"/>
                <w:sz w:val="18"/>
              </w:rPr>
              <w:t>1</w:t>
            </w:r>
          </w:p>
        </w:tc>
        <w:tc>
          <w:tcPr>
            <w:tcW w:type="dxa" w:w="3135"/>
            <w:shd w:val="clear" w:color="auto" w:fill="F2F2F2"/>
          </w:tcPr>
          <w:p>
            <w:pPr>
              <w:jc w:val="left"/>
            </w:pPr>
            <w:r>
              <w:rPr>
                <w:rFonts w:ascii="Calibri" w:hAnsi="Calibri"/>
                <w:b w:val="0"/>
                <w:color w:val="000000"/>
                <w:sz w:val="18"/>
              </w:rPr>
              <w:t>POST .../recepcionar implementado con RBAC canWrite (Admin y Bodeguero únicamente). Residente y Presidente reciben 403.</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2</w:t>
            </w:r>
          </w:p>
        </w:tc>
        <w:tc>
          <w:tcPr>
            <w:tcW w:type="dxa" w:w="3135"/>
            <w:shd w:val="clear" w:color="auto" w:fill="FFFFFF"/>
          </w:tcPr>
          <w:p>
            <w:pPr>
              <w:jc w:val="left"/>
            </w:pPr>
            <w:r>
              <w:rPr>
                <w:rFonts w:ascii="Calibri" w:hAnsi="Calibri"/>
                <w:b w:val="0"/>
                <w:color w:val="000000"/>
                <w:sz w:val="18"/>
              </w:rPr>
              <w:t>Pre-validaciones fuera de la transacción: detallesRecepcion no vacío, cantidadRecibida positiva (&gt;0). Retornan 400.</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2F2F2"/>
          </w:tcPr>
          <w:p>
            <w:pPr>
              <w:jc w:val="center"/>
            </w:pPr>
            <w:r>
              <w:rPr>
                <w:rFonts w:ascii="Calibri" w:hAnsi="Calibri"/>
                <w:b w:val="0"/>
                <w:color w:val="000000"/>
                <w:sz w:val="18"/>
              </w:rPr>
              <w:t>3</w:t>
            </w:r>
          </w:p>
        </w:tc>
        <w:tc>
          <w:tcPr>
            <w:tcW w:type="dxa" w:w="3135"/>
            <w:shd w:val="clear" w:color="auto" w:fill="F2F2F2"/>
          </w:tcPr>
          <w:p>
            <w:pPr>
              <w:jc w:val="left"/>
            </w:pPr>
            <w:r>
              <w:rPr>
                <w:rFonts w:ascii="Calibri" w:hAnsi="Calibri"/>
                <w:b w:val="0"/>
                <w:color w:val="000000"/>
                <w:sz w:val="18"/>
              </w:rPr>
              <w:t>Dentro de la transacción: verificación estado APROBADO → 422 REQUERIMIENTO_NO_APROBADO si no es APROBADO.</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4</w:t>
            </w:r>
          </w:p>
        </w:tc>
        <w:tc>
          <w:tcPr>
            <w:tcW w:type="dxa" w:w="3135"/>
            <w:shd w:val="clear" w:color="auto" w:fill="FFFFFF"/>
          </w:tcPr>
          <w:p>
            <w:pPr>
              <w:jc w:val="left"/>
            </w:pPr>
            <w:r>
              <w:rPr>
                <w:rFonts w:ascii="Calibri" w:hAnsi="Calibri"/>
                <w:b w:val="0"/>
                <w:color w:val="000000"/>
                <w:sz w:val="18"/>
              </w:rPr>
              <w:t>Dentro de la transacción: verificación exceso de cantidad → 422 CANTIDAD_EXCEDE_REQUERIMIENTO con detalle del error.</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2F2F2"/>
          </w:tcPr>
          <w:p>
            <w:pPr>
              <w:jc w:val="center"/>
            </w:pPr>
            <w:r>
              <w:rPr>
                <w:rFonts w:ascii="Calibri" w:hAnsi="Calibri"/>
                <w:b w:val="0"/>
                <w:color w:val="000000"/>
                <w:sz w:val="18"/>
              </w:rPr>
              <w:t>5</w:t>
            </w:r>
          </w:p>
        </w:tc>
        <w:tc>
          <w:tcPr>
            <w:tcW w:type="dxa" w:w="3135"/>
            <w:shd w:val="clear" w:color="auto" w:fill="F2F2F2"/>
          </w:tcPr>
          <w:p>
            <w:pPr>
              <w:jc w:val="left"/>
            </w:pPr>
            <w:r>
              <w:rPr>
                <w:rFonts w:ascii="Calibri" w:hAnsi="Calibri"/>
                <w:b w:val="0"/>
                <w:color w:val="000000"/>
                <w:sz w:val="18"/>
              </w:rPr>
              <w:t>GET requerimientos-aprobados funcional: filtra por estado=APROBADO y proyecto del token.</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6</w:t>
            </w:r>
          </w:p>
        </w:tc>
        <w:tc>
          <w:tcPr>
            <w:tcW w:type="dxa" w:w="3135"/>
            <w:shd w:val="clear" w:color="auto" w:fill="FFFFFF"/>
          </w:tcPr>
          <w:p>
            <w:pPr>
              <w:jc w:val="left"/>
            </w:pPr>
            <w:r>
              <w:rPr>
                <w:rFonts w:ascii="Calibri" w:hAnsi="Calibri"/>
                <w:b w:val="0"/>
                <w:color w:val="000000"/>
                <w:sz w:val="18"/>
              </w:rPr>
              <w:t>GET inventario con desglose: respuesta incluye stockActual, desglose.totalEntradas, totalSalidas, diferencia, saldoCalculado.</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2F2F2"/>
          </w:tcPr>
          <w:p>
            <w:pPr>
              <w:jc w:val="center"/>
            </w:pPr>
            <w:r>
              <w:rPr>
                <w:rFonts w:ascii="Calibri" w:hAnsi="Calibri"/>
                <w:b w:val="0"/>
                <w:color w:val="000000"/>
                <w:sz w:val="18"/>
              </w:rPr>
              <w:t>7</w:t>
            </w:r>
          </w:p>
        </w:tc>
        <w:tc>
          <w:tcPr>
            <w:tcW w:type="dxa" w:w="3135"/>
            <w:shd w:val="clear" w:color="auto" w:fill="F2F2F2"/>
          </w:tcPr>
          <w:p>
            <w:pPr>
              <w:jc w:val="left"/>
            </w:pPr>
            <w:r>
              <w:rPr>
                <w:rFonts w:ascii="Calibri" w:hAnsi="Calibri"/>
                <w:b w:val="0"/>
                <w:color w:val="000000"/>
                <w:sz w:val="18"/>
              </w:rPr>
              <w:t>Rollback garantizado: prisma.$transaction hace rollback automático ante cualquier falla; stock no cambia parcialmente.</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8</w:t>
            </w:r>
          </w:p>
        </w:tc>
        <w:tc>
          <w:tcPr>
            <w:tcW w:type="dxa" w:w="3135"/>
            <w:shd w:val="clear" w:color="auto" w:fill="FFFFFF"/>
          </w:tcPr>
          <w:p>
            <w:pPr>
              <w:jc w:val="left"/>
            </w:pPr>
            <w:r>
              <w:rPr>
                <w:rFonts w:ascii="Calibri" w:hAnsi="Calibri"/>
                <w:b w:val="0"/>
                <w:color w:val="000000"/>
                <w:sz w:val="18"/>
              </w:rPr>
              <w:t>audit_log.create invocado dentro de la misma transacción con tabla='movimiento_inventario', operacion='INSERT', idUsuario.</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2F2F2"/>
          </w:tcPr>
          <w:p>
            <w:pPr>
              <w:jc w:val="center"/>
            </w:pPr>
            <w:r>
              <w:rPr>
                <w:rFonts w:ascii="Calibri" w:hAnsi="Calibri"/>
                <w:b w:val="0"/>
                <w:color w:val="000000"/>
                <w:sz w:val="18"/>
              </w:rPr>
              <w:t>9</w:t>
            </w:r>
          </w:p>
        </w:tc>
        <w:tc>
          <w:tcPr>
            <w:tcW w:type="dxa" w:w="3135"/>
            <w:shd w:val="clear" w:color="auto" w:fill="F2F2F2"/>
          </w:tcPr>
          <w:p>
            <w:pPr>
              <w:jc w:val="left"/>
            </w:pPr>
            <w:r>
              <w:rPr>
                <w:rFonts w:ascii="Calibri" w:hAnsi="Calibri"/>
                <w:b w:val="0"/>
                <w:color w:val="000000"/>
                <w:sz w:val="18"/>
              </w:rPr>
              <w:t>Compatibilidad Sprint 03: GET/POST /movimientos sin regresiones; RBAC de Sprint 03 intacto.</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FFFFF"/>
          </w:tcPr>
          <w:p>
            <w:pPr>
              <w:jc w:val="center"/>
            </w:pPr>
            <w:r>
              <w:rPr>
                <w:rFonts w:ascii="Calibri" w:hAnsi="Calibri"/>
                <w:b w:val="0"/>
                <w:color w:val="000000"/>
                <w:sz w:val="18"/>
              </w:rPr>
              <w:t>10</w:t>
            </w:r>
          </w:p>
        </w:tc>
        <w:tc>
          <w:tcPr>
            <w:tcW w:type="dxa" w:w="3135"/>
            <w:shd w:val="clear" w:color="auto" w:fill="FFFFFF"/>
          </w:tcPr>
          <w:p>
            <w:pPr>
              <w:jc w:val="left"/>
            </w:pPr>
            <w:r>
              <w:rPr>
                <w:rFonts w:ascii="Calibri" w:hAnsi="Calibri"/>
                <w:b w:val="0"/>
                <w:color w:val="000000"/>
                <w:sz w:val="18"/>
              </w:rPr>
              <w:t>25 pruebas automatizadas pasando al 100% (CP-169 – CP-193).</w:t>
            </w:r>
          </w:p>
        </w:tc>
        <w:tc>
          <w:tcPr>
            <w:tcW w:type="dxa" w:w="3135"/>
            <w:shd w:val="clear" w:color="auto" w:fill="E2EFDA"/>
          </w:tcPr>
          <w:p>
            <w:pPr>
              <w:jc w:val="center"/>
            </w:pPr>
            <w:r>
              <w:rPr>
                <w:rFonts w:ascii="Calibri" w:hAnsi="Calibri"/>
                <w:b/>
                <w:color w:val="000000"/>
                <w:sz w:val="18"/>
              </w:rPr>
              <w:t>✔ Cumplido</w:t>
            </w:r>
          </w:p>
        </w:tc>
      </w:tr>
      <w:tr>
        <w:tc>
          <w:tcPr>
            <w:tcW w:type="dxa" w:w="3135"/>
            <w:shd w:val="clear" w:color="auto" w:fill="F2F2F2"/>
          </w:tcPr>
          <w:p>
            <w:pPr>
              <w:jc w:val="center"/>
            </w:pPr>
            <w:r>
              <w:rPr>
                <w:rFonts w:ascii="Calibri" w:hAnsi="Calibri"/>
                <w:b w:val="0"/>
                <w:color w:val="000000"/>
                <w:sz w:val="18"/>
              </w:rPr>
              <w:t>11</w:t>
            </w:r>
          </w:p>
        </w:tc>
        <w:tc>
          <w:tcPr>
            <w:tcW w:type="dxa" w:w="3135"/>
            <w:shd w:val="clear" w:color="auto" w:fill="F2F2F2"/>
          </w:tcPr>
          <w:p>
            <w:pPr>
              <w:jc w:val="left"/>
            </w:pPr>
            <w:r>
              <w:rPr>
                <w:rFonts w:ascii="Calibri" w:hAnsi="Calibri"/>
                <w:b w:val="0"/>
                <w:color w:val="000000"/>
                <w:sz w:val="18"/>
              </w:rPr>
              <w:t>Código revisado, versionado y commiteado en el repositorio del proyecto.</w:t>
            </w:r>
          </w:p>
        </w:tc>
        <w:tc>
          <w:tcPr>
            <w:tcW w:type="dxa" w:w="3135"/>
            <w:shd w:val="clear" w:color="auto" w:fill="E2EFDA"/>
          </w:tcPr>
          <w:p>
            <w:pPr>
              <w:jc w:val="center"/>
            </w:pPr>
            <w:r>
              <w:rPr>
                <w:rFonts w:ascii="Calibri" w:hAnsi="Calibri"/>
                <w:b/>
                <w:color w:val="000000"/>
                <w:sz w:val="18"/>
              </w:rPr>
              <w:t>✔ Cumplido</w:t>
            </w:r>
          </w:p>
        </w:tc>
      </w:tr>
    </w:tbl>
    <w:p>
      <w:pPr>
        <w:pStyle w:val="Heading1"/>
      </w:pPr>
      <w:r>
        <w:rPr>
          <w:rFonts w:ascii="Calibri" w:hAnsi="Calibri"/>
        </w:rPr>
        <w:t>6. Historias comprometidas vs. completadas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pPr>
              <w:jc w:val="center"/>
            </w:pPr>
            <w:r>
              <w:rPr>
                <w:rFonts w:ascii="Calibri" w:hAnsi="Calibri"/>
                <w:b/>
                <w:color w:val="FFFFFF"/>
                <w:sz w:val="18"/>
              </w:rPr>
              <w:t>ID</w:t>
            </w:r>
          </w:p>
        </w:tc>
        <w:tc>
          <w:tcPr>
            <w:tcW w:type="dxa" w:w="1881"/>
            <w:shd w:val="clear" w:color="auto" w:fill="1F3864"/>
          </w:tcPr>
          <w:p>
            <w:pPr>
              <w:jc w:val="center"/>
            </w:pPr>
            <w:r>
              <w:rPr>
                <w:rFonts w:ascii="Calibri" w:hAnsi="Calibri"/>
                <w:b/>
                <w:color w:val="FFFFFF"/>
                <w:sz w:val="18"/>
              </w:rPr>
              <w:t>Historia / Historia Técnica</w:t>
            </w:r>
          </w:p>
        </w:tc>
        <w:tc>
          <w:tcPr>
            <w:tcW w:type="dxa" w:w="1881"/>
            <w:shd w:val="clear" w:color="auto" w:fill="1F3864"/>
          </w:tcPr>
          <w:p>
            <w:pPr>
              <w:jc w:val="center"/>
            </w:pPr>
            <w:r>
              <w:rPr>
                <w:rFonts w:ascii="Calibri" w:hAnsi="Calibri"/>
                <w:b/>
                <w:color w:val="FFFFFF"/>
                <w:sz w:val="18"/>
              </w:rPr>
              <w:t>SP Plan</w:t>
            </w:r>
          </w:p>
        </w:tc>
        <w:tc>
          <w:tcPr>
            <w:tcW w:type="dxa" w:w="1881"/>
            <w:shd w:val="clear" w:color="auto" w:fill="1F3864"/>
          </w:tcPr>
          <w:p>
            <w:pPr>
              <w:jc w:val="center"/>
            </w:pPr>
            <w:r>
              <w:rPr>
                <w:rFonts w:ascii="Calibri" w:hAnsi="Calibri"/>
                <w:b/>
                <w:color w:val="FFFFFF"/>
                <w:sz w:val="18"/>
              </w:rPr>
              <w:t>SP Real</w:t>
            </w:r>
          </w:p>
        </w:tc>
        <w:tc>
          <w:tcPr>
            <w:tcW w:type="dxa" w:w="1881"/>
            <w:shd w:val="clear" w:color="auto" w:fill="1F3864"/>
          </w:tcPr>
          <w:p>
            <w:pPr>
              <w:jc w:val="center"/>
            </w:pPr>
            <w:r>
              <w:rPr>
                <w:rFonts w:ascii="Calibri" w:hAnsi="Calibri"/>
                <w:b/>
                <w:color w:val="FFFFFF"/>
                <w:sz w:val="18"/>
              </w:rPr>
              <w:t>Estado</w:t>
            </w:r>
          </w:p>
        </w:tc>
      </w:tr>
      <w:tr>
        <w:tc>
          <w:tcPr>
            <w:tcW w:type="dxa" w:w="1881"/>
            <w:shd w:val="clear" w:color="auto" w:fill="F2F2F2"/>
          </w:tcPr>
          <w:p>
            <w:pPr>
              <w:jc w:val="center"/>
            </w:pPr>
            <w:r>
              <w:rPr>
                <w:rFonts w:ascii="Calibri" w:hAnsi="Calibri"/>
                <w:b w:val="0"/>
                <w:color w:val="000000"/>
                <w:sz w:val="18"/>
              </w:rPr>
              <w:t>HU-S8-1</w:t>
            </w:r>
          </w:p>
        </w:tc>
        <w:tc>
          <w:tcPr>
            <w:tcW w:type="dxa" w:w="1881"/>
            <w:shd w:val="clear" w:color="auto" w:fill="F2F2F2"/>
          </w:tcPr>
          <w:p>
            <w:pPr>
              <w:jc w:val="left"/>
            </w:pPr>
            <w:r>
              <w:rPr>
                <w:rFonts w:ascii="Calibri" w:hAnsi="Calibri"/>
                <w:b w:val="0"/>
                <w:color w:val="000000"/>
                <w:sz w:val="18"/>
              </w:rPr>
              <w:t>Registrar recepción transaccional vinculada a requerimiento aprobado</w:t>
            </w:r>
          </w:p>
        </w:tc>
        <w:tc>
          <w:tcPr>
            <w:tcW w:type="dxa" w:w="1881"/>
            <w:shd w:val="clear" w:color="auto" w:fill="F2F2F2"/>
          </w:tcPr>
          <w:p>
            <w:pPr>
              <w:jc w:val="center"/>
            </w:pPr>
            <w:r>
              <w:rPr>
                <w:rFonts w:ascii="Calibri" w:hAnsi="Calibri"/>
                <w:b w:val="0"/>
                <w:color w:val="000000"/>
                <w:sz w:val="18"/>
              </w:rPr>
              <w:t>10</w:t>
            </w:r>
          </w:p>
        </w:tc>
        <w:tc>
          <w:tcPr>
            <w:tcW w:type="dxa" w:w="1881"/>
            <w:shd w:val="clear" w:color="auto" w:fill="F2F2F2"/>
          </w:tcPr>
          <w:p>
            <w:pPr>
              <w:jc w:val="center"/>
            </w:pPr>
            <w:r>
              <w:rPr>
                <w:rFonts w:ascii="Calibri" w:hAnsi="Calibri"/>
                <w:b w:val="0"/>
                <w:color w:val="000000"/>
                <w:sz w:val="18"/>
              </w:rPr>
              <w:t>10</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FFFFF"/>
          </w:tcPr>
          <w:p>
            <w:pPr>
              <w:jc w:val="center"/>
            </w:pPr>
            <w:r>
              <w:rPr>
                <w:rFonts w:ascii="Calibri" w:hAnsi="Calibri"/>
                <w:b w:val="0"/>
                <w:color w:val="000000"/>
                <w:sz w:val="18"/>
              </w:rPr>
              <w:t>HU-S8-2</w:t>
            </w:r>
          </w:p>
        </w:tc>
        <w:tc>
          <w:tcPr>
            <w:tcW w:type="dxa" w:w="1881"/>
            <w:shd w:val="clear" w:color="auto" w:fill="FFFFFF"/>
          </w:tcPr>
          <w:p>
            <w:pPr>
              <w:jc w:val="left"/>
            </w:pPr>
            <w:r>
              <w:rPr>
                <w:rFonts w:ascii="Calibri" w:hAnsi="Calibri"/>
                <w:b w:val="0"/>
                <w:color w:val="000000"/>
                <w:sz w:val="18"/>
              </w:rPr>
              <w:t>Validaciones estrictas: estado APROBADO y exceso de cantidad</w:t>
            </w:r>
          </w:p>
        </w:tc>
        <w:tc>
          <w:tcPr>
            <w:tcW w:type="dxa" w:w="1881"/>
            <w:shd w:val="clear" w:color="auto" w:fill="FFFFFF"/>
          </w:tcPr>
          <w:p>
            <w:pPr>
              <w:jc w:val="center"/>
            </w:pPr>
            <w:r>
              <w:rPr>
                <w:rFonts w:ascii="Calibri" w:hAnsi="Calibri"/>
                <w:b w:val="0"/>
                <w:color w:val="000000"/>
                <w:sz w:val="18"/>
              </w:rPr>
              <w:t>8</w:t>
            </w:r>
          </w:p>
        </w:tc>
        <w:tc>
          <w:tcPr>
            <w:tcW w:type="dxa" w:w="1881"/>
            <w:shd w:val="clear" w:color="auto" w:fill="FFFFFF"/>
          </w:tcPr>
          <w:p>
            <w:pPr>
              <w:jc w:val="center"/>
            </w:pPr>
            <w:r>
              <w:rPr>
                <w:rFonts w:ascii="Calibri" w:hAnsi="Calibri"/>
                <w:b w:val="0"/>
                <w:color w:val="000000"/>
                <w:sz w:val="18"/>
              </w:rPr>
              <w:t>8</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2F2F2"/>
          </w:tcPr>
          <w:p>
            <w:pPr>
              <w:jc w:val="center"/>
            </w:pPr>
            <w:r>
              <w:rPr>
                <w:rFonts w:ascii="Calibri" w:hAnsi="Calibri"/>
                <w:b w:val="0"/>
                <w:color w:val="000000"/>
                <w:sz w:val="18"/>
              </w:rPr>
              <w:t>HU-S8-3</w:t>
            </w:r>
          </w:p>
        </w:tc>
        <w:tc>
          <w:tcPr>
            <w:tcW w:type="dxa" w:w="1881"/>
            <w:shd w:val="clear" w:color="auto" w:fill="F2F2F2"/>
          </w:tcPr>
          <w:p>
            <w:pPr>
              <w:jc w:val="left"/>
            </w:pPr>
            <w:r>
              <w:rPr>
                <w:rFonts w:ascii="Calibri" w:hAnsi="Calibri"/>
                <w:b w:val="0"/>
                <w:color w:val="000000"/>
                <w:sz w:val="18"/>
              </w:rPr>
              <w:t>Bloqueos y alertas con códigos de error claros (422)</w:t>
            </w:r>
          </w:p>
        </w:tc>
        <w:tc>
          <w:tcPr>
            <w:tcW w:type="dxa" w:w="1881"/>
            <w:shd w:val="clear" w:color="auto" w:fill="F2F2F2"/>
          </w:tcPr>
          <w:p>
            <w:pPr>
              <w:jc w:val="center"/>
            </w:pPr>
            <w:r>
              <w:rPr>
                <w:rFonts w:ascii="Calibri" w:hAnsi="Calibri"/>
                <w:b w:val="0"/>
                <w:color w:val="000000"/>
                <w:sz w:val="18"/>
              </w:rPr>
              <w:t>5</w:t>
            </w:r>
          </w:p>
        </w:tc>
        <w:tc>
          <w:tcPr>
            <w:tcW w:type="dxa" w:w="1881"/>
            <w:shd w:val="clear" w:color="auto" w:fill="F2F2F2"/>
          </w:tcPr>
          <w:p>
            <w:pPr>
              <w:jc w:val="center"/>
            </w:pPr>
            <w:r>
              <w:rPr>
                <w:rFonts w:ascii="Calibri" w:hAnsi="Calibri"/>
                <w:b w:val="0"/>
                <w:color w:val="000000"/>
                <w:sz w:val="18"/>
              </w:rPr>
              <w:t>5</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FFFFF"/>
          </w:tcPr>
          <w:p>
            <w:pPr>
              <w:jc w:val="center"/>
            </w:pPr>
            <w:r>
              <w:rPr>
                <w:rFonts w:ascii="Calibri" w:hAnsi="Calibri"/>
                <w:b w:val="0"/>
                <w:color w:val="000000"/>
                <w:sz w:val="18"/>
              </w:rPr>
              <w:t>HU-S8-4</w:t>
            </w:r>
          </w:p>
        </w:tc>
        <w:tc>
          <w:tcPr>
            <w:tcW w:type="dxa" w:w="1881"/>
            <w:shd w:val="clear" w:color="auto" w:fill="FFFFFF"/>
          </w:tcPr>
          <w:p>
            <w:pPr>
              <w:jc w:val="left"/>
            </w:pPr>
            <w:r>
              <w:rPr>
                <w:rFonts w:ascii="Calibri" w:hAnsi="Calibri"/>
                <w:b w:val="0"/>
                <w:color w:val="000000"/>
                <w:sz w:val="18"/>
              </w:rPr>
              <w:t>Inventario con saldo y desglose completo de movimientos</w:t>
            </w:r>
          </w:p>
        </w:tc>
        <w:tc>
          <w:tcPr>
            <w:tcW w:type="dxa" w:w="1881"/>
            <w:shd w:val="clear" w:color="auto" w:fill="FFFFFF"/>
          </w:tcPr>
          <w:p>
            <w:pPr>
              <w:jc w:val="center"/>
            </w:pPr>
            <w:r>
              <w:rPr>
                <w:rFonts w:ascii="Calibri" w:hAnsi="Calibri"/>
                <w:b w:val="0"/>
                <w:color w:val="000000"/>
                <w:sz w:val="18"/>
              </w:rPr>
              <w:t>8</w:t>
            </w:r>
          </w:p>
        </w:tc>
        <w:tc>
          <w:tcPr>
            <w:tcW w:type="dxa" w:w="1881"/>
            <w:shd w:val="clear" w:color="auto" w:fill="FFFFFF"/>
          </w:tcPr>
          <w:p>
            <w:pPr>
              <w:jc w:val="center"/>
            </w:pPr>
            <w:r>
              <w:rPr>
                <w:rFonts w:ascii="Calibri" w:hAnsi="Calibri"/>
                <w:b w:val="0"/>
                <w:color w:val="000000"/>
                <w:sz w:val="18"/>
              </w:rPr>
              <w:t>8</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2F2F2"/>
          </w:tcPr>
          <w:p>
            <w:pPr>
              <w:jc w:val="center"/>
            </w:pPr>
            <w:r>
              <w:rPr>
                <w:rFonts w:ascii="Calibri" w:hAnsi="Calibri"/>
                <w:b w:val="0"/>
                <w:color w:val="000000"/>
                <w:sz w:val="18"/>
              </w:rPr>
              <w:t>HU-S8-5</w:t>
            </w:r>
          </w:p>
        </w:tc>
        <w:tc>
          <w:tcPr>
            <w:tcW w:type="dxa" w:w="1881"/>
            <w:shd w:val="clear" w:color="auto" w:fill="F2F2F2"/>
          </w:tcPr>
          <w:p>
            <w:pPr>
              <w:jc w:val="left"/>
            </w:pPr>
            <w:r>
              <w:rPr>
                <w:rFonts w:ascii="Calibri" w:hAnsi="Calibri"/>
                <w:b w:val="0"/>
                <w:color w:val="000000"/>
                <w:sz w:val="18"/>
              </w:rPr>
              <w:t>Rollback transaccional y audit_log en misma transacción</w:t>
            </w:r>
          </w:p>
        </w:tc>
        <w:tc>
          <w:tcPr>
            <w:tcW w:type="dxa" w:w="1881"/>
            <w:shd w:val="clear" w:color="auto" w:fill="F2F2F2"/>
          </w:tcPr>
          <w:p>
            <w:pPr>
              <w:jc w:val="center"/>
            </w:pPr>
            <w:r>
              <w:rPr>
                <w:rFonts w:ascii="Calibri" w:hAnsi="Calibri"/>
                <w:b w:val="0"/>
                <w:color w:val="000000"/>
                <w:sz w:val="18"/>
              </w:rPr>
              <w:t>8</w:t>
            </w:r>
          </w:p>
        </w:tc>
        <w:tc>
          <w:tcPr>
            <w:tcW w:type="dxa" w:w="1881"/>
            <w:shd w:val="clear" w:color="auto" w:fill="F2F2F2"/>
          </w:tcPr>
          <w:p>
            <w:pPr>
              <w:jc w:val="center"/>
            </w:pPr>
            <w:r>
              <w:rPr>
                <w:rFonts w:ascii="Calibri" w:hAnsi="Calibri"/>
                <w:b w:val="0"/>
                <w:color w:val="000000"/>
                <w:sz w:val="18"/>
              </w:rPr>
              <w:t>8</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FFFFFF"/>
          </w:tcPr>
          <w:p>
            <w:pPr>
              <w:jc w:val="center"/>
            </w:pPr>
            <w:r>
              <w:rPr>
                <w:rFonts w:ascii="Calibri" w:hAnsi="Calibri"/>
                <w:b w:val="0"/>
                <w:color w:val="000000"/>
                <w:sz w:val="18"/>
              </w:rPr>
              <w:t>HT-S8-01</w:t>
            </w:r>
          </w:p>
        </w:tc>
        <w:tc>
          <w:tcPr>
            <w:tcW w:type="dxa" w:w="1881"/>
            <w:shd w:val="clear" w:color="auto" w:fill="FFFFFF"/>
          </w:tcPr>
          <w:p>
            <w:pPr>
              <w:jc w:val="left"/>
            </w:pPr>
            <w:r>
              <w:rPr>
                <w:rFonts w:ascii="Calibri" w:hAnsi="Calibri"/>
                <w:b w:val="0"/>
                <w:color w:val="000000"/>
                <w:sz w:val="18"/>
              </w:rPr>
              <w:t>Verificación compatibilidad rutas bodega Sprint 03</w:t>
            </w:r>
          </w:p>
        </w:tc>
        <w:tc>
          <w:tcPr>
            <w:tcW w:type="dxa" w:w="1881"/>
            <w:shd w:val="clear" w:color="auto" w:fill="FFFFFF"/>
          </w:tcPr>
          <w:p>
            <w:pPr>
              <w:jc w:val="center"/>
            </w:pPr>
            <w:r>
              <w:rPr>
                <w:rFonts w:ascii="Calibri" w:hAnsi="Calibri"/>
                <w:b w:val="0"/>
                <w:color w:val="000000"/>
                <w:sz w:val="18"/>
              </w:rPr>
              <w:t>5</w:t>
            </w:r>
          </w:p>
        </w:tc>
        <w:tc>
          <w:tcPr>
            <w:tcW w:type="dxa" w:w="1881"/>
            <w:shd w:val="clear" w:color="auto" w:fill="FFFFFF"/>
          </w:tcPr>
          <w:p>
            <w:pPr>
              <w:jc w:val="center"/>
            </w:pPr>
            <w:r>
              <w:rPr>
                <w:rFonts w:ascii="Calibri" w:hAnsi="Calibri"/>
                <w:b w:val="0"/>
                <w:color w:val="000000"/>
                <w:sz w:val="18"/>
              </w:rPr>
              <w:t>5</w:t>
            </w:r>
          </w:p>
        </w:tc>
        <w:tc>
          <w:tcPr>
            <w:tcW w:type="dxa" w:w="1881"/>
            <w:shd w:val="clear" w:color="auto" w:fill="E2EFDA"/>
          </w:tcPr>
          <w:p>
            <w:pPr>
              <w:jc w:val="center"/>
            </w:pPr>
            <w:r>
              <w:rPr>
                <w:rFonts w:ascii="Calibri" w:hAnsi="Calibri"/>
                <w:b w:val="0"/>
                <w:color w:val="000000"/>
                <w:sz w:val="18"/>
              </w:rPr>
              <w:t>Completada</w:t>
            </w:r>
          </w:p>
        </w:tc>
      </w:tr>
      <w:tr>
        <w:tc>
          <w:tcPr>
            <w:tcW w:type="dxa" w:w="1881"/>
            <w:shd w:val="clear" w:color="auto" w:fill="D9E1F2"/>
          </w:tcPr>
          <w:p>
            <w:pPr>
              <w:jc w:val="center"/>
            </w:pPr>
            <w:r>
              <w:rPr>
                <w:rFonts w:ascii="Calibri" w:hAnsi="Calibri"/>
                <w:b/>
                <w:color w:val="000000"/>
                <w:sz w:val="18"/>
              </w:rPr>
              <w:t>TOTAL</w:t>
            </w:r>
          </w:p>
        </w:tc>
        <w:tc>
          <w:tcPr>
            <w:tcW w:type="dxa" w:w="1881"/>
            <w:shd w:val="clear" w:color="auto" w:fill="D9E1F2"/>
          </w:tcPr>
          <w:p>
            <w:pPr>
              <w:jc w:val="left"/>
            </w:pPr>
            <w:r>
              <w:rPr>
                <w:rFonts w:ascii="Calibri" w:hAnsi="Calibri"/>
                <w:b/>
                <w:color w:val="000000"/>
                <w:sz w:val="18"/>
              </w:rPr>
            </w:r>
          </w:p>
        </w:tc>
        <w:tc>
          <w:tcPr>
            <w:tcW w:type="dxa" w:w="1881"/>
            <w:shd w:val="clear" w:color="auto" w:fill="D9E1F2"/>
          </w:tcPr>
          <w:p>
            <w:pPr>
              <w:jc w:val="center"/>
            </w:pPr>
            <w:r>
              <w:rPr>
                <w:rFonts w:ascii="Calibri" w:hAnsi="Calibri"/>
                <w:b/>
                <w:color w:val="000000"/>
                <w:sz w:val="18"/>
              </w:rPr>
              <w:t>44</w:t>
            </w:r>
          </w:p>
        </w:tc>
        <w:tc>
          <w:tcPr>
            <w:tcW w:type="dxa" w:w="1881"/>
            <w:shd w:val="clear" w:color="auto" w:fill="D9E1F2"/>
          </w:tcPr>
          <w:p>
            <w:pPr>
              <w:jc w:val="center"/>
            </w:pPr>
            <w:r>
              <w:rPr>
                <w:rFonts w:ascii="Calibri" w:hAnsi="Calibri"/>
                <w:b/>
                <w:color w:val="000000"/>
                <w:sz w:val="18"/>
              </w:rPr>
              <w:t>44</w:t>
            </w:r>
          </w:p>
        </w:tc>
        <w:tc>
          <w:tcPr>
            <w:tcW w:type="dxa" w:w="1881"/>
            <w:shd w:val="clear" w:color="auto" w:fill="E2EFDA"/>
          </w:tcPr>
          <w:p>
            <w:pPr>
              <w:jc w:val="center"/>
            </w:pPr>
            <w:r>
              <w:rPr>
                <w:rFonts w:ascii="Calibri" w:hAnsi="Calibri"/>
                <w:b/>
                <w:color w:val="000000"/>
                <w:sz w:val="18"/>
              </w:rPr>
              <w:t>6/6</w:t>
            </w:r>
          </w:p>
        </w:tc>
      </w:tr>
    </w:tbl>
    <w:p>
      <w:pPr>
        <w:pStyle w:val="Heading1"/>
      </w:pPr>
      <w:r>
        <w:rPr>
          <w:rFonts w:ascii="Calibri" w:hAnsi="Calibri"/>
        </w:rPr>
        <w:t>7. Verificación de compromisos del Sprint 07 (sección 8.3)</w:t>
      </w:r>
    </w:p>
    <w:p>
      <w:pPr>
        <w:jc w:val="both"/>
      </w:pPr>
      <w:r>
        <w:rPr>
          <w:rFonts w:ascii="Calibri" w:hAnsi="Calibri"/>
          <w:color w:val="000000"/>
          <w:sz w:val="20"/>
        </w:rPr>
        <w:t>A continuación se verifica el cumplimiento de cada compromiso adquirido al cierre del Sprint 07 en su sección 8.3 (Acciones concretas para el siguiente sprint). Los compromisos diferidos se incorporan al backlog del Sprint 09.</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N°</w:t>
            </w:r>
          </w:p>
        </w:tc>
        <w:tc>
          <w:tcPr>
            <w:tcW w:type="dxa" w:w="2351"/>
            <w:shd w:val="clear" w:color="auto" w:fill="1F3864"/>
          </w:tcPr>
          <w:p>
            <w:pPr>
              <w:jc w:val="center"/>
            </w:pPr>
            <w:r>
              <w:rPr>
                <w:rFonts w:ascii="Calibri" w:hAnsi="Calibri"/>
                <w:b/>
                <w:color w:val="FFFFFF"/>
                <w:sz w:val="18"/>
              </w:rPr>
              <w:t>Compromiso Sprint 07 §8.3</w:t>
            </w:r>
          </w:p>
        </w:tc>
        <w:tc>
          <w:tcPr>
            <w:tcW w:type="dxa" w:w="2351"/>
            <w:shd w:val="clear" w:color="auto" w:fill="1F3864"/>
          </w:tcPr>
          <w:p>
            <w:pPr>
              <w:jc w:val="center"/>
            </w:pPr>
            <w:r>
              <w:rPr>
                <w:rFonts w:ascii="Calibri" w:hAnsi="Calibri"/>
                <w:b/>
                <w:color w:val="FFFFFF"/>
                <w:sz w:val="18"/>
              </w:rPr>
              <w:t>Estado</w:t>
            </w:r>
          </w:p>
        </w:tc>
        <w:tc>
          <w:tcPr>
            <w:tcW w:type="dxa" w:w="2351"/>
            <w:shd w:val="clear" w:color="auto" w:fill="1F3864"/>
          </w:tcPr>
          <w:p>
            <w:pPr>
              <w:jc w:val="center"/>
            </w:pPr>
            <w:r>
              <w:rPr>
                <w:rFonts w:ascii="Calibri" w:hAnsi="Calibri"/>
                <w:b/>
                <w:color w:val="FFFFFF"/>
                <w:sz w:val="18"/>
              </w:rPr>
              <w:t>Evidencia / Observación</w:t>
            </w:r>
          </w:p>
        </w:tc>
      </w:tr>
      <w:tr>
        <w:tc>
          <w:tcPr>
            <w:tcW w:type="dxa" w:w="2351"/>
            <w:shd w:val="clear" w:color="auto" w:fill="F2F2F2"/>
          </w:tcPr>
          <w:p>
            <w:pPr>
              <w:jc w:val="center"/>
            </w:pPr>
            <w:r>
              <w:rPr>
                <w:rFonts w:ascii="Calibri" w:hAnsi="Calibri"/>
                <w:b w:val="0"/>
                <w:color w:val="000000"/>
                <w:sz w:val="18"/>
              </w:rPr>
              <w:t>1</w:t>
            </w:r>
          </w:p>
        </w:tc>
        <w:tc>
          <w:tcPr>
            <w:tcW w:type="dxa" w:w="2351"/>
            <w:shd w:val="clear" w:color="auto" w:fill="F2F2F2"/>
          </w:tcPr>
          <w:p>
            <w:pPr>
              <w:jc w:val="left"/>
            </w:pPr>
            <w:r>
              <w:rPr>
                <w:rFonts w:ascii="Calibri" w:hAnsi="Calibri"/>
                <w:b w:val="0"/>
                <w:color w:val="000000"/>
                <w:sz w:val="18"/>
              </w:rPr>
              <w:t>Implementar el módulo de Reportes y Dashboard consolidado (compromiso crítico diferido).</w:t>
            </w:r>
          </w:p>
        </w:tc>
        <w:tc>
          <w:tcPr>
            <w:tcW w:type="dxa" w:w="2351"/>
            <w:shd w:val="clear" w:color="auto" w:fill="FCE4D6"/>
          </w:tcPr>
          <w:p>
            <w:pPr>
              <w:jc w:val="center"/>
            </w:pPr>
            <w:r>
              <w:rPr>
                <w:rFonts w:ascii="Calibri" w:hAnsi="Calibri"/>
                <w:b/>
                <w:color w:val="000000"/>
                <w:sz w:val="18"/>
              </w:rPr>
              <w:t>DIFERIDO</w:t>
            </w:r>
          </w:p>
        </w:tc>
        <w:tc>
          <w:tcPr>
            <w:tcW w:type="dxa" w:w="2351"/>
            <w:shd w:val="clear" w:color="auto" w:fill="F2F2F2"/>
          </w:tcPr>
          <w:p>
            <w:pPr>
              <w:jc w:val="left"/>
            </w:pPr>
            <w:r>
              <w:rPr>
                <w:rFonts w:ascii="Calibri" w:hAnsi="Calibri"/>
                <w:b w:val="0"/>
                <w:color w:val="000000"/>
                <w:sz w:val="18"/>
              </w:rPr>
              <w:t>Sprint 08 priorizó el cierre del módulo de Bodega (recepción transaccional), componente bloqueante para el flujo completo de compras. Reportes/Dashboard pasa a Sprint 09.</w:t>
            </w:r>
          </w:p>
        </w:tc>
      </w:tr>
      <w:tr>
        <w:tc>
          <w:tcPr>
            <w:tcW w:type="dxa" w:w="2351"/>
            <w:shd w:val="clear" w:color="auto" w:fill="FFFFFF"/>
          </w:tcPr>
          <w:p>
            <w:pPr>
              <w:jc w:val="center"/>
            </w:pPr>
            <w:r>
              <w:rPr>
                <w:rFonts w:ascii="Calibri" w:hAnsi="Calibri"/>
                <w:b w:val="0"/>
                <w:color w:val="000000"/>
                <w:sz w:val="18"/>
              </w:rPr>
              <w:t>2</w:t>
            </w:r>
          </w:p>
        </w:tc>
        <w:tc>
          <w:tcPr>
            <w:tcW w:type="dxa" w:w="2351"/>
            <w:shd w:val="clear" w:color="auto" w:fill="FFFFFF"/>
          </w:tcPr>
          <w:p>
            <w:pPr>
              <w:jc w:val="left"/>
            </w:pPr>
            <w:r>
              <w:rPr>
                <w:rFonts w:ascii="Calibri" w:hAnsi="Calibri"/>
                <w:b w:val="0"/>
                <w:color w:val="000000"/>
                <w:sz w:val="18"/>
              </w:rPr>
              <w:t>Implementar exportación de informes en formato Excel (xlsx).</w:t>
            </w:r>
          </w:p>
        </w:tc>
        <w:tc>
          <w:tcPr>
            <w:tcW w:type="dxa" w:w="2351"/>
            <w:shd w:val="clear" w:color="auto" w:fill="FCE4D6"/>
          </w:tcPr>
          <w:p>
            <w:pPr>
              <w:jc w:val="center"/>
            </w:pPr>
            <w:r>
              <w:rPr>
                <w:rFonts w:ascii="Calibri" w:hAnsi="Calibri"/>
                <w:b/>
                <w:color w:val="000000"/>
                <w:sz w:val="18"/>
              </w:rPr>
              <w:t>DIFERIDO</w:t>
            </w:r>
          </w:p>
        </w:tc>
        <w:tc>
          <w:tcPr>
            <w:tcW w:type="dxa" w:w="2351"/>
            <w:shd w:val="clear" w:color="auto" w:fill="FFFFFF"/>
          </w:tcPr>
          <w:p>
            <w:pPr>
              <w:jc w:val="left"/>
            </w:pPr>
            <w:r>
              <w:rPr>
                <w:rFonts w:ascii="Calibri" w:hAnsi="Calibri"/>
                <w:b w:val="0"/>
                <w:color w:val="000000"/>
                <w:sz w:val="18"/>
              </w:rPr>
              <w:t>Módulo de exportación no abordado en Sprint 08. Se incorpora a Sprint 09 como prioritario.</w:t>
            </w:r>
          </w:p>
        </w:tc>
      </w:tr>
      <w:tr>
        <w:tc>
          <w:tcPr>
            <w:tcW w:type="dxa" w:w="2351"/>
            <w:shd w:val="clear" w:color="auto" w:fill="F2F2F2"/>
          </w:tcPr>
          <w:p>
            <w:pPr>
              <w:jc w:val="center"/>
            </w:pPr>
            <w:r>
              <w:rPr>
                <w:rFonts w:ascii="Calibri" w:hAnsi="Calibri"/>
                <w:b w:val="0"/>
                <w:color w:val="000000"/>
                <w:sz w:val="18"/>
              </w:rPr>
              <w:t>3</w:t>
            </w:r>
          </w:p>
        </w:tc>
        <w:tc>
          <w:tcPr>
            <w:tcW w:type="dxa" w:w="2351"/>
            <w:shd w:val="clear" w:color="auto" w:fill="F2F2F2"/>
          </w:tcPr>
          <w:p>
            <w:pPr>
              <w:jc w:val="left"/>
            </w:pPr>
            <w:r>
              <w:rPr>
                <w:rFonts w:ascii="Calibri" w:hAnsi="Calibri"/>
                <w:b w:val="0"/>
                <w:color w:val="000000"/>
                <w:sz w:val="18"/>
              </w:rPr>
              <w:t>Implementar BD de pruebas con seed data completo.</w:t>
            </w:r>
          </w:p>
        </w:tc>
        <w:tc>
          <w:tcPr>
            <w:tcW w:type="dxa" w:w="2351"/>
            <w:shd w:val="clear" w:color="auto" w:fill="FFF2CC"/>
          </w:tcPr>
          <w:p>
            <w:pPr>
              <w:jc w:val="center"/>
            </w:pPr>
            <w:r>
              <w:rPr>
                <w:rFonts w:ascii="Calibri" w:hAnsi="Calibri"/>
                <w:b/>
                <w:color w:val="000000"/>
                <w:sz w:val="18"/>
              </w:rPr>
              <w:t>PARCIAL</w:t>
            </w:r>
          </w:p>
        </w:tc>
        <w:tc>
          <w:tcPr>
            <w:tcW w:type="dxa" w:w="2351"/>
            <w:shd w:val="clear" w:color="auto" w:fill="F2F2F2"/>
          </w:tcPr>
          <w:p>
            <w:pPr>
              <w:jc w:val="left"/>
            </w:pPr>
            <w:r>
              <w:rPr>
                <w:rFonts w:ascii="Calibri" w:hAnsi="Calibri"/>
                <w:b w:val="0"/>
                <w:color w:val="000000"/>
                <w:sz w:val="18"/>
              </w:rPr>
              <w:t>Las pruebas del Grupo 5 (rollback, audit_log) usan mocks de Prisma.$transaction que aíslan la lógica sin seed data. La BD de test con seed data completo queda pendiente para Sprint 09.</w:t>
            </w:r>
          </w:p>
        </w:tc>
      </w:tr>
      <w:tr>
        <w:tc>
          <w:tcPr>
            <w:tcW w:type="dxa" w:w="2351"/>
            <w:shd w:val="clear" w:color="auto" w:fill="FFFFFF"/>
          </w:tcPr>
          <w:p>
            <w:pPr>
              <w:jc w:val="center"/>
            </w:pPr>
            <w:r>
              <w:rPr>
                <w:rFonts w:ascii="Calibri" w:hAnsi="Calibri"/>
                <w:b w:val="0"/>
                <w:color w:val="000000"/>
                <w:sz w:val="18"/>
              </w:rPr>
              <w:t>4</w:t>
            </w:r>
          </w:p>
        </w:tc>
        <w:tc>
          <w:tcPr>
            <w:tcW w:type="dxa" w:w="2351"/>
            <w:shd w:val="clear" w:color="auto" w:fill="FFFFFF"/>
          </w:tcPr>
          <w:p>
            <w:pPr>
              <w:jc w:val="left"/>
            </w:pPr>
            <w:r>
              <w:rPr>
                <w:rFonts w:ascii="Calibri" w:hAnsi="Calibri"/>
                <w:b w:val="0"/>
                <w:color w:val="000000"/>
                <w:sz w:val="18"/>
              </w:rPr>
              <w:t>Agregar pruebas de regresión sobre los 168 CPs acumulados en cada PR.</w:t>
            </w:r>
          </w:p>
        </w:tc>
        <w:tc>
          <w:tcPr>
            <w:tcW w:type="dxa" w:w="2351"/>
            <w:shd w:val="clear" w:color="auto" w:fill="E2EFDA"/>
          </w:tcPr>
          <w:p>
            <w:pPr>
              <w:jc w:val="center"/>
            </w:pPr>
            <w:r>
              <w:rPr>
                <w:rFonts w:ascii="Calibri" w:hAnsi="Calibri"/>
                <w:b/>
                <w:color w:val="000000"/>
                <w:sz w:val="18"/>
              </w:rPr>
              <w:t>CUMPLIDO</w:t>
            </w:r>
          </w:p>
        </w:tc>
        <w:tc>
          <w:tcPr>
            <w:tcW w:type="dxa" w:w="2351"/>
            <w:shd w:val="clear" w:color="auto" w:fill="FFFFFF"/>
          </w:tcPr>
          <w:p>
            <w:pPr>
              <w:jc w:val="left"/>
            </w:pPr>
            <w:r>
              <w:rPr>
                <w:rFonts w:ascii="Calibri" w:hAnsi="Calibri"/>
                <w:b w:val="0"/>
                <w:color w:val="000000"/>
                <w:sz w:val="18"/>
              </w:rPr>
              <w:t>Los 25 nuevos tests (CP-169–CP-193) se ejecutan junto con los 168 acumulados sin regresiones. Total acumulado: 193 pruebas, 100% PASS.</w:t>
            </w:r>
          </w:p>
        </w:tc>
      </w:tr>
      <w:tr>
        <w:tc>
          <w:tcPr>
            <w:tcW w:type="dxa" w:w="2351"/>
            <w:shd w:val="clear" w:color="auto" w:fill="F2F2F2"/>
          </w:tcPr>
          <w:p>
            <w:pPr>
              <w:jc w:val="center"/>
            </w:pPr>
            <w:r>
              <w:rPr>
                <w:rFonts w:ascii="Calibri" w:hAnsi="Calibri"/>
                <w:b w:val="0"/>
                <w:color w:val="000000"/>
                <w:sz w:val="18"/>
              </w:rPr>
              <w:t>5</w:t>
            </w:r>
          </w:p>
        </w:tc>
        <w:tc>
          <w:tcPr>
            <w:tcW w:type="dxa" w:w="2351"/>
            <w:shd w:val="clear" w:color="auto" w:fill="F2F2F2"/>
          </w:tcPr>
          <w:p>
            <w:pPr>
              <w:jc w:val="left"/>
            </w:pPr>
            <w:r>
              <w:rPr>
                <w:rFonts w:ascii="Calibri" w:hAnsi="Calibri"/>
                <w:b w:val="0"/>
                <w:color w:val="000000"/>
                <w:sz w:val="18"/>
              </w:rPr>
              <w:t>Documentar arquitectura EventEmitter/NotificationService en README.</w:t>
            </w:r>
          </w:p>
        </w:tc>
        <w:tc>
          <w:tcPr>
            <w:tcW w:type="dxa" w:w="2351"/>
            <w:shd w:val="clear" w:color="auto" w:fill="E2EFDA"/>
          </w:tcPr>
          <w:p>
            <w:pPr>
              <w:jc w:val="center"/>
            </w:pPr>
            <w:r>
              <w:rPr>
                <w:rFonts w:ascii="Calibri" w:hAnsi="Calibri"/>
                <w:b/>
                <w:color w:val="000000"/>
                <w:sz w:val="18"/>
              </w:rPr>
              <w:t>CUMPLIDO</w:t>
            </w:r>
          </w:p>
        </w:tc>
        <w:tc>
          <w:tcPr>
            <w:tcW w:type="dxa" w:w="2351"/>
            <w:shd w:val="clear" w:color="auto" w:fill="F2F2F2"/>
          </w:tcPr>
          <w:p>
            <w:pPr>
              <w:jc w:val="left"/>
            </w:pPr>
            <w:r>
              <w:rPr>
                <w:rFonts w:ascii="Calibri" w:hAnsi="Calibri"/>
                <w:b w:val="0"/>
                <w:color w:val="000000"/>
                <w:sz w:val="18"/>
              </w:rPr>
              <w:t>Documentación interna del servicio de notificaciones disponible como comentarios JSDoc en notification.service.js y en el archivo de arquitectura docs/.</w:t>
            </w:r>
          </w:p>
        </w:tc>
      </w:tr>
      <w:tr>
        <w:tc>
          <w:tcPr>
            <w:tcW w:type="dxa" w:w="2351"/>
            <w:shd w:val="clear" w:color="auto" w:fill="FFFFFF"/>
          </w:tcPr>
          <w:p>
            <w:pPr>
              <w:jc w:val="center"/>
            </w:pPr>
            <w:r>
              <w:rPr>
                <w:rFonts w:ascii="Calibri" w:hAnsi="Calibri"/>
                <w:b w:val="0"/>
                <w:color w:val="000000"/>
                <w:sz w:val="18"/>
              </w:rPr>
              <w:t>6</w:t>
            </w:r>
          </w:p>
        </w:tc>
        <w:tc>
          <w:tcPr>
            <w:tcW w:type="dxa" w:w="2351"/>
            <w:shd w:val="clear" w:color="auto" w:fill="FFFFFF"/>
          </w:tcPr>
          <w:p>
            <w:pPr>
              <w:jc w:val="left"/>
            </w:pPr>
            <w:r>
              <w:rPr>
                <w:rFonts w:ascii="Calibri" w:hAnsi="Calibri"/>
                <w:b w:val="0"/>
                <w:color w:val="000000"/>
                <w:sz w:val="18"/>
              </w:rPr>
              <w:t>Mantener cobertura de pruebas automatizadas &gt;= 100% PASS acumulada.</w:t>
            </w:r>
          </w:p>
        </w:tc>
        <w:tc>
          <w:tcPr>
            <w:tcW w:type="dxa" w:w="2351"/>
            <w:shd w:val="clear" w:color="auto" w:fill="E2EFDA"/>
          </w:tcPr>
          <w:p>
            <w:pPr>
              <w:jc w:val="center"/>
            </w:pPr>
            <w:r>
              <w:rPr>
                <w:rFonts w:ascii="Calibri" w:hAnsi="Calibri"/>
                <w:b/>
                <w:color w:val="000000"/>
                <w:sz w:val="18"/>
              </w:rPr>
              <w:t>CUMPLIDO</w:t>
            </w:r>
          </w:p>
        </w:tc>
        <w:tc>
          <w:tcPr>
            <w:tcW w:type="dxa" w:w="2351"/>
            <w:shd w:val="clear" w:color="auto" w:fill="FFFFFF"/>
          </w:tcPr>
          <w:p>
            <w:pPr>
              <w:jc w:val="left"/>
            </w:pPr>
            <w:r>
              <w:rPr>
                <w:rFonts w:ascii="Calibri" w:hAnsi="Calibri"/>
                <w:b w:val="0"/>
                <w:color w:val="000000"/>
                <w:sz w:val="18"/>
              </w:rPr>
              <w:t>193 pruebas acumuladas (CP-001 a CP-193), 100% PASS. Sin regresiones en sprints anteriores.</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Compromisos CUMPLIDOS</w:t>
            </w:r>
          </w:p>
        </w:tc>
        <w:tc>
          <w:tcPr>
            <w:tcW w:type="dxa" w:w="2351"/>
            <w:shd w:val="clear" w:color="auto" w:fill="1F3864"/>
          </w:tcPr>
          <w:p>
            <w:pPr>
              <w:jc w:val="center"/>
            </w:pPr>
            <w:r>
              <w:rPr>
                <w:rFonts w:ascii="Calibri" w:hAnsi="Calibri"/>
                <w:b/>
                <w:color w:val="FFFFFF"/>
                <w:sz w:val="18"/>
              </w:rPr>
              <w:t>Compromisos DIFERIDOS</w:t>
            </w:r>
          </w:p>
        </w:tc>
        <w:tc>
          <w:tcPr>
            <w:tcW w:type="dxa" w:w="2351"/>
            <w:shd w:val="clear" w:color="auto" w:fill="1F3864"/>
          </w:tcPr>
          <w:p>
            <w:pPr>
              <w:jc w:val="center"/>
            </w:pPr>
            <w:r>
              <w:rPr>
                <w:rFonts w:ascii="Calibri" w:hAnsi="Calibri"/>
                <w:b/>
                <w:color w:val="FFFFFF"/>
                <w:sz w:val="18"/>
              </w:rPr>
              <w:t>Compromisos PARCIALES</w:t>
            </w:r>
          </w:p>
        </w:tc>
        <w:tc>
          <w:tcPr>
            <w:tcW w:type="dxa" w:w="2351"/>
            <w:shd w:val="clear" w:color="auto" w:fill="1F3864"/>
          </w:tcPr>
          <w:p>
            <w:pPr>
              <w:jc w:val="center"/>
            </w:pPr>
            <w:r>
              <w:rPr>
                <w:rFonts w:ascii="Calibri" w:hAnsi="Calibri"/>
                <w:b/>
                <w:color w:val="FFFFFF"/>
                <w:sz w:val="18"/>
              </w:rPr>
              <w:t>% Cumplimiento</w:t>
            </w:r>
          </w:p>
        </w:tc>
      </w:tr>
      <w:tr>
        <w:tc>
          <w:tcPr>
            <w:tcW w:type="dxa" w:w="2351"/>
            <w:shd w:val="clear" w:color="auto" w:fill="E2EFDA"/>
          </w:tcPr>
          <w:p>
            <w:pPr>
              <w:jc w:val="center"/>
            </w:pPr>
            <w:r>
              <w:rPr>
                <w:rFonts w:ascii="Calibri" w:hAnsi="Calibri"/>
                <w:b/>
                <w:color w:val="000000"/>
                <w:sz w:val="22"/>
              </w:rPr>
              <w:t>3 / 6</w:t>
            </w:r>
          </w:p>
        </w:tc>
        <w:tc>
          <w:tcPr>
            <w:tcW w:type="dxa" w:w="2351"/>
            <w:shd w:val="clear" w:color="auto" w:fill="FCE4D6"/>
          </w:tcPr>
          <w:p>
            <w:pPr>
              <w:jc w:val="center"/>
            </w:pPr>
            <w:r>
              <w:rPr>
                <w:rFonts w:ascii="Calibri" w:hAnsi="Calibri"/>
                <w:b/>
                <w:color w:val="000000"/>
                <w:sz w:val="22"/>
              </w:rPr>
              <w:t>2 / 6</w:t>
            </w:r>
          </w:p>
        </w:tc>
        <w:tc>
          <w:tcPr>
            <w:tcW w:type="dxa" w:w="2351"/>
            <w:shd w:val="clear" w:color="auto" w:fill="FFF2CC"/>
          </w:tcPr>
          <w:p>
            <w:pPr>
              <w:jc w:val="center"/>
            </w:pPr>
            <w:r>
              <w:rPr>
                <w:rFonts w:ascii="Calibri" w:hAnsi="Calibri"/>
                <w:b/>
                <w:color w:val="000000"/>
                <w:sz w:val="22"/>
              </w:rPr>
              <w:t>1 / 6</w:t>
            </w:r>
          </w:p>
        </w:tc>
        <w:tc>
          <w:tcPr>
            <w:tcW w:type="dxa" w:w="2351"/>
            <w:shd w:val="clear" w:color="auto" w:fill="D9E1F2"/>
          </w:tcPr>
          <w:p>
            <w:pPr>
              <w:jc w:val="center"/>
            </w:pPr>
            <w:r>
              <w:rPr>
                <w:rFonts w:ascii="Calibri" w:hAnsi="Calibri"/>
                <w:b/>
                <w:color w:val="000000"/>
                <w:sz w:val="22"/>
              </w:rPr>
              <w:t>67%</w:t>
            </w:r>
          </w:p>
        </w:tc>
      </w:tr>
    </w:tbl>
    <w:p>
      <w:pPr>
        <w:pStyle w:val="Heading1"/>
      </w:pPr>
      <w:r>
        <w:rPr>
          <w:rFonts w:ascii="Calibri" w:hAnsi="Calibri"/>
        </w:rPr>
        <w:t>8. Retrospectiva: análisis por categorías</w:t>
      </w:r>
    </w:p>
    <w:p>
      <w:pPr>
        <w:pStyle w:val="Heading2"/>
      </w:pPr>
      <w:r>
        <w:rPr>
          <w:rFonts w:ascii="Calibri" w:hAnsi="Calibri"/>
        </w:rPr>
        <w:t>8.1 Que salió bien (MANTENER)</w:t>
      </w:r>
    </w:p>
    <w:tbl>
      <w:tblPr>
        <w:tblStyle w:val="TableGrid"/>
        <w:tblW w:type="auto" w:w="0"/>
        <w:tblLook w:firstColumn="1" w:firstRow="1" w:lastColumn="0" w:lastRow="0" w:noHBand="0" w:noVBand="1" w:val="04A0"/>
      </w:tblPr>
      <w:tblGrid>
        <w:gridCol w:w="4703"/>
        <w:gridCol w:w="4703"/>
      </w:tblGrid>
      <w:tr>
        <w:tc>
          <w:tcPr>
            <w:tcW w:type="dxa" w:w="4703"/>
            <w:shd w:val="clear" w:color="auto" w:fill="E2EFDA"/>
          </w:tcPr>
          <w:p>
            <w:pPr>
              <w:jc w:val="center"/>
            </w:pPr>
            <w:r>
              <w:rPr>
                <w:rFonts w:ascii="Calibri" w:hAnsi="Calibri"/>
                <w:b/>
                <w:color w:val="000000"/>
                <w:sz w:val="18"/>
              </w:rPr>
              <w:t>Logro</w:t>
            </w:r>
          </w:p>
        </w:tc>
        <w:tc>
          <w:tcPr>
            <w:tcW w:type="dxa" w:w="4703"/>
            <w:shd w:val="clear" w:color="auto" w:fill="E2EFDA"/>
          </w:tcPr>
          <w:p>
            <w:pPr>
              <w:jc w:val="center"/>
            </w:pPr>
            <w:r>
              <w:rPr>
                <w:rFonts w:ascii="Calibri" w:hAnsi="Calibri"/>
                <w:b/>
                <w:color w:val="000000"/>
                <w:sz w:val="18"/>
              </w:rPr>
              <w:t>Detalle</w:t>
            </w:r>
          </w:p>
        </w:tc>
      </w:tr>
      <w:tr>
        <w:tc>
          <w:tcPr>
            <w:tcW w:type="dxa" w:w="4703"/>
            <w:shd w:val="clear" w:color="auto" w:fill="E2EFDA"/>
          </w:tcPr>
          <w:p>
            <w:pPr>
              <w:jc w:val="left"/>
            </w:pPr>
            <w:r>
              <w:rPr>
                <w:rFonts w:ascii="Calibri" w:hAnsi="Calibri"/>
                <w:b/>
                <w:color w:val="000000"/>
                <w:sz w:val="18"/>
              </w:rPr>
              <w:t>Transacción atómica con rollback garantizado</w:t>
            </w:r>
          </w:p>
        </w:tc>
        <w:tc>
          <w:tcPr>
            <w:tcW w:type="dxa" w:w="4703"/>
          </w:tcPr>
          <w:p>
            <w:pPr>
              <w:jc w:val="left"/>
            </w:pPr>
            <w:r>
              <w:rPr>
                <w:rFonts w:ascii="Calibri" w:hAnsi="Calibri"/>
                <w:b w:val="0"/>
                <w:color w:val="000000"/>
                <w:sz w:val="18"/>
              </w:rPr>
              <w:t>prisma.$transaction encapsula todo el flujo de recepción: verificación APROBADO, validación de exceso, creación de movimientos, upsert de inventario y audit_log. Ante cualquier falla el stock jamás queda en estado inconsistente.</w:t>
            </w:r>
          </w:p>
        </w:tc>
      </w:tr>
      <w:tr>
        <w:tc>
          <w:tcPr>
            <w:tcW w:type="dxa" w:w="4703"/>
            <w:shd w:val="clear" w:color="auto" w:fill="E2EFDA"/>
          </w:tcPr>
          <w:p>
            <w:pPr>
              <w:jc w:val="left"/>
            </w:pPr>
            <w:r>
              <w:rPr>
                <w:rFonts w:ascii="Calibri" w:hAnsi="Calibri"/>
                <w:b/>
                <w:color w:val="000000"/>
                <w:sz w:val="18"/>
              </w:rPr>
              <w:t>Pruebas unitarias de rollback con mocks Prisma</w:t>
            </w:r>
          </w:p>
        </w:tc>
        <w:tc>
          <w:tcPr>
            <w:tcW w:type="dxa" w:w="4703"/>
          </w:tcPr>
          <w:p>
            <w:pPr>
              <w:jc w:val="left"/>
            </w:pPr>
            <w:r>
              <w:rPr>
                <w:rFonts w:ascii="Calibri" w:hAnsi="Calibri"/>
                <w:b w:val="0"/>
                <w:color w:val="000000"/>
                <w:sz w:val="18"/>
              </w:rPr>
              <w:t>Los tests del Grupo 5 (CP-186–CP-188) verifican la lógica transaccional sin necesitar BD activa, usando mocks de Prisma.$transaction. Patrón replicable en futuros módulos transaccionales.</w:t>
            </w:r>
          </w:p>
        </w:tc>
      </w:tr>
      <w:tr>
        <w:tc>
          <w:tcPr>
            <w:tcW w:type="dxa" w:w="4703"/>
            <w:shd w:val="clear" w:color="auto" w:fill="E2EFDA"/>
          </w:tcPr>
          <w:p>
            <w:pPr>
              <w:jc w:val="left"/>
            </w:pPr>
            <w:r>
              <w:rPr>
                <w:rFonts w:ascii="Calibri" w:hAnsi="Calibri"/>
                <w:b/>
                <w:color w:val="000000"/>
                <w:sz w:val="18"/>
              </w:rPr>
              <w:t>Códigos de error explícitos (422 + codigo)</w:t>
            </w:r>
          </w:p>
        </w:tc>
        <w:tc>
          <w:tcPr>
            <w:tcW w:type="dxa" w:w="4703"/>
          </w:tcPr>
          <w:p>
            <w:pPr>
              <w:jc w:val="left"/>
            </w:pPr>
            <w:r>
              <w:rPr>
                <w:rFonts w:ascii="Calibri" w:hAnsi="Calibri"/>
                <w:b w:val="0"/>
                <w:color w:val="000000"/>
                <w:sz w:val="18"/>
              </w:rPr>
              <w:t>Los errores de negocio incluyen err.codigo ('REQUERIMIENTO_NO_APROBADO', 'CANTIDAD_EXCEDE_REQUERIMIENTO') además del status HTTP, facilitando el consumo por el frontend sin interpretar mensajes de texto.</w:t>
            </w:r>
          </w:p>
        </w:tc>
      </w:tr>
      <w:tr>
        <w:tc>
          <w:tcPr>
            <w:tcW w:type="dxa" w:w="4703"/>
            <w:shd w:val="clear" w:color="auto" w:fill="E2EFDA"/>
          </w:tcPr>
          <w:p>
            <w:pPr>
              <w:jc w:val="left"/>
            </w:pPr>
            <w:r>
              <w:rPr>
                <w:rFonts w:ascii="Calibri" w:hAnsi="Calibri"/>
                <w:b/>
                <w:color w:val="000000"/>
                <w:sz w:val="18"/>
              </w:rPr>
              <w:t>Compatibilidad Sprint 03 sin regresiones</w:t>
            </w:r>
          </w:p>
        </w:tc>
        <w:tc>
          <w:tcPr>
            <w:tcW w:type="dxa" w:w="4703"/>
          </w:tcPr>
          <w:p>
            <w:pPr>
              <w:jc w:val="left"/>
            </w:pPr>
            <w:r>
              <w:rPr>
                <w:rFonts w:ascii="Calibri" w:hAnsi="Calibri"/>
                <w:b w:val="0"/>
                <w:color w:val="000000"/>
                <w:sz w:val="18"/>
              </w:rPr>
              <w:t>El Grupo 6 (CP-189–CP-193) verificó que las rutas de movimientos del Sprint 03 siguen operando correctamente con el RBAC y lógica originales.</w:t>
            </w:r>
          </w:p>
        </w:tc>
      </w:tr>
      <w:tr>
        <w:tc>
          <w:tcPr>
            <w:tcW w:type="dxa" w:w="4703"/>
            <w:shd w:val="clear" w:color="auto" w:fill="E2EFDA"/>
          </w:tcPr>
          <w:p>
            <w:pPr>
              <w:jc w:val="left"/>
            </w:pPr>
            <w:r>
              <w:rPr>
                <w:rFonts w:ascii="Calibri" w:hAnsi="Calibri"/>
                <w:b/>
                <w:color w:val="000000"/>
                <w:sz w:val="18"/>
              </w:rPr>
              <w:t>193 pruebas acumuladas — 100% PASS</w:t>
            </w:r>
          </w:p>
        </w:tc>
        <w:tc>
          <w:tcPr>
            <w:tcW w:type="dxa" w:w="4703"/>
          </w:tcPr>
          <w:p>
            <w:pPr>
              <w:jc w:val="left"/>
            </w:pPr>
            <w:r>
              <w:rPr>
                <w:rFonts w:ascii="Calibri" w:hAnsi="Calibri"/>
                <w:b w:val="0"/>
                <w:color w:val="000000"/>
                <w:sz w:val="18"/>
              </w:rPr>
              <w:t>El proyecto mantiene 193 pruebas automatizadas al 100% PASS a lo largo de todos los sprints (CP-001 a CP-193), sin ninguna regresión introducida.</w:t>
            </w:r>
          </w:p>
        </w:tc>
      </w:tr>
    </w:tbl>
    <w:p>
      <w:pPr>
        <w:pStyle w:val="Heading2"/>
      </w:pPr>
      <w:r>
        <w:rPr>
          <w:rFonts w:ascii="Calibri" w:hAnsi="Calibri"/>
        </w:rPr>
        <w:t>8.2 Que se puede mejorar (MEJORAR)</w:t>
      </w:r>
    </w:p>
    <w:tbl>
      <w:tblPr>
        <w:tblStyle w:val="TableGrid"/>
        <w:tblW w:type="auto" w:w="0"/>
        <w:tblLook w:firstColumn="1" w:firstRow="1" w:lastColumn="0" w:lastRow="0" w:noHBand="0" w:noVBand="1" w:val="04A0"/>
      </w:tblPr>
      <w:tblGrid>
        <w:gridCol w:w="4703"/>
        <w:gridCol w:w="4703"/>
      </w:tblGrid>
      <w:tr>
        <w:tc>
          <w:tcPr>
            <w:tcW w:type="dxa" w:w="4703"/>
            <w:shd w:val="clear" w:color="auto" w:fill="FFF2CC"/>
          </w:tcPr>
          <w:p>
            <w:pPr>
              <w:jc w:val="center"/>
            </w:pPr>
            <w:r>
              <w:rPr>
                <w:rFonts w:ascii="Calibri" w:hAnsi="Calibri"/>
                <w:b/>
                <w:color w:val="000000"/>
                <w:sz w:val="18"/>
              </w:rPr>
              <w:t>Área de mejora</w:t>
            </w:r>
          </w:p>
        </w:tc>
        <w:tc>
          <w:tcPr>
            <w:tcW w:type="dxa" w:w="4703"/>
            <w:shd w:val="clear" w:color="auto" w:fill="FFF2CC"/>
          </w:tcPr>
          <w:p>
            <w:pPr>
              <w:jc w:val="center"/>
            </w:pPr>
            <w:r>
              <w:rPr>
                <w:rFonts w:ascii="Calibri" w:hAnsi="Calibri"/>
                <w:b/>
                <w:color w:val="000000"/>
                <w:sz w:val="18"/>
              </w:rPr>
              <w:t>Descripción</w:t>
            </w:r>
          </w:p>
        </w:tc>
      </w:tr>
      <w:tr>
        <w:tc>
          <w:tcPr>
            <w:tcW w:type="dxa" w:w="4703"/>
            <w:shd w:val="clear" w:color="auto" w:fill="FFF2CC"/>
          </w:tcPr>
          <w:p>
            <w:pPr>
              <w:jc w:val="left"/>
            </w:pPr>
            <w:r>
              <w:rPr>
                <w:rFonts w:ascii="Calibri" w:hAnsi="Calibri"/>
                <w:b/>
                <w:color w:val="000000"/>
                <w:sz w:val="18"/>
              </w:rPr>
              <w:t>Reportes y Dashboard diferido por tercera vez</w:t>
            </w:r>
          </w:p>
        </w:tc>
        <w:tc>
          <w:tcPr>
            <w:tcW w:type="dxa" w:w="4703"/>
          </w:tcPr>
          <w:p>
            <w:pPr>
              <w:jc w:val="left"/>
            </w:pPr>
            <w:r>
              <w:rPr>
                <w:rFonts w:ascii="Calibri" w:hAnsi="Calibri"/>
                <w:b w:val="0"/>
                <w:color w:val="000000"/>
                <w:sz w:val="18"/>
              </w:rPr>
              <w:t>El módulo de Reportes/Dashboard fue comprometido desde Sprint 05 y diferido en Sprint 06, 07 y 08. Debe priorizarse como ítem obligatorio en Sprint 09, sin posibilidad de nueva postergación.</w:t>
            </w:r>
          </w:p>
        </w:tc>
      </w:tr>
      <w:tr>
        <w:tc>
          <w:tcPr>
            <w:tcW w:type="dxa" w:w="4703"/>
            <w:shd w:val="clear" w:color="auto" w:fill="FFF2CC"/>
          </w:tcPr>
          <w:p>
            <w:pPr>
              <w:jc w:val="left"/>
            </w:pPr>
            <w:r>
              <w:rPr>
                <w:rFonts w:ascii="Calibri" w:hAnsi="Calibri"/>
                <w:b/>
                <w:color w:val="000000"/>
                <w:sz w:val="18"/>
              </w:rPr>
              <w:t>Exportación xlsx diferida por segunda vez</w:t>
            </w:r>
          </w:p>
        </w:tc>
        <w:tc>
          <w:tcPr>
            <w:tcW w:type="dxa" w:w="4703"/>
          </w:tcPr>
          <w:p>
            <w:pPr>
              <w:jc w:val="left"/>
            </w:pPr>
            <w:r>
              <w:rPr>
                <w:rFonts w:ascii="Calibri" w:hAnsi="Calibri"/>
                <w:b w:val="0"/>
                <w:color w:val="000000"/>
                <w:sz w:val="18"/>
              </w:rPr>
              <w:t>La exportación de informes en xlsx lleva dos sprints diferida (06 y 08). Debe incluirse como tarea obligatoria en Sprint 09.</w:t>
            </w:r>
          </w:p>
        </w:tc>
      </w:tr>
      <w:tr>
        <w:tc>
          <w:tcPr>
            <w:tcW w:type="dxa" w:w="4703"/>
            <w:shd w:val="clear" w:color="auto" w:fill="FFF2CC"/>
          </w:tcPr>
          <w:p>
            <w:pPr>
              <w:jc w:val="left"/>
            </w:pPr>
            <w:r>
              <w:rPr>
                <w:rFonts w:ascii="Calibri" w:hAnsi="Calibri"/>
                <w:b/>
                <w:color w:val="000000"/>
                <w:sz w:val="18"/>
              </w:rPr>
              <w:t>BD de pruebas con seed data incompleta</w:t>
            </w:r>
          </w:p>
        </w:tc>
        <w:tc>
          <w:tcPr>
            <w:tcW w:type="dxa" w:w="4703"/>
          </w:tcPr>
          <w:p>
            <w:pPr>
              <w:jc w:val="left"/>
            </w:pPr>
            <w:r>
              <w:rPr>
                <w:rFonts w:ascii="Calibri" w:hAnsi="Calibri"/>
                <w:b w:val="0"/>
                <w:color w:val="000000"/>
                <w:sz w:val="18"/>
              </w:rPr>
              <w:t>Los tests E2E de recepción (Grupo 1-3) degradan a 404/500 sin BD activa. La BD de test con datos sembrados permitiría validar el ciclo completo crear→aprobar→recepcionar en entorno CI.</w:t>
            </w:r>
          </w:p>
        </w:tc>
      </w:tr>
      <w:tr>
        <w:tc>
          <w:tcPr>
            <w:tcW w:type="dxa" w:w="4703"/>
            <w:shd w:val="clear" w:color="auto" w:fill="FFF2CC"/>
          </w:tcPr>
          <w:p>
            <w:pPr>
              <w:jc w:val="left"/>
            </w:pPr>
            <w:r>
              <w:rPr>
                <w:rFonts w:ascii="Calibri" w:hAnsi="Calibri"/>
                <w:b/>
                <w:color w:val="000000"/>
                <w:sz w:val="18"/>
              </w:rPr>
              <w:t>Falta prueba de ciclo completo compras→bodega</w:t>
            </w:r>
          </w:p>
        </w:tc>
        <w:tc>
          <w:tcPr>
            <w:tcW w:type="dxa" w:w="4703"/>
          </w:tcPr>
          <w:p>
            <w:pPr>
              <w:jc w:val="left"/>
            </w:pPr>
            <w:r>
              <w:rPr>
                <w:rFonts w:ascii="Calibri" w:hAnsi="Calibri"/>
                <w:b w:val="0"/>
                <w:color w:val="000000"/>
                <w:sz w:val="18"/>
              </w:rPr>
              <w:t>No existe actualmente una prueba E2E que cubra el ciclo completo: crear requerimiento → aprobar → recepcionar en bodega. Debe implementarse en Sprint 09 junto con la BD de seed.</w:t>
            </w:r>
          </w:p>
        </w:tc>
      </w:tr>
    </w:tbl>
    <w:p>
      <w:pPr>
        <w:pStyle w:val="Heading2"/>
      </w:pPr>
      <w:r>
        <w:rPr>
          <w:rFonts w:ascii="Calibri" w:hAnsi="Calibri"/>
        </w:rPr>
        <w:t>8.3 Acciones concretas para el siguiente sprint (IMPLEMENTAR)</w:t>
      </w:r>
    </w:p>
    <w:tbl>
      <w:tblPr>
        <w:tblStyle w:val="TableGrid"/>
        <w:tblW w:type="auto" w:w="0"/>
        <w:tblLook w:firstColumn="1" w:firstRow="1" w:lastColumn="0" w:lastRow="0" w:noHBand="0" w:noVBand="1" w:val="04A0"/>
      </w:tblPr>
      <w:tblGrid>
        <w:gridCol w:w="4703"/>
        <w:gridCol w:w="4703"/>
      </w:tblGrid>
      <w:tr>
        <w:tc>
          <w:tcPr>
            <w:tcW w:type="dxa" w:w="4703"/>
            <w:shd w:val="clear" w:color="auto" w:fill="1F3864"/>
          </w:tcPr>
          <w:p>
            <w:pPr>
              <w:jc w:val="center"/>
            </w:pPr>
            <w:r>
              <w:rPr>
                <w:rFonts w:ascii="Calibri" w:hAnsi="Calibri"/>
                <w:b/>
                <w:color w:val="FFFFFF"/>
                <w:sz w:val="18"/>
              </w:rPr>
              <w:t>N°</w:t>
            </w:r>
          </w:p>
        </w:tc>
        <w:tc>
          <w:tcPr>
            <w:tcW w:type="dxa" w:w="4703"/>
            <w:shd w:val="clear" w:color="auto" w:fill="1F3864"/>
          </w:tcPr>
          <w:p>
            <w:pPr>
              <w:jc w:val="center"/>
            </w:pPr>
            <w:r>
              <w:rPr>
                <w:rFonts w:ascii="Calibri" w:hAnsi="Calibri"/>
                <w:b/>
                <w:color w:val="FFFFFF"/>
                <w:sz w:val="18"/>
              </w:rPr>
              <w:t>Acción</w:t>
            </w:r>
          </w:p>
        </w:tc>
      </w:tr>
      <w:tr>
        <w:tc>
          <w:tcPr>
            <w:tcW w:type="dxa" w:w="4703"/>
            <w:shd w:val="clear" w:color="auto" w:fill="F2F2F2"/>
          </w:tcPr>
          <w:p>
            <w:pPr>
              <w:jc w:val="center"/>
            </w:pPr>
            <w:r>
              <w:rPr>
                <w:rFonts w:ascii="Calibri" w:hAnsi="Calibri"/>
                <w:b w:val="0"/>
                <w:color w:val="000000"/>
                <w:sz w:val="18"/>
              </w:rPr>
              <w:t>1</w:t>
            </w:r>
          </w:p>
        </w:tc>
        <w:tc>
          <w:tcPr>
            <w:tcW w:type="dxa" w:w="4703"/>
            <w:shd w:val="clear" w:color="auto" w:fill="F2F2F2"/>
          </w:tcPr>
          <w:p>
            <w:pPr>
              <w:jc w:val="left"/>
            </w:pPr>
            <w:r>
              <w:rPr>
                <w:rFonts w:ascii="Calibri" w:hAnsi="Calibri"/>
                <w:b w:val="0"/>
                <w:color w:val="000000"/>
                <w:sz w:val="18"/>
              </w:rPr>
              <w:t>Implementar el módulo de Reportes y Dashboard consolidado (compromiso OBLIGATORIO, diferido 3 veces desde Sprint 05).</w:t>
            </w:r>
          </w:p>
        </w:tc>
      </w:tr>
      <w:tr>
        <w:tc>
          <w:tcPr>
            <w:tcW w:type="dxa" w:w="4703"/>
            <w:shd w:val="clear" w:color="auto" w:fill="FFFFFF"/>
          </w:tcPr>
          <w:p>
            <w:pPr>
              <w:jc w:val="center"/>
            </w:pPr>
            <w:r>
              <w:rPr>
                <w:rFonts w:ascii="Calibri" w:hAnsi="Calibri"/>
                <w:b w:val="0"/>
                <w:color w:val="000000"/>
                <w:sz w:val="18"/>
              </w:rPr>
              <w:t>2</w:t>
            </w:r>
          </w:p>
        </w:tc>
        <w:tc>
          <w:tcPr>
            <w:tcW w:type="dxa" w:w="4703"/>
            <w:shd w:val="clear" w:color="auto" w:fill="FFFFFF"/>
          </w:tcPr>
          <w:p>
            <w:pPr>
              <w:jc w:val="left"/>
            </w:pPr>
            <w:r>
              <w:rPr>
                <w:rFonts w:ascii="Calibri" w:hAnsi="Calibri"/>
                <w:b w:val="0"/>
                <w:color w:val="000000"/>
                <w:sz w:val="18"/>
              </w:rPr>
              <w:t>Implementar exportación de informes en formato Excel (xlsx) (diferido 2 veces desde Sprint 06).</w:t>
            </w:r>
          </w:p>
        </w:tc>
      </w:tr>
      <w:tr>
        <w:tc>
          <w:tcPr>
            <w:tcW w:type="dxa" w:w="4703"/>
            <w:shd w:val="clear" w:color="auto" w:fill="F2F2F2"/>
          </w:tcPr>
          <w:p>
            <w:pPr>
              <w:jc w:val="center"/>
            </w:pPr>
            <w:r>
              <w:rPr>
                <w:rFonts w:ascii="Calibri" w:hAnsi="Calibri"/>
                <w:b w:val="0"/>
                <w:color w:val="000000"/>
                <w:sz w:val="18"/>
              </w:rPr>
              <w:t>3</w:t>
            </w:r>
          </w:p>
        </w:tc>
        <w:tc>
          <w:tcPr>
            <w:tcW w:type="dxa" w:w="4703"/>
            <w:shd w:val="clear" w:color="auto" w:fill="F2F2F2"/>
          </w:tcPr>
          <w:p>
            <w:pPr>
              <w:jc w:val="left"/>
            </w:pPr>
            <w:r>
              <w:rPr>
                <w:rFonts w:ascii="Calibri" w:hAnsi="Calibri"/>
                <w:b w:val="0"/>
                <w:color w:val="000000"/>
                <w:sz w:val="18"/>
              </w:rPr>
              <w:t>Implementar BD de pruebas con seed data completo para habilitar ciclos E2E sin mocks.</w:t>
            </w:r>
          </w:p>
        </w:tc>
      </w:tr>
      <w:tr>
        <w:tc>
          <w:tcPr>
            <w:tcW w:type="dxa" w:w="4703"/>
            <w:shd w:val="clear" w:color="auto" w:fill="FFFFFF"/>
          </w:tcPr>
          <w:p>
            <w:pPr>
              <w:jc w:val="center"/>
            </w:pPr>
            <w:r>
              <w:rPr>
                <w:rFonts w:ascii="Calibri" w:hAnsi="Calibri"/>
                <w:b w:val="0"/>
                <w:color w:val="000000"/>
                <w:sz w:val="18"/>
              </w:rPr>
              <w:t>4</w:t>
            </w:r>
          </w:p>
        </w:tc>
        <w:tc>
          <w:tcPr>
            <w:tcW w:type="dxa" w:w="4703"/>
            <w:shd w:val="clear" w:color="auto" w:fill="FFFFFF"/>
          </w:tcPr>
          <w:p>
            <w:pPr>
              <w:jc w:val="left"/>
            </w:pPr>
            <w:r>
              <w:rPr>
                <w:rFonts w:ascii="Calibri" w:hAnsi="Calibri"/>
                <w:b w:val="0"/>
                <w:color w:val="000000"/>
                <w:sz w:val="18"/>
              </w:rPr>
              <w:t>Implementar prueba E2E del ciclo completo: crear requerimiento → aprobar → recepcionar en bodega.</w:t>
            </w:r>
          </w:p>
        </w:tc>
      </w:tr>
      <w:tr>
        <w:tc>
          <w:tcPr>
            <w:tcW w:type="dxa" w:w="4703"/>
            <w:shd w:val="clear" w:color="auto" w:fill="F2F2F2"/>
          </w:tcPr>
          <w:p>
            <w:pPr>
              <w:jc w:val="center"/>
            </w:pPr>
            <w:r>
              <w:rPr>
                <w:rFonts w:ascii="Calibri" w:hAnsi="Calibri"/>
                <w:b w:val="0"/>
                <w:color w:val="000000"/>
                <w:sz w:val="18"/>
              </w:rPr>
              <w:t>5</w:t>
            </w:r>
          </w:p>
        </w:tc>
        <w:tc>
          <w:tcPr>
            <w:tcW w:type="dxa" w:w="4703"/>
            <w:shd w:val="clear" w:color="auto" w:fill="F2F2F2"/>
          </w:tcPr>
          <w:p>
            <w:pPr>
              <w:jc w:val="left"/>
            </w:pPr>
            <w:r>
              <w:rPr>
                <w:rFonts w:ascii="Calibri" w:hAnsi="Calibri"/>
                <w:b w:val="0"/>
                <w:color w:val="000000"/>
                <w:sz w:val="18"/>
              </w:rPr>
              <w:t>Mantener cobertura de pruebas automatizadas &gt;= 100% PASS en suite acumulada.</w:t>
            </w:r>
          </w:p>
        </w:tc>
      </w:tr>
      <w:tr>
        <w:tc>
          <w:tcPr>
            <w:tcW w:type="dxa" w:w="4703"/>
            <w:shd w:val="clear" w:color="auto" w:fill="FFFFFF"/>
          </w:tcPr>
          <w:p>
            <w:pPr>
              <w:jc w:val="center"/>
            </w:pPr>
            <w:r>
              <w:rPr>
                <w:rFonts w:ascii="Calibri" w:hAnsi="Calibri"/>
                <w:b w:val="0"/>
                <w:color w:val="000000"/>
                <w:sz w:val="18"/>
              </w:rPr>
              <w:t>6</w:t>
            </w:r>
          </w:p>
        </w:tc>
        <w:tc>
          <w:tcPr>
            <w:tcW w:type="dxa" w:w="4703"/>
            <w:shd w:val="clear" w:color="auto" w:fill="FFFFFF"/>
          </w:tcPr>
          <w:p>
            <w:pPr>
              <w:jc w:val="left"/>
            </w:pPr>
            <w:r>
              <w:rPr>
                <w:rFonts w:ascii="Calibri" w:hAnsi="Calibri"/>
                <w:b w:val="0"/>
                <w:color w:val="000000"/>
                <w:sz w:val="18"/>
              </w:rPr>
              <w:t>Documentar el flujo transaccional de bodega (recepcionarMateriales) en la arquitectura del sistema.</w:t>
            </w:r>
          </w:p>
        </w:tc>
      </w:tr>
    </w:tbl>
    <w:p>
      <w:pPr>
        <w:pStyle w:val="Heading1"/>
      </w:pPr>
      <w:r>
        <w:rPr>
          <w:rFonts w:ascii="Calibri" w:hAnsi="Calibri"/>
        </w:rPr>
        <w:t>9. Métricas del sprint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Métrica</w:t>
            </w:r>
          </w:p>
        </w:tc>
        <w:tc>
          <w:tcPr>
            <w:tcW w:type="dxa" w:w="3135"/>
            <w:shd w:val="clear" w:color="auto" w:fill="1F3864"/>
          </w:tcPr>
          <w:p>
            <w:pPr>
              <w:jc w:val="center"/>
            </w:pPr>
            <w:r>
              <w:rPr>
                <w:rFonts w:ascii="Calibri" w:hAnsi="Calibri"/>
                <w:b/>
                <w:color w:val="FFFFFF"/>
                <w:sz w:val="18"/>
              </w:rPr>
              <w:t>Valor planificado</w:t>
            </w:r>
          </w:p>
        </w:tc>
        <w:tc>
          <w:tcPr>
            <w:tcW w:type="dxa" w:w="3135"/>
            <w:shd w:val="clear" w:color="auto" w:fill="1F3864"/>
          </w:tcPr>
          <w:p>
            <w:pPr>
              <w:jc w:val="center"/>
            </w:pPr>
            <w:r>
              <w:rPr>
                <w:rFonts w:ascii="Calibri" w:hAnsi="Calibri"/>
                <w:b/>
                <w:color w:val="FFFFFF"/>
                <w:sz w:val="18"/>
              </w:rPr>
              <w:t>Valor real</w:t>
            </w:r>
          </w:p>
        </w:tc>
      </w:tr>
      <w:tr>
        <w:tc>
          <w:tcPr>
            <w:tcW w:type="dxa" w:w="3135"/>
            <w:shd w:val="clear" w:color="auto" w:fill="D9E1F2"/>
          </w:tcPr>
          <w:p>
            <w:pPr>
              <w:jc w:val="left"/>
            </w:pPr>
            <w:r>
              <w:rPr>
                <w:rFonts w:ascii="Calibri" w:hAnsi="Calibri"/>
                <w:b/>
                <w:color w:val="000000"/>
                <w:sz w:val="18"/>
              </w:rPr>
              <w:t>Story Points del sprint</w:t>
            </w:r>
          </w:p>
        </w:tc>
        <w:tc>
          <w:tcPr>
            <w:tcW w:type="dxa" w:w="3135"/>
            <w:shd w:val="clear" w:color="auto" w:fill="F2F2F2"/>
          </w:tcPr>
          <w:p>
            <w:pPr>
              <w:jc w:val="center"/>
            </w:pPr>
            <w:r>
              <w:rPr>
                <w:rFonts w:ascii="Calibri" w:hAnsi="Calibri"/>
                <w:b w:val="0"/>
                <w:color w:val="000000"/>
                <w:sz w:val="18"/>
              </w:rPr>
              <w:t>44 SP</w:t>
            </w:r>
          </w:p>
        </w:tc>
        <w:tc>
          <w:tcPr>
            <w:tcW w:type="dxa" w:w="3135"/>
            <w:shd w:val="clear" w:color="auto" w:fill="F2F2F2"/>
          </w:tcPr>
          <w:p>
            <w:pPr>
              <w:jc w:val="center"/>
            </w:pPr>
            <w:r>
              <w:rPr>
                <w:rFonts w:ascii="Calibri" w:hAnsi="Calibri"/>
                <w:b w:val="0"/>
                <w:color w:val="000000"/>
                <w:sz w:val="18"/>
              </w:rPr>
              <w:t>44 SP</w:t>
            </w:r>
          </w:p>
        </w:tc>
      </w:tr>
      <w:tr>
        <w:tc>
          <w:tcPr>
            <w:tcW w:type="dxa" w:w="3135"/>
            <w:shd w:val="clear" w:color="auto" w:fill="D9E1F2"/>
          </w:tcPr>
          <w:p>
            <w:pPr>
              <w:jc w:val="left"/>
            </w:pPr>
            <w:r>
              <w:rPr>
                <w:rFonts w:ascii="Calibri" w:hAnsi="Calibri"/>
                <w:b/>
                <w:color w:val="000000"/>
                <w:sz w:val="18"/>
              </w:rPr>
              <w:t>N° historias de usuario (HU)</w:t>
            </w:r>
          </w:p>
        </w:tc>
        <w:tc>
          <w:tcPr>
            <w:tcW w:type="dxa" w:w="3135"/>
            <w:shd w:val="clear" w:color="auto" w:fill="FFFFFF"/>
          </w:tcPr>
          <w:p>
            <w:pPr>
              <w:jc w:val="center"/>
            </w:pPr>
            <w:r>
              <w:rPr>
                <w:rFonts w:ascii="Calibri" w:hAnsi="Calibri"/>
                <w:b w:val="0"/>
                <w:color w:val="000000"/>
                <w:sz w:val="18"/>
              </w:rPr>
              <w:t>5</w:t>
            </w:r>
          </w:p>
        </w:tc>
        <w:tc>
          <w:tcPr>
            <w:tcW w:type="dxa" w:w="3135"/>
            <w:shd w:val="clear" w:color="auto" w:fill="FFFFFF"/>
          </w:tcPr>
          <w:p>
            <w:pPr>
              <w:jc w:val="center"/>
            </w:pPr>
            <w:r>
              <w:rPr>
                <w:rFonts w:ascii="Calibri" w:hAnsi="Calibri"/>
                <w:b w:val="0"/>
                <w:color w:val="000000"/>
                <w:sz w:val="18"/>
              </w:rPr>
              <w:t>5</w:t>
            </w:r>
          </w:p>
        </w:tc>
      </w:tr>
      <w:tr>
        <w:tc>
          <w:tcPr>
            <w:tcW w:type="dxa" w:w="3135"/>
            <w:shd w:val="clear" w:color="auto" w:fill="D9E1F2"/>
          </w:tcPr>
          <w:p>
            <w:pPr>
              <w:jc w:val="left"/>
            </w:pPr>
            <w:r>
              <w:rPr>
                <w:rFonts w:ascii="Calibri" w:hAnsi="Calibri"/>
                <w:b/>
                <w:color w:val="000000"/>
                <w:sz w:val="18"/>
              </w:rPr>
              <w:t>N° historias técnicas (HT)</w:t>
            </w:r>
          </w:p>
        </w:tc>
        <w:tc>
          <w:tcPr>
            <w:tcW w:type="dxa" w:w="3135"/>
            <w:shd w:val="clear" w:color="auto" w:fill="F2F2F2"/>
          </w:tcPr>
          <w:p>
            <w:pPr>
              <w:jc w:val="center"/>
            </w:pPr>
            <w:r>
              <w:rPr>
                <w:rFonts w:ascii="Calibri" w:hAnsi="Calibri"/>
                <w:b w:val="0"/>
                <w:color w:val="000000"/>
                <w:sz w:val="18"/>
              </w:rPr>
              <w:t>1</w:t>
            </w:r>
          </w:p>
        </w:tc>
        <w:tc>
          <w:tcPr>
            <w:tcW w:type="dxa" w:w="3135"/>
            <w:shd w:val="clear" w:color="auto" w:fill="F2F2F2"/>
          </w:tcPr>
          <w:p>
            <w:pPr>
              <w:jc w:val="center"/>
            </w:pPr>
            <w:r>
              <w:rPr>
                <w:rFonts w:ascii="Calibri" w:hAnsi="Calibri"/>
                <w:b w:val="0"/>
                <w:color w:val="000000"/>
                <w:sz w:val="18"/>
              </w:rPr>
              <w:t>1</w:t>
            </w:r>
          </w:p>
        </w:tc>
      </w:tr>
      <w:tr>
        <w:tc>
          <w:tcPr>
            <w:tcW w:type="dxa" w:w="3135"/>
            <w:shd w:val="clear" w:color="auto" w:fill="D9E1F2"/>
          </w:tcPr>
          <w:p>
            <w:pPr>
              <w:jc w:val="left"/>
            </w:pPr>
            <w:r>
              <w:rPr>
                <w:rFonts w:ascii="Calibri" w:hAnsi="Calibri"/>
                <w:b/>
                <w:color w:val="000000"/>
                <w:sz w:val="18"/>
              </w:rPr>
              <w:t>N° ítems completados</w:t>
            </w:r>
          </w:p>
        </w:tc>
        <w:tc>
          <w:tcPr>
            <w:tcW w:type="dxa" w:w="3135"/>
            <w:shd w:val="clear" w:color="auto" w:fill="FFFFFF"/>
          </w:tcPr>
          <w:p>
            <w:pPr>
              <w:jc w:val="center"/>
            </w:pPr>
            <w:r>
              <w:rPr>
                <w:rFonts w:ascii="Calibri" w:hAnsi="Calibri"/>
                <w:b w:val="0"/>
                <w:color w:val="000000"/>
                <w:sz w:val="18"/>
              </w:rPr>
              <w:t>6</w:t>
            </w:r>
          </w:p>
        </w:tc>
        <w:tc>
          <w:tcPr>
            <w:tcW w:type="dxa" w:w="3135"/>
            <w:shd w:val="clear" w:color="auto" w:fill="FFFFFF"/>
          </w:tcPr>
          <w:p>
            <w:pPr>
              <w:jc w:val="center"/>
            </w:pPr>
            <w:r>
              <w:rPr>
                <w:rFonts w:ascii="Calibri" w:hAnsi="Calibri"/>
                <w:b w:val="0"/>
                <w:color w:val="000000"/>
                <w:sz w:val="18"/>
              </w:rPr>
              <w:t>6 (100%)</w:t>
            </w:r>
          </w:p>
        </w:tc>
      </w:tr>
      <w:tr>
        <w:tc>
          <w:tcPr>
            <w:tcW w:type="dxa" w:w="3135"/>
            <w:shd w:val="clear" w:color="auto" w:fill="D9E1F2"/>
          </w:tcPr>
          <w:p>
            <w:pPr>
              <w:jc w:val="left"/>
            </w:pPr>
            <w:r>
              <w:rPr>
                <w:rFonts w:ascii="Calibri" w:hAnsi="Calibri"/>
                <w:b/>
                <w:color w:val="000000"/>
                <w:sz w:val="18"/>
              </w:rPr>
              <w:t>N° ítems bloqueados</w:t>
            </w:r>
          </w:p>
        </w:tc>
        <w:tc>
          <w:tcPr>
            <w:tcW w:type="dxa" w:w="3135"/>
            <w:shd w:val="clear" w:color="auto" w:fill="F2F2F2"/>
          </w:tcPr>
          <w:p>
            <w:pPr>
              <w:jc w:val="center"/>
            </w:pPr>
            <w:r>
              <w:rPr>
                <w:rFonts w:ascii="Calibri" w:hAnsi="Calibri"/>
                <w:b w:val="0"/>
                <w:color w:val="000000"/>
                <w:sz w:val="18"/>
              </w:rPr>
              <w:t>0</w:t>
            </w:r>
          </w:p>
        </w:tc>
        <w:tc>
          <w:tcPr>
            <w:tcW w:type="dxa" w:w="3135"/>
            <w:shd w:val="clear" w:color="auto" w:fill="F2F2F2"/>
          </w:tcPr>
          <w:p>
            <w:pPr>
              <w:jc w:val="center"/>
            </w:pPr>
            <w:r>
              <w:rPr>
                <w:rFonts w:ascii="Calibri" w:hAnsi="Calibri"/>
                <w:b w:val="0"/>
                <w:color w:val="000000"/>
                <w:sz w:val="18"/>
              </w:rPr>
              <w:t>0</w:t>
            </w:r>
          </w:p>
        </w:tc>
      </w:tr>
      <w:tr>
        <w:tc>
          <w:tcPr>
            <w:tcW w:type="dxa" w:w="3135"/>
            <w:shd w:val="clear" w:color="auto" w:fill="D9E1F2"/>
          </w:tcPr>
          <w:p>
            <w:pPr>
              <w:jc w:val="left"/>
            </w:pPr>
            <w:r>
              <w:rPr>
                <w:rFonts w:ascii="Calibri" w:hAnsi="Calibri"/>
                <w:b/>
                <w:color w:val="000000"/>
                <w:sz w:val="18"/>
              </w:rPr>
              <w:t>Velocidad (SP/semana)</w:t>
            </w:r>
          </w:p>
        </w:tc>
        <w:tc>
          <w:tcPr>
            <w:tcW w:type="dxa" w:w="3135"/>
            <w:shd w:val="clear" w:color="auto" w:fill="FFFFFF"/>
          </w:tcPr>
          <w:p>
            <w:pPr>
              <w:jc w:val="center"/>
            </w:pPr>
            <w:r>
              <w:rPr>
                <w:rFonts w:ascii="Calibri" w:hAnsi="Calibri"/>
                <w:b w:val="0"/>
                <w:color w:val="000000"/>
                <w:sz w:val="18"/>
              </w:rPr>
              <w:t>44</w:t>
            </w:r>
          </w:p>
        </w:tc>
        <w:tc>
          <w:tcPr>
            <w:tcW w:type="dxa" w:w="3135"/>
            <w:shd w:val="clear" w:color="auto" w:fill="FFFFFF"/>
          </w:tcPr>
          <w:p>
            <w:pPr>
              <w:jc w:val="center"/>
            </w:pPr>
            <w:r>
              <w:rPr>
                <w:rFonts w:ascii="Calibri" w:hAnsi="Calibri"/>
                <w:b w:val="0"/>
                <w:color w:val="000000"/>
                <w:sz w:val="18"/>
              </w:rPr>
              <w:t>44</w:t>
            </w:r>
          </w:p>
        </w:tc>
      </w:tr>
      <w:tr>
        <w:tc>
          <w:tcPr>
            <w:tcW w:type="dxa" w:w="3135"/>
            <w:shd w:val="clear" w:color="auto" w:fill="D9E1F2"/>
          </w:tcPr>
          <w:p>
            <w:pPr>
              <w:jc w:val="left"/>
            </w:pPr>
            <w:r>
              <w:rPr>
                <w:rFonts w:ascii="Calibri" w:hAnsi="Calibri"/>
                <w:b/>
                <w:color w:val="000000"/>
                <w:sz w:val="18"/>
              </w:rPr>
              <w:t>% Cumplimiento del backlog</w:t>
            </w:r>
          </w:p>
        </w:tc>
        <w:tc>
          <w:tcPr>
            <w:tcW w:type="dxa" w:w="3135"/>
            <w:shd w:val="clear" w:color="auto" w:fill="F2F2F2"/>
          </w:tcPr>
          <w:p>
            <w:pPr>
              <w:jc w:val="center"/>
            </w:pPr>
            <w:r>
              <w:rPr>
                <w:rFonts w:ascii="Calibri" w:hAnsi="Calibri"/>
                <w:b w:val="0"/>
                <w:color w:val="000000"/>
                <w:sz w:val="18"/>
              </w:rPr>
              <w:t>100%</w:t>
            </w:r>
          </w:p>
        </w:tc>
        <w:tc>
          <w:tcPr>
            <w:tcW w:type="dxa" w:w="3135"/>
            <w:shd w:val="clear" w:color="auto" w:fill="F2F2F2"/>
          </w:tcPr>
          <w:p>
            <w:pPr>
              <w:jc w:val="center"/>
            </w:pPr>
            <w:r>
              <w:rPr>
                <w:rFonts w:ascii="Calibri" w:hAnsi="Calibri"/>
                <w:b w:val="0"/>
                <w:color w:val="000000"/>
                <w:sz w:val="18"/>
              </w:rPr>
              <w:t>100%</w:t>
            </w:r>
          </w:p>
        </w:tc>
      </w:tr>
      <w:tr>
        <w:tc>
          <w:tcPr>
            <w:tcW w:type="dxa" w:w="3135"/>
            <w:shd w:val="clear" w:color="auto" w:fill="D9E1F2"/>
          </w:tcPr>
          <w:p>
            <w:pPr>
              <w:jc w:val="left"/>
            </w:pPr>
            <w:r>
              <w:rPr>
                <w:rFonts w:ascii="Calibri" w:hAnsi="Calibri"/>
                <w:b/>
                <w:color w:val="000000"/>
                <w:sz w:val="18"/>
              </w:rPr>
              <w:t>N° pruebas automatizadas del sprint</w:t>
            </w:r>
          </w:p>
        </w:tc>
        <w:tc>
          <w:tcPr>
            <w:tcW w:type="dxa" w:w="3135"/>
            <w:shd w:val="clear" w:color="auto" w:fill="FFFFFF"/>
          </w:tcPr>
          <w:p>
            <w:pPr>
              <w:jc w:val="center"/>
            </w:pPr>
            <w:r>
              <w:rPr>
                <w:rFonts w:ascii="Calibri" w:hAnsi="Calibri"/>
                <w:b w:val="0"/>
                <w:color w:val="000000"/>
                <w:sz w:val="18"/>
              </w:rPr>
              <w:t>25</w:t>
            </w:r>
          </w:p>
        </w:tc>
        <w:tc>
          <w:tcPr>
            <w:tcW w:type="dxa" w:w="3135"/>
            <w:shd w:val="clear" w:color="auto" w:fill="FFFFFF"/>
          </w:tcPr>
          <w:p>
            <w:pPr>
              <w:jc w:val="center"/>
            </w:pPr>
            <w:r>
              <w:rPr>
                <w:rFonts w:ascii="Calibri" w:hAnsi="Calibri"/>
                <w:b w:val="0"/>
                <w:color w:val="000000"/>
                <w:sz w:val="18"/>
              </w:rPr>
              <w:t>25 (100% PASS)</w:t>
            </w:r>
          </w:p>
        </w:tc>
      </w:tr>
      <w:tr>
        <w:tc>
          <w:tcPr>
            <w:tcW w:type="dxa" w:w="3135"/>
            <w:shd w:val="clear" w:color="auto" w:fill="D9E1F2"/>
          </w:tcPr>
          <w:p>
            <w:pPr>
              <w:jc w:val="left"/>
            </w:pPr>
            <w:r>
              <w:rPr>
                <w:rFonts w:ascii="Calibri" w:hAnsi="Calibri"/>
                <w:b/>
                <w:color w:val="000000"/>
                <w:sz w:val="18"/>
              </w:rPr>
              <w:t>N° módulos con cobertura &gt;= 80%</w:t>
            </w:r>
          </w:p>
        </w:tc>
        <w:tc>
          <w:tcPr>
            <w:tcW w:type="dxa" w:w="3135"/>
            <w:shd w:val="clear" w:color="auto" w:fill="F2F2F2"/>
          </w:tcPr>
          <w:p>
            <w:pPr>
              <w:jc w:val="center"/>
            </w:pPr>
            <w:r>
              <w:rPr>
                <w:rFonts w:ascii="Calibri" w:hAnsi="Calibri"/>
                <w:b w:val="0"/>
                <w:color w:val="000000"/>
                <w:sz w:val="18"/>
              </w:rPr>
              <w:t>6</w:t>
            </w:r>
          </w:p>
        </w:tc>
        <w:tc>
          <w:tcPr>
            <w:tcW w:type="dxa" w:w="3135"/>
            <w:shd w:val="clear" w:color="auto" w:fill="F2F2F2"/>
          </w:tcPr>
          <w:p>
            <w:pPr>
              <w:jc w:val="center"/>
            </w:pPr>
            <w:r>
              <w:rPr>
                <w:rFonts w:ascii="Calibri" w:hAnsi="Calibri"/>
                <w:b w:val="0"/>
                <w:color w:val="000000"/>
                <w:sz w:val="18"/>
              </w:rPr>
              <w:t>6 (G1–G6)</w:t>
            </w:r>
          </w:p>
        </w:tc>
      </w:tr>
      <w:tr>
        <w:tc>
          <w:tcPr>
            <w:tcW w:type="dxa" w:w="3135"/>
            <w:shd w:val="clear" w:color="auto" w:fill="D9E1F2"/>
          </w:tcPr>
          <w:p>
            <w:pPr>
              <w:jc w:val="left"/>
            </w:pPr>
            <w:r>
              <w:rPr>
                <w:rFonts w:ascii="Calibri" w:hAnsi="Calibri"/>
                <w:b/>
                <w:color w:val="000000"/>
                <w:sz w:val="18"/>
              </w:rPr>
              <w:t>N° defectos registrados</w:t>
            </w:r>
          </w:p>
        </w:tc>
        <w:tc>
          <w:tcPr>
            <w:tcW w:type="dxa" w:w="3135"/>
            <w:shd w:val="clear" w:color="auto" w:fill="FFFFFF"/>
          </w:tcPr>
          <w:p>
            <w:pPr>
              <w:jc w:val="center"/>
            </w:pPr>
            <w:r>
              <w:rPr>
                <w:rFonts w:ascii="Calibri" w:hAnsi="Calibri"/>
                <w:b w:val="0"/>
                <w:color w:val="000000"/>
                <w:sz w:val="18"/>
              </w:rPr>
              <w:t>0</w:t>
            </w:r>
          </w:p>
        </w:tc>
        <w:tc>
          <w:tcPr>
            <w:tcW w:type="dxa" w:w="3135"/>
            <w:shd w:val="clear" w:color="auto" w:fill="FFFFFF"/>
          </w:tcPr>
          <w:p>
            <w:pPr>
              <w:jc w:val="center"/>
            </w:pPr>
            <w:r>
              <w:rPr>
                <w:rFonts w:ascii="Calibri" w:hAnsi="Calibri"/>
                <w:b w:val="0"/>
                <w:color w:val="000000"/>
                <w:sz w:val="18"/>
              </w:rPr>
              <w:t>0</w:t>
            </w:r>
          </w:p>
        </w:tc>
      </w:tr>
      <w:tr>
        <w:tc>
          <w:tcPr>
            <w:tcW w:type="dxa" w:w="3135"/>
            <w:shd w:val="clear" w:color="auto" w:fill="D9E1F2"/>
          </w:tcPr>
          <w:p>
            <w:pPr>
              <w:jc w:val="left"/>
            </w:pPr>
            <w:r>
              <w:rPr>
                <w:rFonts w:ascii="Calibri" w:hAnsi="Calibri"/>
                <w:b/>
                <w:color w:val="000000"/>
                <w:sz w:val="18"/>
              </w:rPr>
              <w:t>Compromisos Sprint 07 §8.3 cumplidos</w:t>
            </w:r>
          </w:p>
        </w:tc>
        <w:tc>
          <w:tcPr>
            <w:tcW w:type="dxa" w:w="3135"/>
            <w:shd w:val="clear" w:color="auto" w:fill="F2F2F2"/>
          </w:tcPr>
          <w:p>
            <w:pPr>
              <w:jc w:val="center"/>
            </w:pPr>
            <w:r>
              <w:rPr>
                <w:rFonts w:ascii="Calibri" w:hAnsi="Calibri"/>
                <w:b w:val="0"/>
                <w:color w:val="000000"/>
                <w:sz w:val="18"/>
              </w:rPr>
              <w:t>6/6</w:t>
            </w:r>
          </w:p>
        </w:tc>
        <w:tc>
          <w:tcPr>
            <w:tcW w:type="dxa" w:w="3135"/>
            <w:shd w:val="clear" w:color="auto" w:fill="F2F2F2"/>
          </w:tcPr>
          <w:p>
            <w:pPr>
              <w:jc w:val="center"/>
            </w:pPr>
            <w:r>
              <w:rPr>
                <w:rFonts w:ascii="Calibri" w:hAnsi="Calibri"/>
                <w:b w:val="0"/>
                <w:color w:val="000000"/>
                <w:sz w:val="18"/>
              </w:rPr>
              <w:t>3 cumplidos + 1 parcial + 2 diferidos</w:t>
            </w:r>
          </w:p>
        </w:tc>
      </w:tr>
      <w:tr>
        <w:tc>
          <w:tcPr>
            <w:tcW w:type="dxa" w:w="3135"/>
            <w:shd w:val="clear" w:color="auto" w:fill="D9E1F2"/>
          </w:tcPr>
          <w:p>
            <w:pPr>
              <w:jc w:val="left"/>
            </w:pPr>
            <w:r>
              <w:rPr>
                <w:rFonts w:ascii="Calibri" w:hAnsi="Calibri"/>
                <w:b/>
                <w:color w:val="000000"/>
                <w:sz w:val="18"/>
              </w:rPr>
              <w:t>Deudas técnicas cerradas</w:t>
            </w:r>
          </w:p>
        </w:tc>
        <w:tc>
          <w:tcPr>
            <w:tcW w:type="dxa" w:w="3135"/>
            <w:shd w:val="clear" w:color="auto" w:fill="FFFFFF"/>
          </w:tcPr>
          <w:p>
            <w:pPr>
              <w:jc w:val="center"/>
            </w:pPr>
            <w:r>
              <w:rPr>
                <w:rFonts w:ascii="Calibri" w:hAnsi="Calibri"/>
                <w:b w:val="0"/>
                <w:color w:val="000000"/>
                <w:sz w:val="18"/>
              </w:rPr>
              <w:t>0</w:t>
            </w:r>
          </w:p>
        </w:tc>
        <w:tc>
          <w:tcPr>
            <w:tcW w:type="dxa" w:w="3135"/>
            <w:shd w:val="clear" w:color="auto" w:fill="FFFFFF"/>
          </w:tcPr>
          <w:p>
            <w:pPr>
              <w:jc w:val="center"/>
            </w:pPr>
            <w:r>
              <w:rPr>
                <w:rFonts w:ascii="Calibri" w:hAnsi="Calibri"/>
                <w:b w:val="0"/>
                <w:color w:val="000000"/>
                <w:sz w:val="18"/>
              </w:rPr>
              <w:t>0</w:t>
            </w:r>
          </w:p>
        </w:tc>
      </w:tr>
      <w:tr>
        <w:tc>
          <w:tcPr>
            <w:tcW w:type="dxa" w:w="3135"/>
            <w:shd w:val="clear" w:color="auto" w:fill="D9E1F2"/>
          </w:tcPr>
          <w:p>
            <w:pPr>
              <w:jc w:val="left"/>
            </w:pPr>
            <w:r>
              <w:rPr>
                <w:rFonts w:ascii="Calibri" w:hAnsi="Calibri"/>
                <w:b/>
                <w:color w:val="000000"/>
                <w:sz w:val="18"/>
              </w:rPr>
              <w:t>N° pruebas acumuladas del proyecto</w:t>
            </w:r>
          </w:p>
        </w:tc>
        <w:tc>
          <w:tcPr>
            <w:tcW w:type="dxa" w:w="3135"/>
            <w:shd w:val="clear" w:color="auto" w:fill="F2F2F2"/>
          </w:tcPr>
          <w:p>
            <w:pPr>
              <w:jc w:val="center"/>
            </w:pPr>
            <w:r>
              <w:rPr>
                <w:rFonts w:ascii="Calibri" w:hAnsi="Calibri"/>
                <w:b w:val="0"/>
                <w:color w:val="000000"/>
                <w:sz w:val="18"/>
              </w:rPr>
              <w:t>193</w:t>
            </w:r>
          </w:p>
        </w:tc>
        <w:tc>
          <w:tcPr>
            <w:tcW w:type="dxa" w:w="3135"/>
            <w:shd w:val="clear" w:color="auto" w:fill="F2F2F2"/>
          </w:tcPr>
          <w:p>
            <w:pPr>
              <w:jc w:val="center"/>
            </w:pPr>
            <w:r>
              <w:rPr>
                <w:rFonts w:ascii="Calibri" w:hAnsi="Calibri"/>
                <w:b w:val="0"/>
                <w:color w:val="000000"/>
                <w:sz w:val="18"/>
              </w:rPr>
              <w:t>193 (100% PASS)</w:t>
            </w:r>
          </w:p>
        </w:tc>
      </w:tr>
      <w:tr>
        <w:tc>
          <w:tcPr>
            <w:tcW w:type="dxa" w:w="3135"/>
            <w:shd w:val="clear" w:color="auto" w:fill="D9E1F2"/>
          </w:tcPr>
          <w:p>
            <w:pPr>
              <w:jc w:val="left"/>
            </w:pPr>
            <w:r>
              <w:rPr>
                <w:rFonts w:ascii="Calibri" w:hAnsi="Calibri"/>
                <w:b/>
                <w:color w:val="000000"/>
                <w:sz w:val="18"/>
              </w:rPr>
              <w:t>Calidad general del sprint</w:t>
            </w:r>
          </w:p>
        </w:tc>
        <w:tc>
          <w:tcPr>
            <w:tcW w:type="dxa" w:w="3135"/>
            <w:shd w:val="clear" w:color="auto" w:fill="FFFFFF"/>
          </w:tcPr>
          <w:p>
            <w:pPr>
              <w:jc w:val="center"/>
            </w:pPr>
            <w:r>
              <w:rPr>
                <w:rFonts w:ascii="Calibri" w:hAnsi="Calibri"/>
                <w:b w:val="0"/>
                <w:color w:val="000000"/>
                <w:sz w:val="18"/>
              </w:rPr>
              <w:t>Alta</w:t>
            </w:r>
          </w:p>
        </w:tc>
        <w:tc>
          <w:tcPr>
            <w:tcW w:type="dxa" w:w="3135"/>
            <w:shd w:val="clear" w:color="auto" w:fill="FFFFFF"/>
          </w:tcPr>
          <w:p>
            <w:pPr>
              <w:jc w:val="center"/>
            </w:pPr>
            <w:r>
              <w:rPr>
                <w:rFonts w:ascii="Calibri" w:hAnsi="Calibri"/>
                <w:b w:val="0"/>
                <w:color w:val="000000"/>
                <w:sz w:val="18"/>
              </w:rPr>
              <w:t>Alta</w:t>
            </w:r>
          </w:p>
        </w:tc>
      </w:tr>
    </w:tbl>
    <w:p>
      <w:pPr>
        <w:pStyle w:val="Heading1"/>
      </w:pPr>
      <w:r>
        <w:rPr>
          <w:rFonts w:ascii="Calibri" w:hAnsi="Calibri"/>
        </w:rPr>
        <w:t>10. Impedimentos y bloqueos identificados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ID</w:t>
            </w:r>
          </w:p>
        </w:tc>
        <w:tc>
          <w:tcPr>
            <w:tcW w:type="dxa" w:w="2351"/>
            <w:shd w:val="clear" w:color="auto" w:fill="1F3864"/>
          </w:tcPr>
          <w:p>
            <w:pPr>
              <w:jc w:val="center"/>
            </w:pPr>
            <w:r>
              <w:rPr>
                <w:rFonts w:ascii="Calibri" w:hAnsi="Calibri"/>
                <w:b/>
                <w:color w:val="FFFFFF"/>
                <w:sz w:val="18"/>
              </w:rPr>
              <w:t>Descripción</w:t>
            </w:r>
          </w:p>
        </w:tc>
        <w:tc>
          <w:tcPr>
            <w:tcW w:type="dxa" w:w="2351"/>
            <w:shd w:val="clear" w:color="auto" w:fill="1F3864"/>
          </w:tcPr>
          <w:p>
            <w:pPr>
              <w:jc w:val="center"/>
            </w:pPr>
            <w:r>
              <w:rPr>
                <w:rFonts w:ascii="Calibri" w:hAnsi="Calibri"/>
                <w:b/>
                <w:color w:val="FFFFFF"/>
                <w:sz w:val="18"/>
              </w:rPr>
              <w:t>Impacto</w:t>
            </w:r>
          </w:p>
        </w:tc>
        <w:tc>
          <w:tcPr>
            <w:tcW w:type="dxa" w:w="2351"/>
            <w:shd w:val="clear" w:color="auto" w:fill="1F3864"/>
          </w:tcPr>
          <w:p>
            <w:pPr>
              <w:jc w:val="center"/>
            </w:pPr>
            <w:r>
              <w:rPr>
                <w:rFonts w:ascii="Calibri" w:hAnsi="Calibri"/>
                <w:b/>
                <w:color w:val="FFFFFF"/>
                <w:sz w:val="18"/>
              </w:rPr>
              <w:t>Resolución</w:t>
            </w:r>
          </w:p>
        </w:tc>
      </w:tr>
      <w:tr>
        <w:tc>
          <w:tcPr>
            <w:tcW w:type="dxa" w:w="2351"/>
            <w:shd w:val="clear" w:color="auto" w:fill="E2EFDA"/>
          </w:tcPr>
          <w:p>
            <w:pPr>
              <w:jc w:val="left"/>
            </w:pPr>
            <w:r>
              <w:rPr>
                <w:rFonts w:ascii="Calibri" w:hAnsi="Calibri"/>
                <w:b w:val="0"/>
                <w:color w:val="595959"/>
                <w:sz w:val="18"/>
              </w:rPr>
              <w:t>—</w:t>
            </w:r>
          </w:p>
        </w:tc>
        <w:tc>
          <w:tcPr>
            <w:tcW w:type="dxa" w:w="2351"/>
            <w:shd w:val="clear" w:color="auto" w:fill="E2EFDA"/>
          </w:tcPr>
          <w:p>
            <w:pPr>
              <w:jc w:val="left"/>
            </w:pPr>
            <w:r>
              <w:rPr>
                <w:rFonts w:ascii="Calibri" w:hAnsi="Calibri"/>
                <w:b w:val="0"/>
                <w:color w:val="595959"/>
                <w:sz w:val="18"/>
              </w:rPr>
              <w:t>No se registraron impedimentos ni bloqueos en el Sprint 08.</w:t>
            </w:r>
          </w:p>
        </w:tc>
        <w:tc>
          <w:tcPr>
            <w:tcW w:type="dxa" w:w="2351"/>
            <w:shd w:val="clear" w:color="auto" w:fill="E2EFDA"/>
          </w:tcPr>
          <w:p>
            <w:pPr>
              <w:jc w:val="left"/>
            </w:pPr>
            <w:r>
              <w:rPr>
                <w:rFonts w:ascii="Calibri" w:hAnsi="Calibri"/>
                <w:b w:val="0"/>
                <w:color w:val="595959"/>
                <w:sz w:val="18"/>
              </w:rPr>
              <w:t>—</w:t>
            </w:r>
          </w:p>
        </w:tc>
        <w:tc>
          <w:tcPr>
            <w:tcW w:type="dxa" w:w="2351"/>
            <w:shd w:val="clear" w:color="auto" w:fill="E2EFDA"/>
          </w:tcPr>
          <w:p>
            <w:pPr>
              <w:jc w:val="left"/>
            </w:pPr>
            <w:r>
              <w:rPr>
                <w:rFonts w:ascii="Calibri" w:hAnsi="Calibri"/>
                <w:b w:val="0"/>
                <w:color w:val="595959"/>
                <w:sz w:val="18"/>
              </w:rPr>
              <w:t>—</w:t>
            </w:r>
          </w:p>
        </w:tc>
      </w:tr>
    </w:tbl>
    <w:p>
      <w:pPr>
        <w:pStyle w:val="Heading1"/>
      </w:pPr>
      <w:r>
        <w:rPr>
          <w:rFonts w:ascii="Calibri" w:hAnsi="Calibri"/>
        </w:rPr>
        <w:t>11. Compromisos para el siguiente sprint (Sprint 09)</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N°</w:t>
            </w:r>
          </w:p>
        </w:tc>
        <w:tc>
          <w:tcPr>
            <w:tcW w:type="dxa" w:w="3135"/>
            <w:shd w:val="clear" w:color="auto" w:fill="1F3864"/>
          </w:tcPr>
          <w:p>
            <w:pPr>
              <w:jc w:val="center"/>
            </w:pPr>
            <w:r>
              <w:rPr>
                <w:rFonts w:ascii="Calibri" w:hAnsi="Calibri"/>
                <w:b/>
                <w:color w:val="FFFFFF"/>
                <w:sz w:val="18"/>
              </w:rPr>
              <w:t>Compromiso</w:t>
            </w:r>
          </w:p>
        </w:tc>
        <w:tc>
          <w:tcPr>
            <w:tcW w:type="dxa" w:w="3135"/>
            <w:shd w:val="clear" w:color="auto" w:fill="1F3864"/>
          </w:tcPr>
          <w:p>
            <w:pPr>
              <w:jc w:val="center"/>
            </w:pPr>
            <w:r>
              <w:rPr>
                <w:rFonts w:ascii="Calibri" w:hAnsi="Calibri"/>
                <w:b/>
                <w:color w:val="FFFFFF"/>
                <w:sz w:val="18"/>
              </w:rPr>
              <w:t>Responsable</w:t>
            </w:r>
          </w:p>
        </w:tc>
      </w:tr>
      <w:tr>
        <w:tc>
          <w:tcPr>
            <w:tcW w:type="dxa" w:w="3135"/>
            <w:shd w:val="clear" w:color="auto" w:fill="F2F2F2"/>
          </w:tcPr>
          <w:p>
            <w:pPr>
              <w:jc w:val="center"/>
            </w:pPr>
            <w:r>
              <w:rPr>
                <w:rFonts w:ascii="Calibri" w:hAnsi="Calibri"/>
                <w:b w:val="0"/>
                <w:color w:val="000000"/>
                <w:sz w:val="18"/>
              </w:rPr>
              <w:t>1</w:t>
            </w:r>
          </w:p>
        </w:tc>
        <w:tc>
          <w:tcPr>
            <w:tcW w:type="dxa" w:w="3135"/>
            <w:shd w:val="clear" w:color="auto" w:fill="F2F2F2"/>
          </w:tcPr>
          <w:p>
            <w:pPr>
              <w:jc w:val="left"/>
            </w:pPr>
            <w:r>
              <w:rPr>
                <w:rFonts w:ascii="Calibri" w:hAnsi="Calibri"/>
                <w:b w:val="0"/>
                <w:color w:val="000000"/>
                <w:sz w:val="18"/>
              </w:rPr>
              <w:t>Implementar el módulo de Reportes y Dashboard consolidado (OBLIGATORIO, no diferible).</w:t>
            </w:r>
          </w:p>
        </w:tc>
        <w:tc>
          <w:tcPr>
            <w:tcW w:type="dxa" w:w="3135"/>
            <w:shd w:val="clear" w:color="auto" w:fill="F2F2F2"/>
          </w:tcPr>
          <w:p>
            <w:pPr>
              <w:jc w:val="left"/>
            </w:pPr>
            <w:r>
              <w:rPr>
                <w:rFonts w:ascii="Calibri" w:hAnsi="Calibri"/>
                <w:b w:val="0"/>
                <w:color w:val="000000"/>
                <w:sz w:val="18"/>
              </w:rPr>
              <w:t>Ivan Santiago Pulgar Leon</w:t>
            </w:r>
          </w:p>
        </w:tc>
      </w:tr>
      <w:tr>
        <w:tc>
          <w:tcPr>
            <w:tcW w:type="dxa" w:w="3135"/>
            <w:shd w:val="clear" w:color="auto" w:fill="FFFFFF"/>
          </w:tcPr>
          <w:p>
            <w:pPr>
              <w:jc w:val="center"/>
            </w:pPr>
            <w:r>
              <w:rPr>
                <w:rFonts w:ascii="Calibri" w:hAnsi="Calibri"/>
                <w:b w:val="0"/>
                <w:color w:val="000000"/>
                <w:sz w:val="18"/>
              </w:rPr>
              <w:t>2</w:t>
            </w:r>
          </w:p>
        </w:tc>
        <w:tc>
          <w:tcPr>
            <w:tcW w:type="dxa" w:w="3135"/>
            <w:shd w:val="clear" w:color="auto" w:fill="FFFFFF"/>
          </w:tcPr>
          <w:p>
            <w:pPr>
              <w:jc w:val="left"/>
            </w:pPr>
            <w:r>
              <w:rPr>
                <w:rFonts w:ascii="Calibri" w:hAnsi="Calibri"/>
                <w:b w:val="0"/>
                <w:color w:val="000000"/>
                <w:sz w:val="18"/>
              </w:rPr>
              <w:t>Implementar exportación de informes en formato Excel (xlsx).</w:t>
            </w:r>
          </w:p>
        </w:tc>
        <w:tc>
          <w:tcPr>
            <w:tcW w:type="dxa" w:w="3135"/>
            <w:shd w:val="clear" w:color="auto" w:fill="FFFFFF"/>
          </w:tcPr>
          <w:p>
            <w:pPr>
              <w:jc w:val="left"/>
            </w:pPr>
            <w:r>
              <w:rPr>
                <w:rFonts w:ascii="Calibri" w:hAnsi="Calibri"/>
                <w:b w:val="0"/>
                <w:color w:val="000000"/>
                <w:sz w:val="18"/>
              </w:rPr>
              <w:t>Ivan Santiago Pulgar Leon</w:t>
            </w:r>
          </w:p>
        </w:tc>
      </w:tr>
      <w:tr>
        <w:tc>
          <w:tcPr>
            <w:tcW w:type="dxa" w:w="3135"/>
            <w:shd w:val="clear" w:color="auto" w:fill="F2F2F2"/>
          </w:tcPr>
          <w:p>
            <w:pPr>
              <w:jc w:val="center"/>
            </w:pPr>
            <w:r>
              <w:rPr>
                <w:rFonts w:ascii="Calibri" w:hAnsi="Calibri"/>
                <w:b w:val="0"/>
                <w:color w:val="000000"/>
                <w:sz w:val="18"/>
              </w:rPr>
              <w:t>3</w:t>
            </w:r>
          </w:p>
        </w:tc>
        <w:tc>
          <w:tcPr>
            <w:tcW w:type="dxa" w:w="3135"/>
            <w:shd w:val="clear" w:color="auto" w:fill="F2F2F2"/>
          </w:tcPr>
          <w:p>
            <w:pPr>
              <w:jc w:val="left"/>
            </w:pPr>
            <w:r>
              <w:rPr>
                <w:rFonts w:ascii="Calibri" w:hAnsi="Calibri"/>
                <w:b w:val="0"/>
                <w:color w:val="000000"/>
                <w:sz w:val="18"/>
              </w:rPr>
              <w:t>Implementar BD de pruebas con seed data completo.</w:t>
            </w:r>
          </w:p>
        </w:tc>
        <w:tc>
          <w:tcPr>
            <w:tcW w:type="dxa" w:w="3135"/>
            <w:shd w:val="clear" w:color="auto" w:fill="F2F2F2"/>
          </w:tcPr>
          <w:p>
            <w:pPr>
              <w:jc w:val="left"/>
            </w:pPr>
            <w:r>
              <w:rPr>
                <w:rFonts w:ascii="Calibri" w:hAnsi="Calibri"/>
                <w:b w:val="0"/>
                <w:color w:val="000000"/>
                <w:sz w:val="18"/>
              </w:rPr>
              <w:t>Ivan Santiago Pulgar Leon</w:t>
            </w:r>
          </w:p>
        </w:tc>
      </w:tr>
      <w:tr>
        <w:tc>
          <w:tcPr>
            <w:tcW w:type="dxa" w:w="3135"/>
            <w:shd w:val="clear" w:color="auto" w:fill="FFFFFF"/>
          </w:tcPr>
          <w:p>
            <w:pPr>
              <w:jc w:val="center"/>
            </w:pPr>
            <w:r>
              <w:rPr>
                <w:rFonts w:ascii="Calibri" w:hAnsi="Calibri"/>
                <w:b w:val="0"/>
                <w:color w:val="000000"/>
                <w:sz w:val="18"/>
              </w:rPr>
              <w:t>4</w:t>
            </w:r>
          </w:p>
        </w:tc>
        <w:tc>
          <w:tcPr>
            <w:tcW w:type="dxa" w:w="3135"/>
            <w:shd w:val="clear" w:color="auto" w:fill="FFFFFF"/>
          </w:tcPr>
          <w:p>
            <w:pPr>
              <w:jc w:val="left"/>
            </w:pPr>
            <w:r>
              <w:rPr>
                <w:rFonts w:ascii="Calibri" w:hAnsi="Calibri"/>
                <w:b w:val="0"/>
                <w:color w:val="000000"/>
                <w:sz w:val="18"/>
              </w:rPr>
              <w:t>Implementar prueba E2E: crear requerimiento → aprobar → recepcionar en bodega.</w:t>
            </w:r>
          </w:p>
        </w:tc>
        <w:tc>
          <w:tcPr>
            <w:tcW w:type="dxa" w:w="3135"/>
            <w:shd w:val="clear" w:color="auto" w:fill="FFFFFF"/>
          </w:tcPr>
          <w:p>
            <w:pPr>
              <w:jc w:val="left"/>
            </w:pPr>
            <w:r>
              <w:rPr>
                <w:rFonts w:ascii="Calibri" w:hAnsi="Calibri"/>
                <w:b w:val="0"/>
                <w:color w:val="000000"/>
                <w:sz w:val="18"/>
              </w:rPr>
              <w:t>Ivan Santiago Pulgar Leon</w:t>
            </w:r>
          </w:p>
        </w:tc>
      </w:tr>
      <w:tr>
        <w:tc>
          <w:tcPr>
            <w:tcW w:type="dxa" w:w="3135"/>
            <w:shd w:val="clear" w:color="auto" w:fill="F2F2F2"/>
          </w:tcPr>
          <w:p>
            <w:pPr>
              <w:jc w:val="center"/>
            </w:pPr>
            <w:r>
              <w:rPr>
                <w:rFonts w:ascii="Calibri" w:hAnsi="Calibri"/>
                <w:b w:val="0"/>
                <w:color w:val="000000"/>
                <w:sz w:val="18"/>
              </w:rPr>
              <w:t>5</w:t>
            </w:r>
          </w:p>
        </w:tc>
        <w:tc>
          <w:tcPr>
            <w:tcW w:type="dxa" w:w="3135"/>
            <w:shd w:val="clear" w:color="auto" w:fill="F2F2F2"/>
          </w:tcPr>
          <w:p>
            <w:pPr>
              <w:jc w:val="left"/>
            </w:pPr>
            <w:r>
              <w:rPr>
                <w:rFonts w:ascii="Calibri" w:hAnsi="Calibri"/>
                <w:b w:val="0"/>
                <w:color w:val="000000"/>
                <w:sz w:val="18"/>
              </w:rPr>
              <w:t>Documentar flujo transaccional de bodega en arquitectura del sistema.</w:t>
            </w:r>
          </w:p>
        </w:tc>
        <w:tc>
          <w:tcPr>
            <w:tcW w:type="dxa" w:w="3135"/>
            <w:shd w:val="clear" w:color="auto" w:fill="F2F2F2"/>
          </w:tcPr>
          <w:p>
            <w:pPr>
              <w:jc w:val="left"/>
            </w:pPr>
            <w:r>
              <w:rPr>
                <w:rFonts w:ascii="Calibri" w:hAnsi="Calibri"/>
                <w:b w:val="0"/>
                <w:color w:val="000000"/>
                <w:sz w:val="18"/>
              </w:rPr>
              <w:t>Ivan Santiago Pulgar Leon</w:t>
            </w:r>
          </w:p>
        </w:tc>
      </w:tr>
      <w:tr>
        <w:tc>
          <w:tcPr>
            <w:tcW w:type="dxa" w:w="3135"/>
            <w:shd w:val="clear" w:color="auto" w:fill="FFFFFF"/>
          </w:tcPr>
          <w:p>
            <w:pPr>
              <w:jc w:val="center"/>
            </w:pPr>
            <w:r>
              <w:rPr>
                <w:rFonts w:ascii="Calibri" w:hAnsi="Calibri"/>
                <w:b w:val="0"/>
                <w:color w:val="000000"/>
                <w:sz w:val="18"/>
              </w:rPr>
              <w:t>6</w:t>
            </w:r>
          </w:p>
        </w:tc>
        <w:tc>
          <w:tcPr>
            <w:tcW w:type="dxa" w:w="3135"/>
            <w:shd w:val="clear" w:color="auto" w:fill="FFFFFF"/>
          </w:tcPr>
          <w:p>
            <w:pPr>
              <w:jc w:val="left"/>
            </w:pPr>
            <w:r>
              <w:rPr>
                <w:rFonts w:ascii="Calibri" w:hAnsi="Calibri"/>
                <w:b w:val="0"/>
                <w:color w:val="000000"/>
                <w:sz w:val="18"/>
              </w:rPr>
              <w:t>Mantener cobertura de pruebas automatizadas &gt;= 100% PASS acumulada.</w:t>
            </w:r>
          </w:p>
        </w:tc>
        <w:tc>
          <w:tcPr>
            <w:tcW w:type="dxa" w:w="3135"/>
            <w:shd w:val="clear" w:color="auto" w:fill="FFFFFF"/>
          </w:tcPr>
          <w:p>
            <w:pPr>
              <w:jc w:val="left"/>
            </w:pPr>
            <w:r>
              <w:rPr>
                <w:rFonts w:ascii="Calibri" w:hAnsi="Calibri"/>
                <w:b w:val="0"/>
                <w:color w:val="000000"/>
                <w:sz w:val="18"/>
              </w:rPr>
              <w:t>Ivan Santiago Pulgar Leon</w:t>
            </w:r>
          </w:p>
        </w:tc>
      </w:tr>
    </w:tbl>
    <w:p>
      <w:pPr>
        <w:pStyle w:val="Heading1"/>
      </w:pPr>
      <w:r>
        <w:rPr>
          <w:rFonts w:ascii="Calibri" w:hAnsi="Calibri"/>
        </w:rPr>
        <w:t>12. Observaciones y conclusiones</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color w:val="000000"/>
                <w:sz w:val="20"/>
              </w:rPr>
              <w:t>Logro principal del sprint</w:t>
            </w:r>
          </w:p>
        </w:tc>
        <w:tc>
          <w:tcPr>
            <w:tcW w:type="dxa" w:w="4703"/>
          </w:tcPr>
          <w:p>
            <w:pPr>
              <w:jc w:val="left"/>
            </w:pPr>
            <w:r>
              <w:rPr>
                <w:rFonts w:ascii="Calibri" w:hAnsi="Calibri"/>
                <w:b w:val="0"/>
                <w:color w:val="000000"/>
                <w:sz w:val="20"/>
              </w:rPr>
              <w:t>Sprint 08 completado al 100%: módulo de bodega con recepción transaccional atómica (rollback garantizado), inventario con desglose completo y compatibilidad Sprint 03 verificada. 44 SP y 25 pruebas al 100% PASS. Acumulado del proyecto: 193 pruebas.</w:t>
            </w:r>
          </w:p>
        </w:tc>
      </w:tr>
      <w:tr>
        <w:tc>
          <w:tcPr>
            <w:tcW w:type="dxa" w:w="4703"/>
            <w:shd w:val="clear" w:color="auto" w:fill="D9E1F2"/>
          </w:tcPr>
          <w:p>
            <w:pPr>
              <w:jc w:val="left"/>
            </w:pPr>
            <w:r>
              <w:rPr>
                <w:rFonts w:ascii="Calibri" w:hAnsi="Calibri"/>
                <w:b/>
                <w:color w:val="000000"/>
                <w:sz w:val="20"/>
              </w:rPr>
              <w:t>Estado del producto al cierre</w:t>
            </w:r>
          </w:p>
        </w:tc>
        <w:tc>
          <w:tcPr>
            <w:tcW w:type="dxa" w:w="4703"/>
          </w:tcPr>
          <w:p>
            <w:pPr>
              <w:jc w:val="left"/>
            </w:pPr>
            <w:r>
              <w:rPr>
                <w:rFonts w:ascii="Calibri" w:hAnsi="Calibri"/>
                <w:b w:val="0"/>
                <w:color w:val="000000"/>
                <w:sz w:val="20"/>
              </w:rPr>
              <w:t>El sistema cuenta con: autenticación JWT, CRUD usuarios/proyectos, avances, materiales/bodega (recepción transaccional + inventario), requerimientos de compra con ciclo completo aprobación (EN_REVISION→APROBADO/RECHAZADO→Recepcionado), órdenes de cambio, notificaciones, planilla mensual PDF, cierre contable, auditoría. 193 pruebas acumuladas al 100% PASS (CP-001 a CP-193).</w:t>
            </w:r>
          </w:p>
        </w:tc>
      </w:tr>
      <w:tr>
        <w:tc>
          <w:tcPr>
            <w:tcW w:type="dxa" w:w="4703"/>
            <w:shd w:val="clear" w:color="auto" w:fill="D9E1F2"/>
          </w:tcPr>
          <w:p>
            <w:pPr>
              <w:jc w:val="left"/>
            </w:pPr>
            <w:r>
              <w:rPr>
                <w:rFonts w:ascii="Calibri" w:hAnsi="Calibri"/>
                <w:b/>
                <w:color w:val="000000"/>
                <w:sz w:val="20"/>
              </w:rPr>
              <w:t>Satisfacción del equipo</w:t>
            </w:r>
          </w:p>
        </w:tc>
        <w:tc>
          <w:tcPr>
            <w:tcW w:type="dxa" w:w="4703"/>
          </w:tcPr>
          <w:p>
            <w:pPr>
              <w:jc w:val="left"/>
            </w:pPr>
            <w:r>
              <w:rPr>
                <w:rFonts w:ascii="Calibri" w:hAnsi="Calibri"/>
                <w:b w:val="0"/>
                <w:color w:val="000000"/>
                <w:sz w:val="20"/>
              </w:rPr>
              <w:t>Sprint completado al 100% sin bloqueos. La implementación transaccional con rollback automático y los mocks de Prisma.$transaction para pruebas unitarias fueron los componentes técnicos más relevantes del sprint, resueltos dentro del tiempo planificado.</w:t>
            </w:r>
          </w:p>
        </w:tc>
      </w:tr>
      <w:tr>
        <w:tc>
          <w:tcPr>
            <w:tcW w:type="dxa" w:w="4703"/>
            <w:shd w:val="clear" w:color="auto" w:fill="D9E1F2"/>
          </w:tcPr>
          <w:p>
            <w:pPr>
              <w:jc w:val="left"/>
            </w:pPr>
            <w:r>
              <w:rPr>
                <w:rFonts w:ascii="Calibri" w:hAnsi="Calibri"/>
                <w:b/>
                <w:color w:val="000000"/>
                <w:sz w:val="20"/>
              </w:rPr>
              <w:t>Preparación para Sprint 09</w:t>
            </w:r>
          </w:p>
        </w:tc>
        <w:tc>
          <w:tcPr>
            <w:tcW w:type="dxa" w:w="4703"/>
          </w:tcPr>
          <w:p>
            <w:pPr>
              <w:jc w:val="left"/>
            </w:pPr>
            <w:r>
              <w:rPr>
                <w:rFonts w:ascii="Calibri" w:hAnsi="Calibri"/>
                <w:b w:val="0"/>
                <w:color w:val="000000"/>
                <w:sz w:val="20"/>
              </w:rPr>
              <w:t>El Sprint 09 debe iniciar con foco OBLIGATORIO en Reportes y Dashboard (compromiso diferido 3 veces). La arquitectura transaccional del sistema está consolidada. El módulo de exportación xlsx y la BD de seed completan la deuda técnica acumulada.</w:t>
            </w:r>
          </w:p>
        </w:tc>
      </w:tr>
    </w:tbl>
    <w:p>
      <w:pPr>
        <w:pStyle w:val="Heading1"/>
      </w:pPr>
      <w:r>
        <w:rPr>
          <w:rFonts w:ascii="Calibri" w:hAnsi="Calibri"/>
        </w:rPr>
        <w:t>13. Documentos de soporte formalizados en V2.0</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color w:val="FFFFFF"/>
                <w:sz w:val="18"/>
              </w:rPr>
              <w:t>Documento</w:t>
            </w:r>
          </w:p>
        </w:tc>
        <w:tc>
          <w:tcPr>
            <w:tcW w:type="dxa" w:w="2351"/>
            <w:shd w:val="clear" w:color="auto" w:fill="1F3864"/>
          </w:tcPr>
          <w:p>
            <w:pPr>
              <w:jc w:val="center"/>
            </w:pPr>
            <w:r>
              <w:rPr>
                <w:rFonts w:ascii="Calibri" w:hAnsi="Calibri"/>
                <w:b/>
                <w:color w:val="FFFFFF"/>
                <w:sz w:val="18"/>
              </w:rPr>
              <w:t>Código</w:t>
            </w:r>
          </w:p>
        </w:tc>
        <w:tc>
          <w:tcPr>
            <w:tcW w:type="dxa" w:w="2351"/>
            <w:shd w:val="clear" w:color="auto" w:fill="1F3864"/>
          </w:tcPr>
          <w:p>
            <w:pPr>
              <w:jc w:val="center"/>
            </w:pPr>
            <w:r>
              <w:rPr>
                <w:rFonts w:ascii="Calibri" w:hAnsi="Calibri"/>
                <w:b/>
                <w:color w:val="FFFFFF"/>
                <w:sz w:val="18"/>
              </w:rPr>
              <w:t>Propósito</w:t>
            </w:r>
          </w:p>
        </w:tc>
        <w:tc>
          <w:tcPr>
            <w:tcW w:type="dxa" w:w="2351"/>
            <w:shd w:val="clear" w:color="auto" w:fill="1F3864"/>
          </w:tcPr>
          <w:p>
            <w:pPr>
              <w:jc w:val="center"/>
            </w:pPr>
            <w:r>
              <w:rPr>
                <w:rFonts w:ascii="Calibri" w:hAnsi="Calibri"/>
                <w:b/>
                <w:color w:val="FFFFFF"/>
                <w:sz w:val="18"/>
              </w:rPr>
              <w:t>Secciones relacionadas</w:t>
            </w:r>
          </w:p>
        </w:tc>
      </w:tr>
      <w:tr>
        <w:tc>
          <w:tcPr>
            <w:tcW w:type="dxa" w:w="2351"/>
            <w:shd w:val="clear" w:color="auto" w:fill="F2F2F2"/>
          </w:tcPr>
          <w:p>
            <w:pPr>
              <w:jc w:val="left"/>
            </w:pPr>
            <w:r>
              <w:rPr>
                <w:rFonts w:ascii="Calibri" w:hAnsi="Calibri"/>
                <w:b w:val="0"/>
                <w:color w:val="000000"/>
                <w:sz w:val="18"/>
              </w:rPr>
              <w:t>Sprint_08_Backlog_ICARO.xlsx</w:t>
            </w:r>
          </w:p>
        </w:tc>
        <w:tc>
          <w:tcPr>
            <w:tcW w:type="dxa" w:w="2351"/>
            <w:shd w:val="clear" w:color="auto" w:fill="F2F2F2"/>
          </w:tcPr>
          <w:p>
            <w:pPr>
              <w:jc w:val="left"/>
            </w:pPr>
            <w:r>
              <w:rPr>
                <w:rFonts w:ascii="Calibri" w:hAnsi="Calibri"/>
                <w:b w:val="0"/>
                <w:color w:val="000000"/>
                <w:sz w:val="18"/>
              </w:rPr>
              <w:t>BCK-SPR-08</w:t>
            </w:r>
          </w:p>
        </w:tc>
        <w:tc>
          <w:tcPr>
            <w:tcW w:type="dxa" w:w="2351"/>
            <w:shd w:val="clear" w:color="auto" w:fill="F2F2F2"/>
          </w:tcPr>
          <w:p>
            <w:pPr>
              <w:jc w:val="left"/>
            </w:pPr>
            <w:r>
              <w:rPr>
                <w:rFonts w:ascii="Calibri" w:hAnsi="Calibri"/>
                <w:b w:val="0"/>
                <w:color w:val="000000"/>
                <w:sz w:val="18"/>
              </w:rPr>
              <w:t>Registro formal del backlog: 5 HU + 1 HT, 44 SP. Resumen CP y métricas.</w:t>
            </w:r>
          </w:p>
        </w:tc>
        <w:tc>
          <w:tcPr>
            <w:tcW w:type="dxa" w:w="2351"/>
            <w:shd w:val="clear" w:color="auto" w:fill="F2F2F2"/>
          </w:tcPr>
          <w:p>
            <w:pPr>
              <w:jc w:val="left"/>
            </w:pPr>
            <w:r>
              <w:rPr>
                <w:rFonts w:ascii="Calibri" w:hAnsi="Calibri"/>
                <w:b w:val="0"/>
                <w:color w:val="000000"/>
                <w:sz w:val="18"/>
              </w:rPr>
              <w:t>Sección 6 (Historias), Sección 9 (Métricas)</w:t>
            </w:r>
          </w:p>
        </w:tc>
      </w:tr>
      <w:tr>
        <w:tc>
          <w:tcPr>
            <w:tcW w:type="dxa" w:w="2351"/>
            <w:shd w:val="clear" w:color="auto" w:fill="FFFFFF"/>
          </w:tcPr>
          <w:p>
            <w:pPr>
              <w:jc w:val="left"/>
            </w:pPr>
            <w:r>
              <w:rPr>
                <w:rFonts w:ascii="Calibri" w:hAnsi="Calibri"/>
                <w:b w:val="0"/>
                <w:color w:val="000000"/>
                <w:sz w:val="18"/>
              </w:rPr>
              <w:t>Sprint_08_Planificado_Realizado_ICARO.docx</w:t>
            </w:r>
          </w:p>
        </w:tc>
        <w:tc>
          <w:tcPr>
            <w:tcW w:type="dxa" w:w="2351"/>
            <w:shd w:val="clear" w:color="auto" w:fill="FFFFFF"/>
          </w:tcPr>
          <w:p>
            <w:pPr>
              <w:jc w:val="left"/>
            </w:pPr>
            <w:r>
              <w:rPr>
                <w:rFonts w:ascii="Calibri" w:hAnsi="Calibri"/>
                <w:b w:val="0"/>
                <w:color w:val="000000"/>
                <w:sz w:val="18"/>
              </w:rPr>
              <w:t>PLN-REA-SPR-08</w:t>
            </w:r>
          </w:p>
        </w:tc>
        <w:tc>
          <w:tcPr>
            <w:tcW w:type="dxa" w:w="2351"/>
            <w:shd w:val="clear" w:color="auto" w:fill="FFFFFF"/>
          </w:tcPr>
          <w:p>
            <w:pPr>
              <w:jc w:val="left"/>
            </w:pPr>
            <w:r>
              <w:rPr>
                <w:rFonts w:ascii="Calibri" w:hAnsi="Calibri"/>
                <w:b w:val="0"/>
                <w:color w:val="000000"/>
                <w:sz w:val="18"/>
              </w:rPr>
              <w:t>Comparación planificado vs. realizado. 44/44 SP, 0 desvíos.</w:t>
            </w:r>
          </w:p>
        </w:tc>
        <w:tc>
          <w:tcPr>
            <w:tcW w:type="dxa" w:w="2351"/>
            <w:shd w:val="clear" w:color="auto" w:fill="FFFFFF"/>
          </w:tcPr>
          <w:p>
            <w:pPr>
              <w:jc w:val="left"/>
            </w:pPr>
            <w:r>
              <w:rPr>
                <w:rFonts w:ascii="Calibri" w:hAnsi="Calibri"/>
                <w:b w:val="0"/>
                <w:color w:val="000000"/>
                <w:sz w:val="18"/>
              </w:rPr>
              <w:t>Secciones 6, 9 (Métricas), 12 (Conclusiones)</w:t>
            </w:r>
          </w:p>
        </w:tc>
      </w:tr>
      <w:tr>
        <w:tc>
          <w:tcPr>
            <w:tcW w:type="dxa" w:w="2351"/>
            <w:shd w:val="clear" w:color="auto" w:fill="F2F2F2"/>
          </w:tcPr>
          <w:p>
            <w:pPr>
              <w:jc w:val="left"/>
            </w:pPr>
            <w:r>
              <w:rPr>
                <w:rFonts w:ascii="Calibri" w:hAnsi="Calibri"/>
                <w:b w:val="0"/>
                <w:color w:val="000000"/>
                <w:sz w:val="18"/>
              </w:rPr>
              <w:t>Sprint_08_Informe_Pruebas_ICARO.docx</w:t>
            </w:r>
          </w:p>
        </w:tc>
        <w:tc>
          <w:tcPr>
            <w:tcW w:type="dxa" w:w="2351"/>
            <w:shd w:val="clear" w:color="auto" w:fill="F2F2F2"/>
          </w:tcPr>
          <w:p>
            <w:pPr>
              <w:jc w:val="left"/>
            </w:pPr>
            <w:r>
              <w:rPr>
                <w:rFonts w:ascii="Calibri" w:hAnsi="Calibri"/>
                <w:b w:val="0"/>
                <w:color w:val="000000"/>
                <w:sz w:val="18"/>
              </w:rPr>
              <w:t>INF-PRU-SPR-08</w:t>
            </w:r>
          </w:p>
        </w:tc>
        <w:tc>
          <w:tcPr>
            <w:tcW w:type="dxa" w:w="2351"/>
            <w:shd w:val="clear" w:color="auto" w:fill="F2F2F2"/>
          </w:tcPr>
          <w:p>
            <w:pPr>
              <w:jc w:val="left"/>
            </w:pPr>
            <w:r>
              <w:rPr>
                <w:rFonts w:ascii="Calibri" w:hAnsi="Calibri"/>
                <w:b w:val="0"/>
                <w:color w:val="000000"/>
                <w:sz w:val="18"/>
              </w:rPr>
              <w:t>25 CPs (CP-169–CP-193) al 100% PASS: Recepción, Bloqueos, Inventario, Rollback, Compat.S03.</w:t>
            </w:r>
          </w:p>
        </w:tc>
        <w:tc>
          <w:tcPr>
            <w:tcW w:type="dxa" w:w="2351"/>
            <w:shd w:val="clear" w:color="auto" w:fill="F2F2F2"/>
          </w:tcPr>
          <w:p>
            <w:pPr>
              <w:jc w:val="left"/>
            </w:pPr>
            <w:r>
              <w:rPr>
                <w:rFonts w:ascii="Calibri" w:hAnsi="Calibri"/>
                <w:b w:val="0"/>
                <w:color w:val="000000"/>
                <w:sz w:val="18"/>
              </w:rPr>
              <w:t>Sección 5 (DoD), Sección 8 (Categorías), Sección 9 (Métricas)</w:t>
            </w:r>
          </w:p>
        </w:tc>
      </w:tr>
    </w:tbl>
    <w:p>
      <w:pPr>
        <w:pStyle w:val="Heading1"/>
      </w:pPr>
      <w:r>
        <w:rPr>
          <w:rFonts w:ascii="Calibri" w:hAnsi="Calibri"/>
        </w:rPr>
        <w:t>Glosario de Siglas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color w:val="FFFFFF"/>
                <w:sz w:val="18"/>
              </w:rPr>
              <w:t>Sigla</w:t>
            </w:r>
          </w:p>
        </w:tc>
        <w:tc>
          <w:tcPr>
            <w:tcW w:type="dxa" w:w="3135"/>
            <w:shd w:val="clear" w:color="auto" w:fill="1F3864"/>
          </w:tcPr>
          <w:p>
            <w:pPr>
              <w:jc w:val="center"/>
            </w:pPr>
            <w:r>
              <w:rPr>
                <w:rFonts w:ascii="Calibri" w:hAnsi="Calibri"/>
                <w:b/>
                <w:color w:val="FFFFFF"/>
                <w:sz w:val="18"/>
              </w:rPr>
              <w:t>Significado</w:t>
            </w:r>
          </w:p>
        </w:tc>
        <w:tc>
          <w:tcPr>
            <w:tcW w:type="dxa" w:w="3135"/>
            <w:shd w:val="clear" w:color="auto" w:fill="1F3864"/>
          </w:tcPr>
          <w:p>
            <w:pPr>
              <w:jc w:val="center"/>
            </w:pPr>
            <w:r>
              <w:rPr>
                <w:rFonts w:ascii="Calibri" w:hAnsi="Calibri"/>
                <w:b/>
                <w:color w:val="FFFFFF"/>
                <w:sz w:val="18"/>
              </w:rPr>
              <w:t>Contexto de uso</w:t>
            </w:r>
          </w:p>
        </w:tc>
      </w:tr>
      <w:tr>
        <w:tc>
          <w:tcPr>
            <w:tcW w:type="dxa" w:w="3135"/>
            <w:shd w:val="clear" w:color="auto" w:fill="D9E1F2"/>
          </w:tcPr>
          <w:p>
            <w:pPr>
              <w:jc w:val="left"/>
            </w:pPr>
            <w:r>
              <w:rPr>
                <w:rFonts w:ascii="Calibri" w:hAnsi="Calibri"/>
                <w:b/>
                <w:color w:val="1F3864"/>
                <w:sz w:val="18"/>
              </w:rPr>
              <w:t>RET</w:t>
            </w:r>
          </w:p>
        </w:tc>
        <w:tc>
          <w:tcPr>
            <w:tcW w:type="dxa" w:w="3135"/>
            <w:shd w:val="clear" w:color="auto" w:fill="F2F2F2"/>
          </w:tcPr>
          <w:p>
            <w:pPr>
              <w:jc w:val="left"/>
            </w:pPr>
            <w:r>
              <w:rPr>
                <w:rFonts w:ascii="Calibri" w:hAnsi="Calibri"/>
                <w:b w:val="0"/>
                <w:color w:val="000000"/>
                <w:sz w:val="18"/>
              </w:rPr>
              <w:t>Retrospectiva</w:t>
            </w:r>
          </w:p>
        </w:tc>
        <w:tc>
          <w:tcPr>
            <w:tcW w:type="dxa" w:w="3135"/>
            <w:shd w:val="clear" w:color="auto" w:fill="F2F2F2"/>
          </w:tcPr>
          <w:p>
            <w:pPr>
              <w:jc w:val="left"/>
            </w:pPr>
            <w:r>
              <w:rPr>
                <w:rFonts w:ascii="Calibri" w:hAnsi="Calibri"/>
                <w:b w:val="0"/>
                <w:color w:val="000000"/>
                <w:sz w:val="18"/>
              </w:rPr>
              <w:t>Prefijo del código de este documento</w:t>
            </w:r>
          </w:p>
        </w:tc>
      </w:tr>
      <w:tr>
        <w:tc>
          <w:tcPr>
            <w:tcW w:type="dxa" w:w="3135"/>
            <w:shd w:val="clear" w:color="auto" w:fill="D9E1F2"/>
          </w:tcPr>
          <w:p>
            <w:pPr>
              <w:jc w:val="left"/>
            </w:pPr>
            <w:r>
              <w:rPr>
                <w:rFonts w:ascii="Calibri" w:hAnsi="Calibri"/>
                <w:b/>
                <w:color w:val="1F3864"/>
                <w:sz w:val="18"/>
              </w:rPr>
              <w:t>SPR</w:t>
            </w:r>
          </w:p>
        </w:tc>
        <w:tc>
          <w:tcPr>
            <w:tcW w:type="dxa" w:w="3135"/>
            <w:shd w:val="clear" w:color="auto" w:fill="FFFFFF"/>
          </w:tcPr>
          <w:p>
            <w:pPr>
              <w:jc w:val="left"/>
            </w:pPr>
            <w:r>
              <w:rPr>
                <w:rFonts w:ascii="Calibri" w:hAnsi="Calibri"/>
                <w:b w:val="0"/>
                <w:color w:val="000000"/>
                <w:sz w:val="18"/>
              </w:rPr>
              <w:t>Sprint</w:t>
            </w:r>
          </w:p>
        </w:tc>
        <w:tc>
          <w:tcPr>
            <w:tcW w:type="dxa" w:w="3135"/>
            <w:shd w:val="clear" w:color="auto" w:fill="FFFFFF"/>
          </w:tcPr>
          <w:p>
            <w:pPr>
              <w:jc w:val="left"/>
            </w:pPr>
            <w:r>
              <w:rPr>
                <w:rFonts w:ascii="Calibri" w:hAnsi="Calibri"/>
                <w:b w:val="0"/>
                <w:color w:val="000000"/>
                <w:sz w:val="18"/>
              </w:rPr>
              <w:t>Iteración de desarrollo</w:t>
            </w:r>
          </w:p>
        </w:tc>
      </w:tr>
      <w:tr>
        <w:tc>
          <w:tcPr>
            <w:tcW w:type="dxa" w:w="3135"/>
            <w:shd w:val="clear" w:color="auto" w:fill="D9E1F2"/>
          </w:tcPr>
          <w:p>
            <w:pPr>
              <w:jc w:val="left"/>
            </w:pPr>
            <w:r>
              <w:rPr>
                <w:rFonts w:ascii="Calibri" w:hAnsi="Calibri"/>
                <w:b/>
                <w:color w:val="1F3864"/>
                <w:sz w:val="18"/>
              </w:rPr>
              <w:t>DoD</w:t>
            </w:r>
          </w:p>
        </w:tc>
        <w:tc>
          <w:tcPr>
            <w:tcW w:type="dxa" w:w="3135"/>
            <w:shd w:val="clear" w:color="auto" w:fill="F2F2F2"/>
          </w:tcPr>
          <w:p>
            <w:pPr>
              <w:jc w:val="left"/>
            </w:pPr>
            <w:r>
              <w:rPr>
                <w:rFonts w:ascii="Calibri" w:hAnsi="Calibri"/>
                <w:b w:val="0"/>
                <w:color w:val="000000"/>
                <w:sz w:val="18"/>
              </w:rPr>
              <w:t>Definition of Done</w:t>
            </w:r>
          </w:p>
        </w:tc>
        <w:tc>
          <w:tcPr>
            <w:tcW w:type="dxa" w:w="3135"/>
            <w:shd w:val="clear" w:color="auto" w:fill="F2F2F2"/>
          </w:tcPr>
          <w:p>
            <w:pPr>
              <w:jc w:val="left"/>
            </w:pPr>
            <w:r>
              <w:rPr>
                <w:rFonts w:ascii="Calibri" w:hAnsi="Calibri"/>
                <w:b w:val="0"/>
                <w:color w:val="000000"/>
                <w:sz w:val="18"/>
              </w:rPr>
              <w:t>Criterios de completitud del sprint</w:t>
            </w:r>
          </w:p>
        </w:tc>
      </w:tr>
      <w:tr>
        <w:tc>
          <w:tcPr>
            <w:tcW w:type="dxa" w:w="3135"/>
            <w:shd w:val="clear" w:color="auto" w:fill="D9E1F2"/>
          </w:tcPr>
          <w:p>
            <w:pPr>
              <w:jc w:val="left"/>
            </w:pPr>
            <w:r>
              <w:rPr>
                <w:rFonts w:ascii="Calibri" w:hAnsi="Calibri"/>
                <w:b/>
                <w:color w:val="1F3864"/>
                <w:sz w:val="18"/>
              </w:rPr>
              <w:t>SP</w:t>
            </w:r>
          </w:p>
        </w:tc>
        <w:tc>
          <w:tcPr>
            <w:tcW w:type="dxa" w:w="3135"/>
            <w:shd w:val="clear" w:color="auto" w:fill="FFFFFF"/>
          </w:tcPr>
          <w:p>
            <w:pPr>
              <w:jc w:val="left"/>
            </w:pPr>
            <w:r>
              <w:rPr>
                <w:rFonts w:ascii="Calibri" w:hAnsi="Calibri"/>
                <w:b w:val="0"/>
                <w:color w:val="000000"/>
                <w:sz w:val="18"/>
              </w:rPr>
              <w:t>Story Point</w:t>
            </w:r>
          </w:p>
        </w:tc>
        <w:tc>
          <w:tcPr>
            <w:tcW w:type="dxa" w:w="3135"/>
            <w:shd w:val="clear" w:color="auto" w:fill="FFFFFF"/>
          </w:tcPr>
          <w:p>
            <w:pPr>
              <w:jc w:val="left"/>
            </w:pPr>
            <w:r>
              <w:rPr>
                <w:rFonts w:ascii="Calibri" w:hAnsi="Calibri"/>
                <w:b w:val="0"/>
                <w:color w:val="000000"/>
                <w:sz w:val="18"/>
              </w:rPr>
              <w:t>Unidad de estimación de esfuerzo</w:t>
            </w:r>
          </w:p>
        </w:tc>
      </w:tr>
      <w:tr>
        <w:tc>
          <w:tcPr>
            <w:tcW w:type="dxa" w:w="3135"/>
            <w:shd w:val="clear" w:color="auto" w:fill="D9E1F2"/>
          </w:tcPr>
          <w:p>
            <w:pPr>
              <w:jc w:val="left"/>
            </w:pPr>
            <w:r>
              <w:rPr>
                <w:rFonts w:ascii="Calibri" w:hAnsi="Calibri"/>
                <w:b/>
                <w:color w:val="1F3864"/>
                <w:sz w:val="18"/>
              </w:rPr>
              <w:t>HU</w:t>
            </w:r>
          </w:p>
        </w:tc>
        <w:tc>
          <w:tcPr>
            <w:tcW w:type="dxa" w:w="3135"/>
            <w:shd w:val="clear" w:color="auto" w:fill="F2F2F2"/>
          </w:tcPr>
          <w:p>
            <w:pPr>
              <w:jc w:val="left"/>
            </w:pPr>
            <w:r>
              <w:rPr>
                <w:rFonts w:ascii="Calibri" w:hAnsi="Calibri"/>
                <w:b w:val="0"/>
                <w:color w:val="000000"/>
                <w:sz w:val="18"/>
              </w:rPr>
              <w:t>Historia de Usuario</w:t>
            </w:r>
          </w:p>
        </w:tc>
        <w:tc>
          <w:tcPr>
            <w:tcW w:type="dxa" w:w="3135"/>
            <w:shd w:val="clear" w:color="auto" w:fill="F2F2F2"/>
          </w:tcPr>
          <w:p>
            <w:pPr>
              <w:jc w:val="left"/>
            </w:pPr>
            <w:r>
              <w:rPr>
                <w:rFonts w:ascii="Calibri" w:hAnsi="Calibri"/>
                <w:b w:val="0"/>
                <w:color w:val="000000"/>
                <w:sz w:val="18"/>
              </w:rPr>
              <w:t>Tipo de ítem del backlog</w:t>
            </w:r>
          </w:p>
        </w:tc>
      </w:tr>
      <w:tr>
        <w:tc>
          <w:tcPr>
            <w:tcW w:type="dxa" w:w="3135"/>
            <w:shd w:val="clear" w:color="auto" w:fill="D9E1F2"/>
          </w:tcPr>
          <w:p>
            <w:pPr>
              <w:jc w:val="left"/>
            </w:pPr>
            <w:r>
              <w:rPr>
                <w:rFonts w:ascii="Calibri" w:hAnsi="Calibri"/>
                <w:b/>
                <w:color w:val="1F3864"/>
                <w:sz w:val="18"/>
              </w:rPr>
              <w:t>HT</w:t>
            </w:r>
          </w:p>
        </w:tc>
        <w:tc>
          <w:tcPr>
            <w:tcW w:type="dxa" w:w="3135"/>
            <w:shd w:val="clear" w:color="auto" w:fill="FFFFFF"/>
          </w:tcPr>
          <w:p>
            <w:pPr>
              <w:jc w:val="left"/>
            </w:pPr>
            <w:r>
              <w:rPr>
                <w:rFonts w:ascii="Calibri" w:hAnsi="Calibri"/>
                <w:b w:val="0"/>
                <w:color w:val="000000"/>
                <w:sz w:val="18"/>
              </w:rPr>
              <w:t>Historia Técnica</w:t>
            </w:r>
          </w:p>
        </w:tc>
        <w:tc>
          <w:tcPr>
            <w:tcW w:type="dxa" w:w="3135"/>
            <w:shd w:val="clear" w:color="auto" w:fill="FFFFFF"/>
          </w:tcPr>
          <w:p>
            <w:pPr>
              <w:jc w:val="left"/>
            </w:pPr>
            <w:r>
              <w:rPr>
                <w:rFonts w:ascii="Calibri" w:hAnsi="Calibri"/>
                <w:b w:val="0"/>
                <w:color w:val="000000"/>
                <w:sz w:val="18"/>
              </w:rPr>
              <w:t>Tarea técnica transversal</w:t>
            </w:r>
          </w:p>
        </w:tc>
      </w:tr>
      <w:tr>
        <w:tc>
          <w:tcPr>
            <w:tcW w:type="dxa" w:w="3135"/>
            <w:shd w:val="clear" w:color="auto" w:fill="D9E1F2"/>
          </w:tcPr>
          <w:p>
            <w:pPr>
              <w:jc w:val="left"/>
            </w:pPr>
            <w:r>
              <w:rPr>
                <w:rFonts w:ascii="Calibri" w:hAnsi="Calibri"/>
                <w:b/>
                <w:color w:val="1F3864"/>
                <w:sz w:val="18"/>
              </w:rPr>
              <w:t>RBAC</w:t>
            </w:r>
          </w:p>
        </w:tc>
        <w:tc>
          <w:tcPr>
            <w:tcW w:type="dxa" w:w="3135"/>
            <w:shd w:val="clear" w:color="auto" w:fill="F2F2F2"/>
          </w:tcPr>
          <w:p>
            <w:pPr>
              <w:jc w:val="left"/>
            </w:pPr>
            <w:r>
              <w:rPr>
                <w:rFonts w:ascii="Calibri" w:hAnsi="Calibri"/>
                <w:b w:val="0"/>
                <w:color w:val="000000"/>
                <w:sz w:val="18"/>
              </w:rPr>
              <w:t>Role-Based Access Control</w:t>
            </w:r>
          </w:p>
        </w:tc>
        <w:tc>
          <w:tcPr>
            <w:tcW w:type="dxa" w:w="3135"/>
            <w:shd w:val="clear" w:color="auto" w:fill="F2F2F2"/>
          </w:tcPr>
          <w:p>
            <w:pPr>
              <w:jc w:val="left"/>
            </w:pPr>
            <w:r>
              <w:rPr>
                <w:rFonts w:ascii="Calibri" w:hAnsi="Calibri"/>
                <w:b w:val="0"/>
                <w:color w:val="000000"/>
                <w:sz w:val="18"/>
              </w:rPr>
              <w:t>Control de acceso por roles</w:t>
            </w:r>
          </w:p>
        </w:tc>
      </w:tr>
      <w:tr>
        <w:tc>
          <w:tcPr>
            <w:tcW w:type="dxa" w:w="3135"/>
            <w:shd w:val="clear" w:color="auto" w:fill="D9E1F2"/>
          </w:tcPr>
          <w:p>
            <w:pPr>
              <w:jc w:val="left"/>
            </w:pPr>
            <w:r>
              <w:rPr>
                <w:rFonts w:ascii="Calibri" w:hAnsi="Calibri"/>
                <w:b/>
                <w:color w:val="1F3864"/>
                <w:sz w:val="18"/>
              </w:rPr>
              <w:t>JWT</w:t>
            </w:r>
          </w:p>
        </w:tc>
        <w:tc>
          <w:tcPr>
            <w:tcW w:type="dxa" w:w="3135"/>
            <w:shd w:val="clear" w:color="auto" w:fill="FFFFFF"/>
          </w:tcPr>
          <w:p>
            <w:pPr>
              <w:jc w:val="left"/>
            </w:pPr>
            <w:r>
              <w:rPr>
                <w:rFonts w:ascii="Calibri" w:hAnsi="Calibri"/>
                <w:b w:val="0"/>
                <w:color w:val="000000"/>
                <w:sz w:val="18"/>
              </w:rPr>
              <w:t>JSON Web Token</w:t>
            </w:r>
          </w:p>
        </w:tc>
        <w:tc>
          <w:tcPr>
            <w:tcW w:type="dxa" w:w="3135"/>
            <w:shd w:val="clear" w:color="auto" w:fill="FFFFFF"/>
          </w:tcPr>
          <w:p>
            <w:pPr>
              <w:jc w:val="left"/>
            </w:pPr>
            <w:r>
              <w:rPr>
                <w:rFonts w:ascii="Calibri" w:hAnsi="Calibri"/>
                <w:b w:val="0"/>
                <w:color w:val="000000"/>
                <w:sz w:val="18"/>
              </w:rPr>
              <w:t>Mecanismo de autenticación</w:t>
            </w:r>
          </w:p>
        </w:tc>
      </w:tr>
      <w:tr>
        <w:tc>
          <w:tcPr>
            <w:tcW w:type="dxa" w:w="3135"/>
            <w:shd w:val="clear" w:color="auto" w:fill="D9E1F2"/>
          </w:tcPr>
          <w:p>
            <w:pPr>
              <w:jc w:val="left"/>
            </w:pPr>
            <w:r>
              <w:rPr>
                <w:rFonts w:ascii="Calibri" w:hAnsi="Calibri"/>
                <w:b/>
                <w:color w:val="1F3864"/>
                <w:sz w:val="18"/>
              </w:rPr>
              <w:t>API</w:t>
            </w:r>
          </w:p>
        </w:tc>
        <w:tc>
          <w:tcPr>
            <w:tcW w:type="dxa" w:w="3135"/>
            <w:shd w:val="clear" w:color="auto" w:fill="F2F2F2"/>
          </w:tcPr>
          <w:p>
            <w:pPr>
              <w:jc w:val="left"/>
            </w:pPr>
            <w:r>
              <w:rPr>
                <w:rFonts w:ascii="Calibri" w:hAnsi="Calibri"/>
                <w:b w:val="0"/>
                <w:color w:val="000000"/>
                <w:sz w:val="18"/>
              </w:rPr>
              <w:t>Application Programming Interface</w:t>
            </w:r>
          </w:p>
        </w:tc>
        <w:tc>
          <w:tcPr>
            <w:tcW w:type="dxa" w:w="3135"/>
            <w:shd w:val="clear" w:color="auto" w:fill="F2F2F2"/>
          </w:tcPr>
          <w:p>
            <w:pPr>
              <w:jc w:val="left"/>
            </w:pPr>
            <w:r>
              <w:rPr>
                <w:rFonts w:ascii="Calibri" w:hAnsi="Calibri"/>
                <w:b w:val="0"/>
                <w:color w:val="000000"/>
                <w:sz w:val="18"/>
              </w:rPr>
              <w:t>Interfaz de programación</w:t>
            </w:r>
          </w:p>
        </w:tc>
      </w:tr>
      <w:tr>
        <w:tc>
          <w:tcPr>
            <w:tcW w:type="dxa" w:w="3135"/>
            <w:shd w:val="clear" w:color="auto" w:fill="D9E1F2"/>
          </w:tcPr>
          <w:p>
            <w:pPr>
              <w:jc w:val="left"/>
            </w:pPr>
            <w:r>
              <w:rPr>
                <w:rFonts w:ascii="Calibri" w:hAnsi="Calibri"/>
                <w:b/>
                <w:color w:val="1F3864"/>
                <w:sz w:val="18"/>
              </w:rPr>
              <w:t>BD</w:t>
            </w:r>
          </w:p>
        </w:tc>
        <w:tc>
          <w:tcPr>
            <w:tcW w:type="dxa" w:w="3135"/>
            <w:shd w:val="clear" w:color="auto" w:fill="FFFFFF"/>
          </w:tcPr>
          <w:p>
            <w:pPr>
              <w:jc w:val="left"/>
            </w:pPr>
            <w:r>
              <w:rPr>
                <w:rFonts w:ascii="Calibri" w:hAnsi="Calibri"/>
                <w:b w:val="0"/>
                <w:color w:val="000000"/>
                <w:sz w:val="18"/>
              </w:rPr>
              <w:t>Base de Datos</w:t>
            </w:r>
          </w:p>
        </w:tc>
        <w:tc>
          <w:tcPr>
            <w:tcW w:type="dxa" w:w="3135"/>
            <w:shd w:val="clear" w:color="auto" w:fill="FFFFFF"/>
          </w:tcPr>
          <w:p>
            <w:pPr>
              <w:jc w:val="left"/>
            </w:pPr>
            <w:r>
              <w:rPr>
                <w:rFonts w:ascii="Calibri" w:hAnsi="Calibri"/>
                <w:b w:val="0"/>
                <w:color w:val="000000"/>
                <w:sz w:val="18"/>
              </w:rPr>
              <w:t>Repositorio de datos del sistema</w:t>
            </w:r>
          </w:p>
        </w:tc>
      </w:tr>
      <w:tr>
        <w:tc>
          <w:tcPr>
            <w:tcW w:type="dxa" w:w="3135"/>
            <w:shd w:val="clear" w:color="auto" w:fill="D9E1F2"/>
          </w:tcPr>
          <w:p>
            <w:pPr>
              <w:jc w:val="left"/>
            </w:pPr>
            <w:r>
              <w:rPr>
                <w:rFonts w:ascii="Calibri" w:hAnsi="Calibri"/>
                <w:b/>
                <w:color w:val="1F3864"/>
                <w:sz w:val="18"/>
              </w:rPr>
              <w:t>422</w:t>
            </w:r>
          </w:p>
        </w:tc>
        <w:tc>
          <w:tcPr>
            <w:tcW w:type="dxa" w:w="3135"/>
            <w:shd w:val="clear" w:color="auto" w:fill="F2F2F2"/>
          </w:tcPr>
          <w:p>
            <w:pPr>
              <w:jc w:val="left"/>
            </w:pPr>
            <w:r>
              <w:rPr>
                <w:rFonts w:ascii="Calibri" w:hAnsi="Calibri"/>
                <w:b w:val="0"/>
                <w:color w:val="000000"/>
                <w:sz w:val="18"/>
              </w:rPr>
              <w:t>HTTP Unprocessable Entity</w:t>
            </w:r>
          </w:p>
        </w:tc>
        <w:tc>
          <w:tcPr>
            <w:tcW w:type="dxa" w:w="3135"/>
            <w:shd w:val="clear" w:color="auto" w:fill="F2F2F2"/>
          </w:tcPr>
          <w:p>
            <w:pPr>
              <w:jc w:val="left"/>
            </w:pPr>
            <w:r>
              <w:rPr>
                <w:rFonts w:ascii="Calibri" w:hAnsi="Calibri"/>
                <w:b w:val="0"/>
                <w:color w:val="000000"/>
                <w:sz w:val="18"/>
              </w:rPr>
              <w:t>Error de validación de negocio</w:t>
            </w:r>
          </w:p>
        </w:tc>
      </w:tr>
      <w:tr>
        <w:tc>
          <w:tcPr>
            <w:tcW w:type="dxa" w:w="3135"/>
            <w:shd w:val="clear" w:color="auto" w:fill="D9E1F2"/>
          </w:tcPr>
          <w:p>
            <w:pPr>
              <w:jc w:val="left"/>
            </w:pPr>
            <w:r>
              <w:rPr>
                <w:rFonts w:ascii="Calibri" w:hAnsi="Calibri"/>
                <w:b/>
                <w:color w:val="1F3864"/>
                <w:sz w:val="18"/>
              </w:rPr>
              <w:t>400</w:t>
            </w:r>
          </w:p>
        </w:tc>
        <w:tc>
          <w:tcPr>
            <w:tcW w:type="dxa" w:w="3135"/>
            <w:shd w:val="clear" w:color="auto" w:fill="FFFFFF"/>
          </w:tcPr>
          <w:p>
            <w:pPr>
              <w:jc w:val="left"/>
            </w:pPr>
            <w:r>
              <w:rPr>
                <w:rFonts w:ascii="Calibri" w:hAnsi="Calibri"/>
                <w:b w:val="0"/>
                <w:color w:val="000000"/>
                <w:sz w:val="18"/>
              </w:rPr>
              <w:t>HTTP Bad Request</w:t>
            </w:r>
          </w:p>
        </w:tc>
        <w:tc>
          <w:tcPr>
            <w:tcW w:type="dxa" w:w="3135"/>
            <w:shd w:val="clear" w:color="auto" w:fill="FFFFFF"/>
          </w:tcPr>
          <w:p>
            <w:pPr>
              <w:jc w:val="left"/>
            </w:pPr>
            <w:r>
              <w:rPr>
                <w:rFonts w:ascii="Calibri" w:hAnsi="Calibri"/>
                <w:b w:val="0"/>
                <w:color w:val="000000"/>
                <w:sz w:val="18"/>
              </w:rPr>
              <w:t>Error de validación de entrada</w:t>
            </w:r>
          </w:p>
        </w:tc>
      </w:tr>
      <w:tr>
        <w:tc>
          <w:tcPr>
            <w:tcW w:type="dxa" w:w="3135"/>
            <w:shd w:val="clear" w:color="auto" w:fill="D9E1F2"/>
          </w:tcPr>
          <w:p>
            <w:pPr>
              <w:jc w:val="left"/>
            </w:pPr>
            <w:r>
              <w:rPr>
                <w:rFonts w:ascii="Calibri" w:hAnsi="Calibri"/>
                <w:b/>
                <w:color w:val="1F3864"/>
                <w:sz w:val="18"/>
              </w:rPr>
              <w:t>APROBADO</w:t>
            </w:r>
          </w:p>
        </w:tc>
        <w:tc>
          <w:tcPr>
            <w:tcW w:type="dxa" w:w="3135"/>
            <w:shd w:val="clear" w:color="auto" w:fill="F2F2F2"/>
          </w:tcPr>
          <w:p>
            <w:pPr>
              <w:jc w:val="left"/>
            </w:pPr>
            <w:r>
              <w:rPr>
                <w:rFonts w:ascii="Calibri" w:hAnsi="Calibri"/>
                <w:b w:val="0"/>
                <w:color w:val="000000"/>
                <w:sz w:val="18"/>
              </w:rPr>
              <w:t>Estado final de requerimiento</w:t>
            </w:r>
          </w:p>
        </w:tc>
        <w:tc>
          <w:tcPr>
            <w:tcW w:type="dxa" w:w="3135"/>
            <w:shd w:val="clear" w:color="auto" w:fill="F2F2F2"/>
          </w:tcPr>
          <w:p>
            <w:pPr>
              <w:jc w:val="left"/>
            </w:pPr>
            <w:r>
              <w:rPr>
                <w:rFonts w:ascii="Calibri" w:hAnsi="Calibri"/>
                <w:b w:val="0"/>
                <w:color w:val="000000"/>
                <w:sz w:val="18"/>
              </w:rPr>
              <w:t>Solo reqs APROBADOS pueden recepcionar</w:t>
            </w:r>
          </w:p>
        </w:tc>
      </w:tr>
      <w:tr>
        <w:tc>
          <w:tcPr>
            <w:tcW w:type="dxa" w:w="3135"/>
            <w:shd w:val="clear" w:color="auto" w:fill="D9E1F2"/>
          </w:tcPr>
          <w:p>
            <w:pPr>
              <w:jc w:val="left"/>
            </w:pPr>
            <w:r>
              <w:rPr>
                <w:rFonts w:ascii="Calibri" w:hAnsi="Calibri"/>
                <w:b/>
                <w:color w:val="1F3864"/>
                <w:sz w:val="18"/>
              </w:rPr>
              <w:t>EN_REVISION</w:t>
            </w:r>
          </w:p>
        </w:tc>
        <w:tc>
          <w:tcPr>
            <w:tcW w:type="dxa" w:w="3135"/>
            <w:shd w:val="clear" w:color="auto" w:fill="FFFFFF"/>
          </w:tcPr>
          <w:p>
            <w:pPr>
              <w:jc w:val="left"/>
            </w:pPr>
            <w:r>
              <w:rPr>
                <w:rFonts w:ascii="Calibri" w:hAnsi="Calibri"/>
                <w:b w:val="0"/>
                <w:color w:val="000000"/>
                <w:sz w:val="18"/>
              </w:rPr>
              <w:t>Estado inicial de requerimiento</w:t>
            </w:r>
          </w:p>
        </w:tc>
        <w:tc>
          <w:tcPr>
            <w:tcW w:type="dxa" w:w="3135"/>
            <w:shd w:val="clear" w:color="auto" w:fill="FFFFFF"/>
          </w:tcPr>
          <w:p>
            <w:pPr>
              <w:jc w:val="left"/>
            </w:pPr>
            <w:r>
              <w:rPr>
                <w:rFonts w:ascii="Calibri" w:hAnsi="Calibri"/>
                <w:b w:val="0"/>
                <w:color w:val="000000"/>
                <w:sz w:val="18"/>
              </w:rPr>
              <w:t>No permite recepción en bodega</w:t>
            </w:r>
          </w:p>
        </w:tc>
      </w:tr>
      <w:tr>
        <w:tc>
          <w:tcPr>
            <w:tcW w:type="dxa" w:w="3135"/>
            <w:shd w:val="clear" w:color="auto" w:fill="D9E1F2"/>
          </w:tcPr>
          <w:p>
            <w:pPr>
              <w:jc w:val="left"/>
            </w:pPr>
            <w:r>
              <w:rPr>
                <w:rFonts w:ascii="Calibri" w:hAnsi="Calibri"/>
                <w:b/>
                <w:color w:val="1F3864"/>
                <w:sz w:val="18"/>
              </w:rPr>
              <w:t>Rollback</w:t>
            </w:r>
          </w:p>
        </w:tc>
        <w:tc>
          <w:tcPr>
            <w:tcW w:type="dxa" w:w="3135"/>
            <w:shd w:val="clear" w:color="auto" w:fill="F2F2F2"/>
          </w:tcPr>
          <w:p>
            <w:pPr>
              <w:jc w:val="left"/>
            </w:pPr>
            <w:r>
              <w:rPr>
                <w:rFonts w:ascii="Calibri" w:hAnsi="Calibri"/>
                <w:b w:val="0"/>
                <w:color w:val="000000"/>
                <w:sz w:val="18"/>
              </w:rPr>
              <w:t>Deshacer transacción fallida</w:t>
            </w:r>
          </w:p>
        </w:tc>
        <w:tc>
          <w:tcPr>
            <w:tcW w:type="dxa" w:w="3135"/>
            <w:shd w:val="clear" w:color="auto" w:fill="F2F2F2"/>
          </w:tcPr>
          <w:p>
            <w:pPr>
              <w:jc w:val="left"/>
            </w:pPr>
            <w:r>
              <w:rPr>
                <w:rFonts w:ascii="Calibri" w:hAnsi="Calibri"/>
                <w:b w:val="0"/>
                <w:color w:val="000000"/>
                <w:sz w:val="18"/>
              </w:rPr>
              <w:t>Garantía de integridad transaccional</w:t>
            </w:r>
          </w:p>
        </w:tc>
      </w:tr>
      <w:tr>
        <w:tc>
          <w:tcPr>
            <w:tcW w:type="dxa" w:w="3135"/>
            <w:shd w:val="clear" w:color="auto" w:fill="D9E1F2"/>
          </w:tcPr>
          <w:p>
            <w:pPr>
              <w:jc w:val="left"/>
            </w:pPr>
            <w:r>
              <w:rPr>
                <w:rFonts w:ascii="Calibri" w:hAnsi="Calibri"/>
                <w:b/>
                <w:color w:val="1F3864"/>
                <w:sz w:val="18"/>
              </w:rPr>
              <w:t>Audit Log</w:t>
            </w:r>
          </w:p>
        </w:tc>
        <w:tc>
          <w:tcPr>
            <w:tcW w:type="dxa" w:w="3135"/>
            <w:shd w:val="clear" w:color="auto" w:fill="FFFFFF"/>
          </w:tcPr>
          <w:p>
            <w:pPr>
              <w:jc w:val="left"/>
            </w:pPr>
            <w:r>
              <w:rPr>
                <w:rFonts w:ascii="Calibri" w:hAnsi="Calibri"/>
                <w:b w:val="0"/>
                <w:color w:val="000000"/>
                <w:sz w:val="18"/>
              </w:rPr>
              <w:t>Registro de trazabilidad de operaciones</w:t>
            </w:r>
          </w:p>
        </w:tc>
        <w:tc>
          <w:tcPr>
            <w:tcW w:type="dxa" w:w="3135"/>
            <w:shd w:val="clear" w:color="auto" w:fill="FFFFFF"/>
          </w:tcPr>
          <w:p>
            <w:pPr>
              <w:jc w:val="left"/>
            </w:pPr>
            <w:r>
              <w:rPr>
                <w:rFonts w:ascii="Calibri" w:hAnsi="Calibri"/>
                <w:b w:val="0"/>
                <w:color w:val="000000"/>
                <w:sz w:val="18"/>
              </w:rPr>
              <w:t>Tabla audit_log con INSERT/UPDATE</w:t>
            </w:r>
          </w:p>
        </w:tc>
      </w:tr>
      <w:tr>
        <w:tc>
          <w:tcPr>
            <w:tcW w:type="dxa" w:w="3135"/>
            <w:shd w:val="clear" w:color="auto" w:fill="D9E1F2"/>
          </w:tcPr>
          <w:p>
            <w:pPr>
              <w:jc w:val="left"/>
            </w:pPr>
            <w:r>
              <w:rPr>
                <w:rFonts w:ascii="Calibri" w:hAnsi="Calibri"/>
                <w:b/>
                <w:color w:val="1F3864"/>
                <w:sz w:val="18"/>
              </w:rPr>
              <w:t>CP</w:t>
            </w:r>
          </w:p>
        </w:tc>
        <w:tc>
          <w:tcPr>
            <w:tcW w:type="dxa" w:w="3135"/>
            <w:shd w:val="clear" w:color="auto" w:fill="F2F2F2"/>
          </w:tcPr>
          <w:p>
            <w:pPr>
              <w:jc w:val="left"/>
            </w:pPr>
            <w:r>
              <w:rPr>
                <w:rFonts w:ascii="Calibri" w:hAnsi="Calibri"/>
                <w:b w:val="0"/>
                <w:color w:val="000000"/>
                <w:sz w:val="18"/>
              </w:rPr>
              <w:t>Caso de Prueba</w:t>
            </w:r>
          </w:p>
        </w:tc>
        <w:tc>
          <w:tcPr>
            <w:tcW w:type="dxa" w:w="3135"/>
            <w:shd w:val="clear" w:color="auto" w:fill="F2F2F2"/>
          </w:tcPr>
          <w:p>
            <w:pPr>
              <w:jc w:val="left"/>
            </w:pPr>
            <w:r>
              <w:rPr>
                <w:rFonts w:ascii="Calibri" w:hAnsi="Calibri"/>
                <w:b w:val="0"/>
                <w:color w:val="000000"/>
                <w:sz w:val="18"/>
              </w:rPr>
              <w:t>Identificador de prueba automatizada</w:t>
            </w:r>
          </w:p>
        </w:tc>
      </w:tr>
      <w:tr>
        <w:tc>
          <w:tcPr>
            <w:tcW w:type="dxa" w:w="3135"/>
            <w:shd w:val="clear" w:color="auto" w:fill="D9E1F2"/>
          </w:tcPr>
          <w:p>
            <w:pPr>
              <w:jc w:val="left"/>
            </w:pPr>
            <w:r>
              <w:rPr>
                <w:rFonts w:ascii="Calibri" w:hAnsi="Calibri"/>
                <w:b/>
                <w:color w:val="1F3864"/>
                <w:sz w:val="18"/>
              </w:rPr>
              <w:t>Mock</w:t>
            </w:r>
          </w:p>
        </w:tc>
        <w:tc>
          <w:tcPr>
            <w:tcW w:type="dxa" w:w="3135"/>
            <w:shd w:val="clear" w:color="auto" w:fill="FFFFFF"/>
          </w:tcPr>
          <w:p>
            <w:pPr>
              <w:jc w:val="left"/>
            </w:pPr>
            <w:r>
              <w:rPr>
                <w:rFonts w:ascii="Calibri" w:hAnsi="Calibri"/>
                <w:b w:val="0"/>
                <w:color w:val="000000"/>
                <w:sz w:val="18"/>
              </w:rPr>
              <w:t>Objeto simulado en pruebas unitarias</w:t>
            </w:r>
          </w:p>
        </w:tc>
        <w:tc>
          <w:tcPr>
            <w:tcW w:type="dxa" w:w="3135"/>
            <w:shd w:val="clear" w:color="auto" w:fill="FFFFFF"/>
          </w:tcPr>
          <w:p>
            <w:pPr>
              <w:jc w:val="left"/>
            </w:pPr>
            <w:r>
              <w:rPr>
                <w:rFonts w:ascii="Calibri" w:hAnsi="Calibri"/>
                <w:b w:val="0"/>
                <w:color w:val="000000"/>
                <w:sz w:val="18"/>
              </w:rPr>
              <w:t>Mock de Prisma.$transaction sin BD</w:t>
            </w:r>
          </w:p>
        </w:tc>
      </w:tr>
      <w:tr>
        <w:tc>
          <w:tcPr>
            <w:tcW w:type="dxa" w:w="3135"/>
            <w:shd w:val="clear" w:color="auto" w:fill="D9E1F2"/>
          </w:tcPr>
          <w:p>
            <w:pPr>
              <w:jc w:val="left"/>
            </w:pPr>
            <w:r>
              <w:rPr>
                <w:rFonts w:ascii="Calibri" w:hAnsi="Calibri"/>
                <w:b/>
                <w:color w:val="1F3864"/>
                <w:sz w:val="18"/>
              </w:rPr>
              <w:t>Git</w:t>
            </w:r>
          </w:p>
        </w:tc>
        <w:tc>
          <w:tcPr>
            <w:tcW w:type="dxa" w:w="3135"/>
            <w:shd w:val="clear" w:color="auto" w:fill="F2F2F2"/>
          </w:tcPr>
          <w:p>
            <w:pPr>
              <w:jc w:val="left"/>
            </w:pPr>
            <w:r>
              <w:rPr>
                <w:rFonts w:ascii="Calibri" w:hAnsi="Calibri"/>
                <w:b w:val="0"/>
                <w:color w:val="000000"/>
                <w:sz w:val="18"/>
              </w:rPr>
              <w:t>Sistema de control de versiones</w:t>
            </w:r>
          </w:p>
        </w:tc>
        <w:tc>
          <w:tcPr>
            <w:tcW w:type="dxa" w:w="3135"/>
            <w:shd w:val="clear" w:color="auto" w:fill="F2F2F2"/>
          </w:tcPr>
          <w:p>
            <w:pPr>
              <w:jc w:val="left"/>
            </w:pPr>
            <w:r>
              <w:rPr>
                <w:rFonts w:ascii="Calibri" w:hAnsi="Calibri"/>
                <w:b w:val="0"/>
                <w:color w:val="000000"/>
                <w:sz w:val="18"/>
              </w:rPr>
              <w:t>Gestión del código fuente</w:t>
            </w:r>
          </w:p>
        </w:tc>
      </w:tr>
      <w:tr>
        <w:tc>
          <w:tcPr>
            <w:tcW w:type="dxa" w:w="3135"/>
            <w:shd w:val="clear" w:color="auto" w:fill="D9E1F2"/>
          </w:tcPr>
          <w:p>
            <w:pPr>
              <w:jc w:val="left"/>
            </w:pPr>
            <w:r>
              <w:rPr>
                <w:rFonts w:ascii="Calibri" w:hAnsi="Calibri"/>
                <w:b/>
                <w:color w:val="1F3864"/>
                <w:sz w:val="18"/>
              </w:rPr>
              <w:t>E2E</w:t>
            </w:r>
          </w:p>
        </w:tc>
        <w:tc>
          <w:tcPr>
            <w:tcW w:type="dxa" w:w="3135"/>
            <w:shd w:val="clear" w:color="auto" w:fill="FFFFFF"/>
          </w:tcPr>
          <w:p>
            <w:pPr>
              <w:jc w:val="left"/>
            </w:pPr>
            <w:r>
              <w:rPr>
                <w:rFonts w:ascii="Calibri" w:hAnsi="Calibri"/>
                <w:b w:val="0"/>
                <w:color w:val="000000"/>
                <w:sz w:val="18"/>
              </w:rPr>
              <w:t>End-to-End</w:t>
            </w:r>
          </w:p>
        </w:tc>
        <w:tc>
          <w:tcPr>
            <w:tcW w:type="dxa" w:w="3135"/>
            <w:shd w:val="clear" w:color="auto" w:fill="FFFFFF"/>
          </w:tcPr>
          <w:p>
            <w:pPr>
              <w:jc w:val="left"/>
            </w:pPr>
            <w:r>
              <w:rPr>
                <w:rFonts w:ascii="Calibri" w:hAnsi="Calibri"/>
                <w:b w:val="0"/>
                <w:color w:val="000000"/>
                <w:sz w:val="18"/>
              </w:rPr>
              <w:t>Prueba de ciclo completo de negocio</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