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28"/>
        </w:rPr>
        <w:t>ACTA DE RETROSPECTIVA — SPRINT 07</w:t>
      </w:r>
    </w:p>
    <w:p>
      <w:pPr>
        <w:jc w:val="center"/>
      </w:pPr>
      <w:r>
        <w:rPr>
          <w:rFonts w:ascii="Calibri" w:hAnsi="Calibri"/>
          <w:b w:val="0"/>
          <w:color w:val="595959"/>
          <w:sz w:val="18"/>
        </w:rPr>
        <w:t>Proyecto: Sistema de Gestión Integral de Obra — ICARO CONSTRUCTORES BMGM S.A.S.</w:t>
      </w:r>
    </w:p>
    <w:p>
      <w:pPr>
        <w:jc w:val="center"/>
      </w:pPr>
      <w:r>
        <w:rPr>
          <w:rFonts w:ascii="Calibri" w:hAnsi="Calibri"/>
          <w:b w:val="0"/>
          <w:color w:val="595959"/>
          <w:sz w:val="18"/>
        </w:rPr>
        <w:t>Código: RET-SPR-07 | Versión: 2 | Fecha: 28/05/2026</w:t>
      </w:r>
    </w:p>
    <w:p>
      <w:pPr>
        <w:pStyle w:val="Heading1"/>
      </w:pPr>
      <w:r>
        <w:rPr>
          <w:rFonts w:ascii="Calibri" w:hAnsi="Calibri"/>
        </w:rPr>
        <w:t>1. Control documental</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Código del documento</w:t>
            </w:r>
          </w:p>
        </w:tc>
        <w:tc>
          <w:tcPr>
            <w:tcW w:type="dxa" w:w="4703"/>
          </w:tcPr>
          <w:p>
            <w:pPr>
              <w:jc w:val="left"/>
            </w:pPr>
            <w:r>
              <w:rPr>
                <w:rFonts w:ascii="Calibri" w:hAnsi="Calibri"/>
                <w:b w:val="0"/>
                <w:color w:val="000000"/>
                <w:sz w:val="20"/>
              </w:rPr>
              <w:t>RET-SPR-07</w:t>
            </w:r>
          </w:p>
        </w:tc>
      </w:tr>
      <w:tr>
        <w:tc>
          <w:tcPr>
            <w:tcW w:type="dxa" w:w="4703"/>
            <w:shd w:val="clear" w:color="auto" w:fill="D9E1F2"/>
          </w:tcPr>
          <w:p>
            <w:pPr>
              <w:jc w:val="left"/>
            </w:pPr>
            <w:r>
              <w:rPr>
                <w:rFonts w:ascii="Calibri" w:hAnsi="Calibri"/>
                <w:b/>
                <w:color w:val="000000"/>
                <w:sz w:val="20"/>
              </w:rPr>
              <w:t>Nombre del documento</w:t>
            </w:r>
          </w:p>
        </w:tc>
        <w:tc>
          <w:tcPr>
            <w:tcW w:type="dxa" w:w="4703"/>
          </w:tcPr>
          <w:p>
            <w:pPr>
              <w:jc w:val="left"/>
            </w:pPr>
            <w:r>
              <w:rPr>
                <w:rFonts w:ascii="Calibri" w:hAnsi="Calibri"/>
                <w:b w:val="0"/>
                <w:color w:val="000000"/>
                <w:sz w:val="20"/>
              </w:rPr>
              <w:t>Acta de Retrospectiva – Sprint 07</w:t>
            </w:r>
          </w:p>
        </w:tc>
      </w:tr>
      <w:tr>
        <w:tc>
          <w:tcPr>
            <w:tcW w:type="dxa" w:w="4703"/>
            <w:shd w:val="clear" w:color="auto" w:fill="D9E1F2"/>
          </w:tcPr>
          <w:p>
            <w:pPr>
              <w:jc w:val="left"/>
            </w:pPr>
            <w:r>
              <w:rPr>
                <w:rFonts w:ascii="Calibri" w:hAnsi="Calibri"/>
                <w:b/>
                <w:color w:val="000000"/>
                <w:sz w:val="20"/>
              </w:rPr>
              <w:t>Versión</w:t>
            </w:r>
          </w:p>
        </w:tc>
        <w:tc>
          <w:tcPr>
            <w:tcW w:type="dxa" w:w="4703"/>
          </w:tcPr>
          <w:p>
            <w:pPr>
              <w:jc w:val="left"/>
            </w:pPr>
            <w:r>
              <w:rPr>
                <w:rFonts w:ascii="Calibri" w:hAnsi="Calibri"/>
                <w:b w:val="0"/>
                <w:color w:val="000000"/>
                <w:sz w:val="20"/>
              </w:rPr>
              <w:t>2</w:t>
            </w:r>
          </w:p>
        </w:tc>
      </w:tr>
      <w:tr>
        <w:tc>
          <w:tcPr>
            <w:tcW w:type="dxa" w:w="4703"/>
            <w:shd w:val="clear" w:color="auto" w:fill="D9E1F2"/>
          </w:tcPr>
          <w:p>
            <w:pPr>
              <w:jc w:val="left"/>
            </w:pPr>
            <w:r>
              <w:rPr>
                <w:rFonts w:ascii="Calibri" w:hAnsi="Calibri"/>
                <w:b/>
                <w:color w:val="000000"/>
                <w:sz w:val="20"/>
              </w:rPr>
              <w:t>Fecha de elaboración</w:t>
            </w:r>
          </w:p>
        </w:tc>
        <w:tc>
          <w:tcPr>
            <w:tcW w:type="dxa" w:w="4703"/>
          </w:tcPr>
          <w:p>
            <w:pPr>
              <w:jc w:val="left"/>
            </w:pPr>
            <w:r>
              <w:rPr>
                <w:rFonts w:ascii="Calibri" w:hAnsi="Calibri"/>
                <w:b w:val="0"/>
                <w:color w:val="000000"/>
                <w:sz w:val="20"/>
              </w:rPr>
              <w:t>28/05/2026</w:t>
            </w:r>
          </w:p>
        </w:tc>
      </w:tr>
      <w:tr>
        <w:tc>
          <w:tcPr>
            <w:tcW w:type="dxa" w:w="4703"/>
            <w:shd w:val="clear" w:color="auto" w:fill="D9E1F2"/>
          </w:tcPr>
          <w:p>
            <w:pPr>
              <w:jc w:val="left"/>
            </w:pPr>
            <w:r>
              <w:rPr>
                <w:rFonts w:ascii="Calibri" w:hAnsi="Calibri"/>
                <w:b/>
                <w:color w:val="000000"/>
                <w:sz w:val="20"/>
              </w:rPr>
              <w:t>Sprint evaluado</w:t>
            </w:r>
          </w:p>
        </w:tc>
        <w:tc>
          <w:tcPr>
            <w:tcW w:type="dxa" w:w="4703"/>
          </w:tcPr>
          <w:p>
            <w:pPr>
              <w:jc w:val="left"/>
            </w:pPr>
            <w:r>
              <w:rPr>
                <w:rFonts w:ascii="Calibri" w:hAnsi="Calibri"/>
                <w:b w:val="0"/>
                <w:color w:val="000000"/>
                <w:sz w:val="20"/>
              </w:rPr>
              <w:t>Sprint 07 – Bandeja Gerencial Avanzada, Órdenes de Cambio y Trazabilidad E2E</w:t>
            </w:r>
          </w:p>
        </w:tc>
      </w:tr>
      <w:tr>
        <w:tc>
          <w:tcPr>
            <w:tcW w:type="dxa" w:w="4703"/>
            <w:shd w:val="clear" w:color="auto" w:fill="D9E1F2"/>
          </w:tcPr>
          <w:p>
            <w:pPr>
              <w:jc w:val="left"/>
            </w:pPr>
            <w:r>
              <w:rPr>
                <w:rFonts w:ascii="Calibri" w:hAnsi="Calibri"/>
                <w:b/>
                <w:color w:val="000000"/>
                <w:sz w:val="20"/>
              </w:rPr>
              <w:t>Responsable de elaboración</w:t>
            </w:r>
          </w:p>
        </w:tc>
        <w:tc>
          <w:tcPr>
            <w:tcW w:type="dxa" w:w="4703"/>
          </w:tcPr>
          <w:p>
            <w:pPr>
              <w:jc w:val="left"/>
            </w:pPr>
            <w:r>
              <w:rPr>
                <w:rFonts w:ascii="Calibri" w:hAnsi="Calibri"/>
                <w:b w:val="0"/>
                <w:color w:val="000000"/>
                <w:sz w:val="20"/>
              </w:rPr>
              <w:t>Ivan Santiago Pulgar Leon</w:t>
            </w:r>
          </w:p>
        </w:tc>
      </w:tr>
      <w:tr>
        <w:tc>
          <w:tcPr>
            <w:tcW w:type="dxa" w:w="4703"/>
            <w:shd w:val="clear" w:color="auto" w:fill="D9E1F2"/>
          </w:tcPr>
          <w:p>
            <w:pPr>
              <w:jc w:val="left"/>
            </w:pPr>
            <w:r>
              <w:rPr>
                <w:rFonts w:ascii="Calibri" w:hAnsi="Calibri"/>
                <w:b/>
                <w:color w:val="000000"/>
                <w:sz w:val="20"/>
              </w:rPr>
              <w:t>Estado del documento</w:t>
            </w:r>
          </w:p>
        </w:tc>
        <w:tc>
          <w:tcPr>
            <w:tcW w:type="dxa" w:w="4703"/>
          </w:tcPr>
          <w:p>
            <w:pPr>
              <w:jc w:val="left"/>
            </w:pPr>
            <w:r>
              <w:rPr>
                <w:rFonts w:ascii="Calibri" w:hAnsi="Calibri"/>
                <w:b w:val="0"/>
                <w:color w:val="000000"/>
                <w:sz w:val="20"/>
              </w:rPr>
              <w:t>Aprobado</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Versión</w:t>
            </w:r>
          </w:p>
        </w:tc>
        <w:tc>
          <w:tcPr>
            <w:tcW w:type="dxa" w:w="2351"/>
            <w:shd w:val="clear" w:color="auto" w:fill="1F3864"/>
          </w:tcPr>
          <w:p>
            <w:pPr>
              <w:jc w:val="center"/>
            </w:pPr>
            <w:r>
              <w:rPr>
                <w:rFonts w:ascii="Calibri" w:hAnsi="Calibri"/>
                <w:b/>
                <w:color w:val="FFFFFF"/>
                <w:sz w:val="18"/>
              </w:rPr>
              <w:t>Fecha</w:t>
            </w:r>
          </w:p>
        </w:tc>
        <w:tc>
          <w:tcPr>
            <w:tcW w:type="dxa" w:w="2351"/>
            <w:shd w:val="clear" w:color="auto" w:fill="1F3864"/>
          </w:tcPr>
          <w:p>
            <w:pPr>
              <w:jc w:val="center"/>
            </w:pPr>
            <w:r>
              <w:rPr>
                <w:rFonts w:ascii="Calibri" w:hAnsi="Calibri"/>
                <w:b/>
                <w:color w:val="FFFFFF"/>
                <w:sz w:val="18"/>
              </w:rPr>
              <w:t>Responsable</w:t>
            </w:r>
          </w:p>
        </w:tc>
        <w:tc>
          <w:tcPr>
            <w:tcW w:type="dxa" w:w="2351"/>
            <w:shd w:val="clear" w:color="auto" w:fill="1F3864"/>
          </w:tcPr>
          <w:p>
            <w:pPr>
              <w:jc w:val="center"/>
            </w:pPr>
            <w:r>
              <w:rPr>
                <w:rFonts w:ascii="Calibri" w:hAnsi="Calibri"/>
                <w:b/>
                <w:color w:val="FFFFFF"/>
                <w:sz w:val="18"/>
              </w:rPr>
              <w:t>Descripción del cambio</w:t>
            </w:r>
          </w:p>
        </w:tc>
      </w:tr>
      <w:tr>
        <w:tc>
          <w:tcPr>
            <w:tcW w:type="dxa" w:w="2351"/>
          </w:tcPr>
          <w:p>
            <w:pPr>
              <w:jc w:val="left"/>
            </w:pPr>
            <w:r>
              <w:rPr>
                <w:rFonts w:ascii="Calibri" w:hAnsi="Calibri"/>
                <w:b w:val="0"/>
                <w:color w:val="000000"/>
                <w:sz w:val="20"/>
              </w:rPr>
              <w:t>1.0</w:t>
            </w:r>
          </w:p>
        </w:tc>
        <w:tc>
          <w:tcPr>
            <w:tcW w:type="dxa" w:w="2351"/>
          </w:tcPr>
          <w:p>
            <w:pPr>
              <w:jc w:val="left"/>
            </w:pPr>
            <w:r>
              <w:rPr>
                <w:rFonts w:ascii="Calibri" w:hAnsi="Calibri"/>
                <w:b w:val="0"/>
                <w:color w:val="000000"/>
                <w:sz w:val="20"/>
              </w:rPr>
              <w:t>28/05/2026</w:t>
            </w:r>
          </w:p>
        </w:tc>
        <w:tc>
          <w:tcPr>
            <w:tcW w:type="dxa" w:w="2351"/>
          </w:tcPr>
          <w:p>
            <w:pPr>
              <w:jc w:val="left"/>
            </w:pPr>
            <w:r>
              <w:rPr>
                <w:rFonts w:ascii="Calibri" w:hAnsi="Calibri"/>
                <w:b w:val="0"/>
                <w:color w:val="000000"/>
                <w:sz w:val="20"/>
              </w:rPr>
              <w:t>Ivan Santiago Pulgar Leon</w:t>
            </w:r>
          </w:p>
        </w:tc>
        <w:tc>
          <w:tcPr>
            <w:tcW w:type="dxa" w:w="2351"/>
          </w:tcPr>
          <w:p>
            <w:pPr>
              <w:jc w:val="left"/>
            </w:pPr>
            <w:r>
              <w:rPr>
                <w:rFonts w:ascii="Calibri" w:hAnsi="Calibri"/>
                <w:b w:val="0"/>
                <w:color w:val="000000"/>
                <w:sz w:val="20"/>
              </w:rPr>
              <w:t>Documento generado con datos reales del Sprint 07</w:t>
            </w:r>
          </w:p>
        </w:tc>
      </w:tr>
    </w:tbl>
    <w:p>
      <w:pPr>
        <w:pStyle w:val="Heading1"/>
      </w:pPr>
      <w:r>
        <w:rPr>
          <w:rFonts w:ascii="Calibri" w:hAnsi="Calibri"/>
        </w:rPr>
        <w:t>2. Datos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Número del sprint</w:t>
            </w:r>
          </w:p>
        </w:tc>
        <w:tc>
          <w:tcPr>
            <w:tcW w:type="dxa" w:w="4703"/>
          </w:tcPr>
          <w:p>
            <w:pPr>
              <w:jc w:val="left"/>
            </w:pPr>
            <w:r>
              <w:rPr>
                <w:rFonts w:ascii="Calibri" w:hAnsi="Calibri"/>
                <w:b w:val="0"/>
                <w:color w:val="000000"/>
                <w:sz w:val="20"/>
              </w:rPr>
              <w:t>Sprint 07</w:t>
            </w:r>
          </w:p>
        </w:tc>
      </w:tr>
      <w:tr>
        <w:tc>
          <w:tcPr>
            <w:tcW w:type="dxa" w:w="4703"/>
            <w:shd w:val="clear" w:color="auto" w:fill="D9E1F2"/>
          </w:tcPr>
          <w:p>
            <w:pPr>
              <w:jc w:val="left"/>
            </w:pPr>
            <w:r>
              <w:rPr>
                <w:rFonts w:ascii="Calibri" w:hAnsi="Calibri"/>
                <w:b/>
                <w:color w:val="000000"/>
                <w:sz w:val="20"/>
              </w:rPr>
              <w:t>Nombre del sprint</w:t>
            </w:r>
          </w:p>
        </w:tc>
        <w:tc>
          <w:tcPr>
            <w:tcW w:type="dxa" w:w="4703"/>
          </w:tcPr>
          <w:p>
            <w:pPr>
              <w:jc w:val="left"/>
            </w:pPr>
            <w:r>
              <w:rPr>
                <w:rFonts w:ascii="Calibri" w:hAnsi="Calibri"/>
                <w:b w:val="0"/>
                <w:color w:val="000000"/>
                <w:sz w:val="20"/>
              </w:rPr>
              <w:t>Bandeja Gerencial Avanzada, Órdenes de Cambio y Trazabilidad E2E</w:t>
            </w:r>
          </w:p>
        </w:tc>
      </w:tr>
      <w:tr>
        <w:tc>
          <w:tcPr>
            <w:tcW w:type="dxa" w:w="4703"/>
            <w:shd w:val="clear" w:color="auto" w:fill="D9E1F2"/>
          </w:tcPr>
          <w:p>
            <w:pPr>
              <w:jc w:val="left"/>
            </w:pPr>
            <w:r>
              <w:rPr>
                <w:rFonts w:ascii="Calibri" w:hAnsi="Calibri"/>
                <w:b/>
                <w:color w:val="000000"/>
                <w:sz w:val="20"/>
              </w:rPr>
              <w:t>Fecha de inicio</w:t>
            </w:r>
          </w:p>
        </w:tc>
        <w:tc>
          <w:tcPr>
            <w:tcW w:type="dxa" w:w="4703"/>
          </w:tcPr>
          <w:p>
            <w:pPr>
              <w:jc w:val="left"/>
            </w:pPr>
            <w:r>
              <w:rPr>
                <w:rFonts w:ascii="Calibri" w:hAnsi="Calibri"/>
                <w:b w:val="0"/>
                <w:color w:val="000000"/>
                <w:sz w:val="20"/>
              </w:rPr>
              <w:t>24/05/2026</w:t>
            </w:r>
          </w:p>
        </w:tc>
      </w:tr>
      <w:tr>
        <w:tc>
          <w:tcPr>
            <w:tcW w:type="dxa" w:w="4703"/>
            <w:shd w:val="clear" w:color="auto" w:fill="D9E1F2"/>
          </w:tcPr>
          <w:p>
            <w:pPr>
              <w:jc w:val="left"/>
            </w:pPr>
            <w:r>
              <w:rPr>
                <w:rFonts w:ascii="Calibri" w:hAnsi="Calibri"/>
                <w:b/>
                <w:color w:val="000000"/>
                <w:sz w:val="20"/>
              </w:rPr>
              <w:t>Fecha de cierre</w:t>
            </w:r>
          </w:p>
        </w:tc>
        <w:tc>
          <w:tcPr>
            <w:tcW w:type="dxa" w:w="4703"/>
          </w:tcPr>
          <w:p>
            <w:pPr>
              <w:jc w:val="left"/>
            </w:pPr>
            <w:r>
              <w:rPr>
                <w:rFonts w:ascii="Calibri" w:hAnsi="Calibri"/>
                <w:b w:val="0"/>
                <w:color w:val="000000"/>
                <w:sz w:val="20"/>
              </w:rPr>
              <w:t>29/05/2026</w:t>
            </w:r>
          </w:p>
        </w:tc>
      </w:tr>
      <w:tr>
        <w:tc>
          <w:tcPr>
            <w:tcW w:type="dxa" w:w="4703"/>
            <w:shd w:val="clear" w:color="auto" w:fill="D9E1F2"/>
          </w:tcPr>
          <w:p>
            <w:pPr>
              <w:jc w:val="left"/>
            </w:pPr>
            <w:r>
              <w:rPr>
                <w:rFonts w:ascii="Calibri" w:hAnsi="Calibri"/>
                <w:b/>
                <w:color w:val="000000"/>
                <w:sz w:val="20"/>
              </w:rPr>
              <w:t>Duración</w:t>
            </w:r>
          </w:p>
        </w:tc>
        <w:tc>
          <w:tcPr>
            <w:tcW w:type="dxa" w:w="4703"/>
          </w:tcPr>
          <w:p>
            <w:pPr>
              <w:jc w:val="left"/>
            </w:pPr>
            <w:r>
              <w:rPr>
                <w:rFonts w:ascii="Calibri" w:hAnsi="Calibri"/>
                <w:b w:val="0"/>
                <w:color w:val="000000"/>
                <w:sz w:val="20"/>
              </w:rPr>
              <w:t>1 semana</w:t>
            </w:r>
          </w:p>
        </w:tc>
      </w:tr>
      <w:tr>
        <w:tc>
          <w:tcPr>
            <w:tcW w:type="dxa" w:w="4703"/>
            <w:shd w:val="clear" w:color="auto" w:fill="D9E1F2"/>
          </w:tcPr>
          <w:p>
            <w:pPr>
              <w:jc w:val="left"/>
            </w:pPr>
            <w:r>
              <w:rPr>
                <w:rFonts w:ascii="Calibri" w:hAnsi="Calibri"/>
                <w:b/>
                <w:color w:val="000000"/>
                <w:sz w:val="20"/>
              </w:rPr>
              <w:t>Módulos/componentes trabajados</w:t>
            </w:r>
          </w:p>
        </w:tc>
        <w:tc>
          <w:tcPr>
            <w:tcW w:type="dxa" w:w="4703"/>
          </w:tcPr>
          <w:p>
            <w:pPr>
              <w:jc w:val="left"/>
            </w:pPr>
            <w:r>
              <w:rPr>
                <w:rFonts w:ascii="Calibri" w:hAnsi="Calibri"/>
                <w:b w:val="0"/>
                <w:color w:val="000000"/>
                <w:sz w:val="20"/>
              </w:rPr>
              <w:t>Bandeja Gerencial (avanzada), Aprobación/Rechazo de Requerimientos, Bloqueo de Reprocesamiento, Órdenes de Cambio, Auditoría E2E</w:t>
            </w:r>
          </w:p>
        </w:tc>
      </w:tr>
    </w:tbl>
    <w:p>
      <w:pPr>
        <w:pStyle w:val="Heading1"/>
      </w:pPr>
      <w:r>
        <w:rPr>
          <w:rFonts w:ascii="Calibri" w:hAnsi="Calibri"/>
        </w:rPr>
        <w:t>3. Objetivo del sprint</w:t>
      </w:r>
    </w:p>
    <w:p>
      <w:pPr>
        <w:jc w:val="both"/>
      </w:pPr>
      <w:r>
        <w:rPr>
          <w:rFonts w:ascii="Calibri" w:hAnsi="Calibri"/>
          <w:color w:val="000000"/>
          <w:sz w:val="20"/>
        </w:rPr>
        <w:t>Completar el ciclo gerencial de requerimientos de compra (aprobación/rechazo con notificación de decisión y bloqueo de reprocesamiento), implementar el módulo de Órdenes de Cambio con validación presupuestaria y demostrar trazabilidad E2E mediante auditoría de ciclo completo, garantizando cobertura RBAC al 100%.</w:t>
      </w:r>
    </w:p>
    <w:p>
      <w:pPr>
        <w:pStyle w:val="Heading1"/>
      </w:pPr>
      <w:r>
        <w:rPr>
          <w:rFonts w:ascii="Calibri" w:hAnsi="Calibri"/>
        </w:rPr>
        <w:t>4. Equipo Scrum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Rol</w:t>
            </w:r>
          </w:p>
        </w:tc>
        <w:tc>
          <w:tcPr>
            <w:tcW w:type="dxa" w:w="3135"/>
            <w:shd w:val="clear" w:color="auto" w:fill="1F3864"/>
          </w:tcPr>
          <w:p>
            <w:pPr>
              <w:jc w:val="center"/>
            </w:pPr>
            <w:r>
              <w:rPr>
                <w:rFonts w:ascii="Calibri" w:hAnsi="Calibri"/>
                <w:b/>
                <w:color w:val="FFFFFF"/>
                <w:sz w:val="18"/>
              </w:rPr>
              <w:t>Nombre</w:t>
            </w:r>
          </w:p>
        </w:tc>
        <w:tc>
          <w:tcPr>
            <w:tcW w:type="dxa" w:w="3135"/>
            <w:shd w:val="clear" w:color="auto" w:fill="1F3864"/>
          </w:tcPr>
          <w:p>
            <w:pPr>
              <w:jc w:val="center"/>
            </w:pPr>
            <w:r>
              <w:rPr>
                <w:rFonts w:ascii="Calibri" w:hAnsi="Calibri"/>
                <w:b/>
                <w:color w:val="FFFFFF"/>
                <w:sz w:val="18"/>
              </w:rPr>
              <w:t>Observaciones</w:t>
            </w:r>
          </w:p>
        </w:tc>
      </w:tr>
      <w:tr>
        <w:tc>
          <w:tcPr>
            <w:tcW w:type="dxa" w:w="3135"/>
            <w:shd w:val="clear" w:color="auto" w:fill="D9E1F2"/>
          </w:tcPr>
          <w:p>
            <w:pPr>
              <w:jc w:val="left"/>
            </w:pPr>
            <w:r>
              <w:rPr>
                <w:rFonts w:ascii="Calibri" w:hAnsi="Calibri"/>
                <w:b/>
                <w:color w:val="000000"/>
                <w:sz w:val="20"/>
              </w:rPr>
              <w:t>Product Owner</w:t>
            </w:r>
          </w:p>
        </w:tc>
        <w:tc>
          <w:tcPr>
            <w:tcW w:type="dxa" w:w="3135"/>
          </w:tcPr>
          <w:p>
            <w:pPr>
              <w:jc w:val="left"/>
            </w:pPr>
            <w:r>
              <w:rPr>
                <w:rFonts w:ascii="Calibri" w:hAnsi="Calibri"/>
                <w:b w:val="0"/>
                <w:color w:val="000000"/>
                <w:sz w:val="20"/>
              </w:rPr>
              <w:t>Ivan Santiago Pulgar Leon</w:t>
            </w:r>
          </w:p>
        </w:tc>
        <w:tc>
          <w:tcPr>
            <w:tcW w:type="dxa" w:w="3135"/>
          </w:tcPr>
          <w:p>
            <w:pPr>
              <w:jc w:val="left"/>
            </w:pPr>
            <w:r>
              <w:rPr>
                <w:rFonts w:ascii="Calibri" w:hAnsi="Calibri"/>
                <w:b w:val="0"/>
                <w:color w:val="000000"/>
                <w:sz w:val="20"/>
              </w:rPr>
              <w:t>Define y prioriza el backlog</w:t>
            </w:r>
          </w:p>
        </w:tc>
      </w:tr>
      <w:tr>
        <w:tc>
          <w:tcPr>
            <w:tcW w:type="dxa" w:w="3135"/>
            <w:shd w:val="clear" w:color="auto" w:fill="D9E1F2"/>
          </w:tcPr>
          <w:p>
            <w:pPr>
              <w:jc w:val="left"/>
            </w:pPr>
            <w:r>
              <w:rPr>
                <w:rFonts w:ascii="Calibri" w:hAnsi="Calibri"/>
                <w:b/>
                <w:color w:val="000000"/>
                <w:sz w:val="20"/>
              </w:rPr>
              <w:t>Scrum Master</w:t>
            </w:r>
          </w:p>
        </w:tc>
        <w:tc>
          <w:tcPr>
            <w:tcW w:type="dxa" w:w="3135"/>
          </w:tcPr>
          <w:p>
            <w:pPr>
              <w:jc w:val="left"/>
            </w:pPr>
            <w:r>
              <w:rPr>
                <w:rFonts w:ascii="Calibri" w:hAnsi="Calibri"/>
                <w:b w:val="0"/>
                <w:color w:val="000000"/>
                <w:sz w:val="20"/>
              </w:rPr>
              <w:t>Ivan Santiago Pulgar Leon</w:t>
            </w:r>
          </w:p>
        </w:tc>
        <w:tc>
          <w:tcPr>
            <w:tcW w:type="dxa" w:w="3135"/>
          </w:tcPr>
          <w:p>
            <w:pPr>
              <w:jc w:val="left"/>
            </w:pPr>
            <w:r>
              <w:rPr>
                <w:rFonts w:ascii="Calibri" w:hAnsi="Calibri"/>
                <w:b w:val="0"/>
                <w:color w:val="000000"/>
                <w:sz w:val="20"/>
              </w:rPr>
              <w:t>Facilita las ceremonias Scrum</w:t>
            </w:r>
          </w:p>
        </w:tc>
      </w:tr>
      <w:tr>
        <w:tc>
          <w:tcPr>
            <w:tcW w:type="dxa" w:w="3135"/>
            <w:shd w:val="clear" w:color="auto" w:fill="D9E1F2"/>
          </w:tcPr>
          <w:p>
            <w:pPr>
              <w:jc w:val="left"/>
            </w:pPr>
            <w:r>
              <w:rPr>
                <w:rFonts w:ascii="Calibri" w:hAnsi="Calibri"/>
                <w:b/>
                <w:color w:val="000000"/>
                <w:sz w:val="20"/>
              </w:rPr>
              <w:t>Desarrollador</w:t>
            </w:r>
          </w:p>
        </w:tc>
        <w:tc>
          <w:tcPr>
            <w:tcW w:type="dxa" w:w="3135"/>
          </w:tcPr>
          <w:p>
            <w:pPr>
              <w:jc w:val="left"/>
            </w:pPr>
            <w:r>
              <w:rPr>
                <w:rFonts w:ascii="Calibri" w:hAnsi="Calibri"/>
                <w:b w:val="0"/>
                <w:color w:val="000000"/>
                <w:sz w:val="20"/>
              </w:rPr>
              <w:t>Ivan Santiago Pulgar Leon</w:t>
            </w:r>
          </w:p>
        </w:tc>
        <w:tc>
          <w:tcPr>
            <w:tcW w:type="dxa" w:w="3135"/>
          </w:tcPr>
          <w:p>
            <w:pPr>
              <w:jc w:val="left"/>
            </w:pPr>
            <w:r>
              <w:rPr>
                <w:rFonts w:ascii="Calibri" w:hAnsi="Calibri"/>
                <w:b w:val="0"/>
                <w:color w:val="000000"/>
                <w:sz w:val="20"/>
              </w:rPr>
              <w:t>Backend Node.js + PostgreSQL + Jest</w:t>
            </w:r>
          </w:p>
        </w:tc>
      </w:tr>
    </w:tbl>
    <w:p>
      <w:pPr>
        <w:pStyle w:val="Heading1"/>
      </w:pPr>
      <w:r>
        <w:rPr>
          <w:rFonts w:ascii="Calibri" w:hAnsi="Calibri"/>
        </w:rPr>
        <w:t>5. Definición de "Hecho" (DoD) — Sprint 07</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N°</w:t>
            </w:r>
          </w:p>
        </w:tc>
        <w:tc>
          <w:tcPr>
            <w:tcW w:type="dxa" w:w="3135"/>
            <w:shd w:val="clear" w:color="auto" w:fill="1F3864"/>
          </w:tcPr>
          <w:p>
            <w:pPr>
              <w:jc w:val="center"/>
            </w:pPr>
            <w:r>
              <w:rPr>
                <w:rFonts w:ascii="Calibri" w:hAnsi="Calibri"/>
                <w:b/>
                <w:color w:val="FFFFFF"/>
                <w:sz w:val="18"/>
              </w:rPr>
              <w:t>Criterio de Aceptación (DoD)</w:t>
            </w:r>
          </w:p>
        </w:tc>
        <w:tc>
          <w:tcPr>
            <w:tcW w:type="dxa" w:w="3135"/>
            <w:shd w:val="clear" w:color="auto" w:fill="1F3864"/>
          </w:tcPr>
          <w:p>
            <w:pPr>
              <w:jc w:val="center"/>
            </w:pPr>
            <w:r>
              <w:rPr>
                <w:rFonts w:ascii="Calibri" w:hAnsi="Calibri"/>
                <w:b/>
                <w:color w:val="FFFFFF"/>
                <w:sz w:val="18"/>
              </w:rPr>
              <w:t>Estado</w:t>
            </w:r>
          </w:p>
        </w:tc>
      </w:tr>
      <w:tr>
        <w:tc>
          <w:tcPr>
            <w:tcW w:type="dxa" w:w="3135"/>
            <w:shd w:val="clear" w:color="auto" w:fill="F2F2F2"/>
          </w:tcPr>
          <w:p>
            <w:pPr>
              <w:jc w:val="center"/>
            </w:pPr>
            <w:r>
              <w:rPr>
                <w:rFonts w:ascii="Calibri" w:hAnsi="Calibri"/>
                <w:b w:val="0"/>
                <w:color w:val="000000"/>
                <w:sz w:val="18"/>
              </w:rPr>
              <w:t>1</w:t>
            </w:r>
          </w:p>
        </w:tc>
        <w:tc>
          <w:tcPr>
            <w:tcW w:type="dxa" w:w="3135"/>
            <w:shd w:val="clear" w:color="auto" w:fill="F2F2F2"/>
          </w:tcPr>
          <w:p>
            <w:pPr>
              <w:jc w:val="left"/>
            </w:pPr>
            <w:r>
              <w:rPr>
                <w:rFonts w:ascii="Calibri" w:hAnsi="Calibri"/>
                <w:b w:val="0"/>
                <w:color w:val="000000"/>
                <w:sz w:val="18"/>
              </w:rPr>
              <w:t>Bandeja gerencial con paginación (limit/offset) implementada y con respuesta completa (proyecto, solicitante, detalles, estado).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2</w:t>
            </w:r>
          </w:p>
        </w:tc>
        <w:tc>
          <w:tcPr>
            <w:tcW w:type="dxa" w:w="3135"/>
            <w:shd w:val="clear" w:color="auto" w:fill="FFFFFF"/>
          </w:tcPr>
          <w:p>
            <w:pPr>
              <w:jc w:val="left"/>
            </w:pPr>
            <w:r>
              <w:rPr>
                <w:rFonts w:ascii="Calibri" w:hAnsi="Calibri"/>
                <w:b w:val="0"/>
                <w:color w:val="000000"/>
                <w:sz w:val="18"/>
              </w:rPr>
              <w:t>Aprobación y rechazo de requerimientos con comentario obligatorio en rechazo.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3</w:t>
            </w:r>
          </w:p>
        </w:tc>
        <w:tc>
          <w:tcPr>
            <w:tcW w:type="dxa" w:w="3135"/>
            <w:shd w:val="clear" w:color="auto" w:fill="F2F2F2"/>
          </w:tcPr>
          <w:p>
            <w:pPr>
              <w:jc w:val="left"/>
            </w:pPr>
            <w:r>
              <w:rPr>
                <w:rFonts w:ascii="Calibri" w:hAnsi="Calibri"/>
                <w:b w:val="0"/>
                <w:color w:val="000000"/>
                <w:sz w:val="18"/>
              </w:rPr>
              <w:t>Evento 'requerimiento:decision' emitido via EventEmitter (fire-and-forget) al aprobar/rechazar.</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4</w:t>
            </w:r>
          </w:p>
        </w:tc>
        <w:tc>
          <w:tcPr>
            <w:tcW w:type="dxa" w:w="3135"/>
            <w:shd w:val="clear" w:color="auto" w:fill="FFFFFF"/>
          </w:tcPr>
          <w:p>
            <w:pPr>
              <w:jc w:val="left"/>
            </w:pPr>
            <w:r>
              <w:rPr>
                <w:rFonts w:ascii="Calibri" w:hAnsi="Calibri"/>
                <w:b w:val="0"/>
                <w:color w:val="000000"/>
                <w:sz w:val="18"/>
              </w:rPr>
              <w:t>Bloqueo de reprocesamiento: HTTP 409 si requerimiento no está EN_REVISION.</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5</w:t>
            </w:r>
          </w:p>
        </w:tc>
        <w:tc>
          <w:tcPr>
            <w:tcW w:type="dxa" w:w="3135"/>
            <w:shd w:val="clear" w:color="auto" w:fill="F2F2F2"/>
          </w:tcPr>
          <w:p>
            <w:pPr>
              <w:jc w:val="left"/>
            </w:pPr>
            <w:r>
              <w:rPr>
                <w:rFonts w:ascii="Calibri" w:hAnsi="Calibri"/>
                <w:b w:val="0"/>
                <w:color w:val="000000"/>
                <w:sz w:val="18"/>
              </w:rPr>
              <w:t>Órdenes de Cambio: POST con validaciones de motivo y cantidad positiva (estado PENDIENTE).</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6</w:t>
            </w:r>
          </w:p>
        </w:tc>
        <w:tc>
          <w:tcPr>
            <w:tcW w:type="dxa" w:w="3135"/>
            <w:shd w:val="clear" w:color="auto" w:fill="FFFFFF"/>
          </w:tcPr>
          <w:p>
            <w:pPr>
              <w:jc w:val="left"/>
            </w:pPr>
            <w:r>
              <w:rPr>
                <w:rFonts w:ascii="Calibri" w:hAnsi="Calibri"/>
                <w:b w:val="0"/>
                <w:color w:val="000000"/>
                <w:sz w:val="18"/>
              </w:rPr>
              <w:t>Aprobación/Rechazo de OC con RBAC (Admin, Presidente/Gerente) y bloqueo de reprocesamiento.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7</w:t>
            </w:r>
          </w:p>
        </w:tc>
        <w:tc>
          <w:tcPr>
            <w:tcW w:type="dxa" w:w="3135"/>
            <w:shd w:val="clear" w:color="auto" w:fill="F2F2F2"/>
          </w:tcPr>
          <w:p>
            <w:pPr>
              <w:jc w:val="left"/>
            </w:pPr>
            <w:r>
              <w:rPr>
                <w:rFonts w:ascii="Calibri" w:hAnsi="Calibri"/>
                <w:b w:val="0"/>
                <w:color w:val="000000"/>
                <w:sz w:val="18"/>
              </w:rPr>
              <w:t>GET /ordenes-cambio/validar-excedente funcional con parámetros idRubro y cantidadAvance.</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8</w:t>
            </w:r>
          </w:p>
        </w:tc>
        <w:tc>
          <w:tcPr>
            <w:tcW w:type="dxa" w:w="3135"/>
            <w:shd w:val="clear" w:color="auto" w:fill="FFFFFF"/>
          </w:tcPr>
          <w:p>
            <w:pPr>
              <w:jc w:val="left"/>
            </w:pPr>
            <w:r>
              <w:rPr>
                <w:rFonts w:ascii="Calibri" w:hAnsi="Calibri"/>
                <w:b w:val="0"/>
                <w:color w:val="000000"/>
                <w:sz w:val="18"/>
              </w:rPr>
              <w:t>Trazabilidad E2E: audit.service.logAction integrado; ciclo crear→aprobar→bloqueo verificado.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9</w:t>
            </w:r>
          </w:p>
        </w:tc>
        <w:tc>
          <w:tcPr>
            <w:tcW w:type="dxa" w:w="3135"/>
            <w:shd w:val="clear" w:color="auto" w:fill="F2F2F2"/>
          </w:tcPr>
          <w:p>
            <w:pPr>
              <w:jc w:val="left"/>
            </w:pPr>
            <w:r>
              <w:rPr>
                <w:rFonts w:ascii="Calibri" w:hAnsi="Calibri"/>
                <w:b w:val="0"/>
                <w:color w:val="000000"/>
                <w:sz w:val="18"/>
              </w:rPr>
              <w:t>46 pruebas automatizadas pasando al 100% (CP-123 – CP-168).</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10</w:t>
            </w:r>
          </w:p>
        </w:tc>
        <w:tc>
          <w:tcPr>
            <w:tcW w:type="dxa" w:w="3135"/>
            <w:shd w:val="clear" w:color="auto" w:fill="FFFFFF"/>
          </w:tcPr>
          <w:p>
            <w:pPr>
              <w:jc w:val="left"/>
            </w:pPr>
            <w:r>
              <w:rPr>
                <w:rFonts w:ascii="Calibri" w:hAnsi="Calibri"/>
                <w:b w:val="0"/>
                <w:color w:val="000000"/>
                <w:sz w:val="18"/>
              </w:rPr>
              <w:t>Código revisado, versionado y commiteado en el repositorio del proyecto.</w:t>
            </w:r>
          </w:p>
        </w:tc>
        <w:tc>
          <w:tcPr>
            <w:tcW w:type="dxa" w:w="3135"/>
            <w:shd w:val="clear" w:color="auto" w:fill="E2EFDA"/>
          </w:tcPr>
          <w:p>
            <w:pPr>
              <w:jc w:val="center"/>
            </w:pPr>
            <w:r>
              <w:rPr>
                <w:rFonts w:ascii="Calibri" w:hAnsi="Calibri"/>
                <w:b/>
                <w:color w:val="000000"/>
                <w:sz w:val="18"/>
              </w:rPr>
              <w:t>✔ Cumplido</w:t>
            </w:r>
          </w:p>
        </w:tc>
      </w:tr>
    </w:tbl>
    <w:p>
      <w:pPr>
        <w:pStyle w:val="Heading1"/>
      </w:pPr>
      <w:r>
        <w:rPr>
          <w:rFonts w:ascii="Calibri" w:hAnsi="Calibri"/>
        </w:rPr>
        <w:t>6. Historias comprometidas vs. completadas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pPr>
              <w:jc w:val="center"/>
            </w:pPr>
            <w:r>
              <w:rPr>
                <w:rFonts w:ascii="Calibri" w:hAnsi="Calibri"/>
                <w:b/>
                <w:color w:val="FFFFFF"/>
                <w:sz w:val="18"/>
              </w:rPr>
              <w:t>ID</w:t>
            </w:r>
          </w:p>
        </w:tc>
        <w:tc>
          <w:tcPr>
            <w:tcW w:type="dxa" w:w="1881"/>
            <w:shd w:val="clear" w:color="auto" w:fill="1F3864"/>
          </w:tcPr>
          <w:p>
            <w:pPr>
              <w:jc w:val="center"/>
            </w:pPr>
            <w:r>
              <w:rPr>
                <w:rFonts w:ascii="Calibri" w:hAnsi="Calibri"/>
                <w:b/>
                <w:color w:val="FFFFFF"/>
                <w:sz w:val="18"/>
              </w:rPr>
              <w:t>Historia / Historia Técnica</w:t>
            </w:r>
          </w:p>
        </w:tc>
        <w:tc>
          <w:tcPr>
            <w:tcW w:type="dxa" w:w="1881"/>
            <w:shd w:val="clear" w:color="auto" w:fill="1F3864"/>
          </w:tcPr>
          <w:p>
            <w:pPr>
              <w:jc w:val="center"/>
            </w:pPr>
            <w:r>
              <w:rPr>
                <w:rFonts w:ascii="Calibri" w:hAnsi="Calibri"/>
                <w:b/>
                <w:color w:val="FFFFFF"/>
                <w:sz w:val="18"/>
              </w:rPr>
              <w:t>SP Plan</w:t>
            </w:r>
          </w:p>
        </w:tc>
        <w:tc>
          <w:tcPr>
            <w:tcW w:type="dxa" w:w="1881"/>
            <w:shd w:val="clear" w:color="auto" w:fill="1F3864"/>
          </w:tcPr>
          <w:p>
            <w:pPr>
              <w:jc w:val="center"/>
            </w:pPr>
            <w:r>
              <w:rPr>
                <w:rFonts w:ascii="Calibri" w:hAnsi="Calibri"/>
                <w:b/>
                <w:color w:val="FFFFFF"/>
                <w:sz w:val="18"/>
              </w:rPr>
              <w:t>SP Real</w:t>
            </w:r>
          </w:p>
        </w:tc>
        <w:tc>
          <w:tcPr>
            <w:tcW w:type="dxa" w:w="1881"/>
            <w:shd w:val="clear" w:color="auto" w:fill="1F3864"/>
          </w:tcPr>
          <w:p>
            <w:pPr>
              <w:jc w:val="center"/>
            </w:pPr>
            <w:r>
              <w:rPr>
                <w:rFonts w:ascii="Calibri" w:hAnsi="Calibri"/>
                <w:b/>
                <w:color w:val="FFFFFF"/>
                <w:sz w:val="18"/>
              </w:rPr>
              <w:t>Estado</w:t>
            </w:r>
          </w:p>
        </w:tc>
      </w:tr>
      <w:tr>
        <w:tc>
          <w:tcPr>
            <w:tcW w:type="dxa" w:w="1881"/>
            <w:shd w:val="clear" w:color="auto" w:fill="F2F2F2"/>
          </w:tcPr>
          <w:p>
            <w:pPr>
              <w:jc w:val="center"/>
            </w:pPr>
            <w:r>
              <w:rPr>
                <w:rFonts w:ascii="Calibri" w:hAnsi="Calibri"/>
                <w:b w:val="0"/>
                <w:color w:val="000000"/>
                <w:sz w:val="18"/>
              </w:rPr>
              <w:t>HU-25</w:t>
            </w:r>
          </w:p>
        </w:tc>
        <w:tc>
          <w:tcPr>
            <w:tcW w:type="dxa" w:w="1881"/>
            <w:shd w:val="clear" w:color="auto" w:fill="F2F2F2"/>
          </w:tcPr>
          <w:p>
            <w:pPr>
              <w:jc w:val="left"/>
            </w:pPr>
            <w:r>
              <w:rPr>
                <w:rFonts w:ascii="Calibri" w:hAnsi="Calibri"/>
                <w:b w:val="0"/>
                <w:color w:val="000000"/>
                <w:sz w:val="18"/>
              </w:rPr>
              <w:t>Bandeja Gerencial Avanzada con Paginación</w:t>
            </w:r>
          </w:p>
        </w:tc>
        <w:tc>
          <w:tcPr>
            <w:tcW w:type="dxa" w:w="1881"/>
            <w:shd w:val="clear" w:color="auto" w:fill="F2F2F2"/>
          </w:tcPr>
          <w:p>
            <w:pPr>
              <w:jc w:val="center"/>
            </w:pPr>
            <w:r>
              <w:rPr>
                <w:rFonts w:ascii="Calibri" w:hAnsi="Calibri"/>
                <w:b w:val="0"/>
                <w:color w:val="000000"/>
                <w:sz w:val="18"/>
              </w:rPr>
              <w:t>8</w:t>
            </w:r>
          </w:p>
        </w:tc>
        <w:tc>
          <w:tcPr>
            <w:tcW w:type="dxa" w:w="1881"/>
            <w:shd w:val="clear" w:color="auto" w:fill="F2F2F2"/>
          </w:tcPr>
          <w:p>
            <w:pPr>
              <w:jc w:val="center"/>
            </w:pPr>
            <w:r>
              <w:rPr>
                <w:rFonts w:ascii="Calibri" w:hAnsi="Calibri"/>
                <w:b w:val="0"/>
                <w:color w:val="000000"/>
                <w:sz w:val="18"/>
              </w:rPr>
              <w:t>8</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FFFFF"/>
          </w:tcPr>
          <w:p>
            <w:pPr>
              <w:jc w:val="center"/>
            </w:pPr>
            <w:r>
              <w:rPr>
                <w:rFonts w:ascii="Calibri" w:hAnsi="Calibri"/>
                <w:b w:val="0"/>
                <w:color w:val="000000"/>
                <w:sz w:val="18"/>
              </w:rPr>
              <w:t>HU-26</w:t>
            </w:r>
          </w:p>
        </w:tc>
        <w:tc>
          <w:tcPr>
            <w:tcW w:type="dxa" w:w="1881"/>
            <w:shd w:val="clear" w:color="auto" w:fill="FFFFFF"/>
          </w:tcPr>
          <w:p>
            <w:pPr>
              <w:jc w:val="left"/>
            </w:pPr>
            <w:r>
              <w:rPr>
                <w:rFonts w:ascii="Calibri" w:hAnsi="Calibri"/>
                <w:b w:val="0"/>
                <w:color w:val="000000"/>
                <w:sz w:val="18"/>
              </w:rPr>
              <w:t>Aprobación y Rechazo con Notificación de Decisión</w:t>
            </w:r>
          </w:p>
        </w:tc>
        <w:tc>
          <w:tcPr>
            <w:tcW w:type="dxa" w:w="1881"/>
            <w:shd w:val="clear" w:color="auto" w:fill="FFFFFF"/>
          </w:tcPr>
          <w:p>
            <w:pPr>
              <w:jc w:val="center"/>
            </w:pPr>
            <w:r>
              <w:rPr>
                <w:rFonts w:ascii="Calibri" w:hAnsi="Calibri"/>
                <w:b w:val="0"/>
                <w:color w:val="000000"/>
                <w:sz w:val="18"/>
              </w:rPr>
              <w:t>10</w:t>
            </w:r>
          </w:p>
        </w:tc>
        <w:tc>
          <w:tcPr>
            <w:tcW w:type="dxa" w:w="1881"/>
            <w:shd w:val="clear" w:color="auto" w:fill="FFFFFF"/>
          </w:tcPr>
          <w:p>
            <w:pPr>
              <w:jc w:val="center"/>
            </w:pPr>
            <w:r>
              <w:rPr>
                <w:rFonts w:ascii="Calibri" w:hAnsi="Calibri"/>
                <w:b w:val="0"/>
                <w:color w:val="000000"/>
                <w:sz w:val="18"/>
              </w:rPr>
              <w:t>10</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2F2F2"/>
          </w:tcPr>
          <w:p>
            <w:pPr>
              <w:jc w:val="center"/>
            </w:pPr>
            <w:r>
              <w:rPr>
                <w:rFonts w:ascii="Calibri" w:hAnsi="Calibri"/>
                <w:b w:val="0"/>
                <w:color w:val="000000"/>
                <w:sz w:val="18"/>
              </w:rPr>
              <w:t>HU-27</w:t>
            </w:r>
          </w:p>
        </w:tc>
        <w:tc>
          <w:tcPr>
            <w:tcW w:type="dxa" w:w="1881"/>
            <w:shd w:val="clear" w:color="auto" w:fill="F2F2F2"/>
          </w:tcPr>
          <w:p>
            <w:pPr>
              <w:jc w:val="left"/>
            </w:pPr>
            <w:r>
              <w:rPr>
                <w:rFonts w:ascii="Calibri" w:hAnsi="Calibri"/>
                <w:b w:val="0"/>
                <w:color w:val="000000"/>
                <w:sz w:val="18"/>
              </w:rPr>
              <w:t>Bloqueo de Reprocesamiento de Estados Finales</w:t>
            </w:r>
          </w:p>
        </w:tc>
        <w:tc>
          <w:tcPr>
            <w:tcW w:type="dxa" w:w="1881"/>
            <w:shd w:val="clear" w:color="auto" w:fill="F2F2F2"/>
          </w:tcPr>
          <w:p>
            <w:pPr>
              <w:jc w:val="center"/>
            </w:pPr>
            <w:r>
              <w:rPr>
                <w:rFonts w:ascii="Calibri" w:hAnsi="Calibri"/>
                <w:b w:val="0"/>
                <w:color w:val="000000"/>
                <w:sz w:val="18"/>
              </w:rPr>
              <w:t>5</w:t>
            </w:r>
          </w:p>
        </w:tc>
        <w:tc>
          <w:tcPr>
            <w:tcW w:type="dxa" w:w="1881"/>
            <w:shd w:val="clear" w:color="auto" w:fill="F2F2F2"/>
          </w:tcPr>
          <w:p>
            <w:pPr>
              <w:jc w:val="center"/>
            </w:pPr>
            <w:r>
              <w:rPr>
                <w:rFonts w:ascii="Calibri" w:hAnsi="Calibri"/>
                <w:b w:val="0"/>
                <w:color w:val="000000"/>
                <w:sz w:val="18"/>
              </w:rPr>
              <w:t>5</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FFFFF"/>
          </w:tcPr>
          <w:p>
            <w:pPr>
              <w:jc w:val="center"/>
            </w:pPr>
            <w:r>
              <w:rPr>
                <w:rFonts w:ascii="Calibri" w:hAnsi="Calibri"/>
                <w:b w:val="0"/>
                <w:color w:val="000000"/>
                <w:sz w:val="18"/>
              </w:rPr>
              <w:t>HU-28</w:t>
            </w:r>
          </w:p>
        </w:tc>
        <w:tc>
          <w:tcPr>
            <w:tcW w:type="dxa" w:w="1881"/>
            <w:shd w:val="clear" w:color="auto" w:fill="FFFFFF"/>
          </w:tcPr>
          <w:p>
            <w:pPr>
              <w:jc w:val="left"/>
            </w:pPr>
            <w:r>
              <w:rPr>
                <w:rFonts w:ascii="Calibri" w:hAnsi="Calibri"/>
                <w:b w:val="0"/>
                <w:color w:val="000000"/>
                <w:sz w:val="18"/>
              </w:rPr>
              <w:t>Gestión de Órdenes de Cambio con Validación Presupuestaria</w:t>
            </w:r>
          </w:p>
        </w:tc>
        <w:tc>
          <w:tcPr>
            <w:tcW w:type="dxa" w:w="1881"/>
            <w:shd w:val="clear" w:color="auto" w:fill="FFFFFF"/>
          </w:tcPr>
          <w:p>
            <w:pPr>
              <w:jc w:val="center"/>
            </w:pPr>
            <w:r>
              <w:rPr>
                <w:rFonts w:ascii="Calibri" w:hAnsi="Calibri"/>
                <w:b w:val="0"/>
                <w:color w:val="000000"/>
                <w:sz w:val="18"/>
              </w:rPr>
              <w:t>12</w:t>
            </w:r>
          </w:p>
        </w:tc>
        <w:tc>
          <w:tcPr>
            <w:tcW w:type="dxa" w:w="1881"/>
            <w:shd w:val="clear" w:color="auto" w:fill="FFFFFF"/>
          </w:tcPr>
          <w:p>
            <w:pPr>
              <w:jc w:val="center"/>
            </w:pPr>
            <w:r>
              <w:rPr>
                <w:rFonts w:ascii="Calibri" w:hAnsi="Calibri"/>
                <w:b w:val="0"/>
                <w:color w:val="000000"/>
                <w:sz w:val="18"/>
              </w:rPr>
              <w:t>12</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2F2F2"/>
          </w:tcPr>
          <w:p>
            <w:pPr>
              <w:jc w:val="center"/>
            </w:pPr>
            <w:r>
              <w:rPr>
                <w:rFonts w:ascii="Calibri" w:hAnsi="Calibri"/>
                <w:b w:val="0"/>
                <w:color w:val="000000"/>
                <w:sz w:val="18"/>
              </w:rPr>
              <w:t>HU-29</w:t>
            </w:r>
          </w:p>
        </w:tc>
        <w:tc>
          <w:tcPr>
            <w:tcW w:type="dxa" w:w="1881"/>
            <w:shd w:val="clear" w:color="auto" w:fill="F2F2F2"/>
          </w:tcPr>
          <w:p>
            <w:pPr>
              <w:jc w:val="left"/>
            </w:pPr>
            <w:r>
              <w:rPr>
                <w:rFonts w:ascii="Calibri" w:hAnsi="Calibri"/>
                <w:b w:val="0"/>
                <w:color w:val="000000"/>
                <w:sz w:val="18"/>
              </w:rPr>
              <w:t>Trazabilidad E2E y Auditoría Completa del Ciclo</w:t>
            </w:r>
          </w:p>
        </w:tc>
        <w:tc>
          <w:tcPr>
            <w:tcW w:type="dxa" w:w="1881"/>
            <w:shd w:val="clear" w:color="auto" w:fill="F2F2F2"/>
          </w:tcPr>
          <w:p>
            <w:pPr>
              <w:jc w:val="center"/>
            </w:pPr>
            <w:r>
              <w:rPr>
                <w:rFonts w:ascii="Calibri" w:hAnsi="Calibri"/>
                <w:b w:val="0"/>
                <w:color w:val="000000"/>
                <w:sz w:val="18"/>
              </w:rPr>
              <w:t>8</w:t>
            </w:r>
          </w:p>
        </w:tc>
        <w:tc>
          <w:tcPr>
            <w:tcW w:type="dxa" w:w="1881"/>
            <w:shd w:val="clear" w:color="auto" w:fill="F2F2F2"/>
          </w:tcPr>
          <w:p>
            <w:pPr>
              <w:jc w:val="center"/>
            </w:pPr>
            <w:r>
              <w:rPr>
                <w:rFonts w:ascii="Calibri" w:hAnsi="Calibri"/>
                <w:b w:val="0"/>
                <w:color w:val="000000"/>
                <w:sz w:val="18"/>
              </w:rPr>
              <w:t>8</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FFFFF"/>
          </w:tcPr>
          <w:p>
            <w:pPr>
              <w:jc w:val="center"/>
            </w:pPr>
            <w:r>
              <w:rPr>
                <w:rFonts w:ascii="Calibri" w:hAnsi="Calibri"/>
                <w:b w:val="0"/>
                <w:color w:val="000000"/>
                <w:sz w:val="18"/>
              </w:rPr>
              <w:t>HT-01</w:t>
            </w:r>
          </w:p>
        </w:tc>
        <w:tc>
          <w:tcPr>
            <w:tcW w:type="dxa" w:w="1881"/>
            <w:shd w:val="clear" w:color="auto" w:fill="FFFFFF"/>
          </w:tcPr>
          <w:p>
            <w:pPr>
              <w:jc w:val="left"/>
            </w:pPr>
            <w:r>
              <w:rPr>
                <w:rFonts w:ascii="Calibri" w:hAnsi="Calibri"/>
                <w:b w:val="0"/>
                <w:color w:val="000000"/>
                <w:sz w:val="18"/>
              </w:rPr>
              <w:t>Verificación RBAC Cruzada Sprint 07</w:t>
            </w:r>
          </w:p>
        </w:tc>
        <w:tc>
          <w:tcPr>
            <w:tcW w:type="dxa" w:w="1881"/>
            <w:shd w:val="clear" w:color="auto" w:fill="FFFFFF"/>
          </w:tcPr>
          <w:p>
            <w:pPr>
              <w:jc w:val="center"/>
            </w:pPr>
            <w:r>
              <w:rPr>
                <w:rFonts w:ascii="Calibri" w:hAnsi="Calibri"/>
                <w:b w:val="0"/>
                <w:color w:val="000000"/>
                <w:sz w:val="18"/>
              </w:rPr>
              <w:t>5</w:t>
            </w:r>
          </w:p>
        </w:tc>
        <w:tc>
          <w:tcPr>
            <w:tcW w:type="dxa" w:w="1881"/>
            <w:shd w:val="clear" w:color="auto" w:fill="FFFFFF"/>
          </w:tcPr>
          <w:p>
            <w:pPr>
              <w:jc w:val="center"/>
            </w:pPr>
            <w:r>
              <w:rPr>
                <w:rFonts w:ascii="Calibri" w:hAnsi="Calibri"/>
                <w:b w:val="0"/>
                <w:color w:val="000000"/>
                <w:sz w:val="18"/>
              </w:rPr>
              <w:t>5</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D9E1F2"/>
          </w:tcPr>
          <w:p>
            <w:pPr>
              <w:jc w:val="center"/>
            </w:pPr>
            <w:r>
              <w:rPr>
                <w:rFonts w:ascii="Calibri" w:hAnsi="Calibri"/>
                <w:b/>
                <w:color w:val="000000"/>
                <w:sz w:val="18"/>
              </w:rPr>
              <w:t>TOTAL</w:t>
            </w:r>
          </w:p>
        </w:tc>
        <w:tc>
          <w:tcPr>
            <w:tcW w:type="dxa" w:w="1881"/>
            <w:shd w:val="clear" w:color="auto" w:fill="D9E1F2"/>
          </w:tcPr>
          <w:p>
            <w:pPr>
              <w:jc w:val="left"/>
            </w:pPr>
            <w:r>
              <w:rPr>
                <w:rFonts w:ascii="Calibri" w:hAnsi="Calibri"/>
                <w:b/>
                <w:color w:val="000000"/>
                <w:sz w:val="18"/>
              </w:rPr>
            </w:r>
          </w:p>
        </w:tc>
        <w:tc>
          <w:tcPr>
            <w:tcW w:type="dxa" w:w="1881"/>
            <w:shd w:val="clear" w:color="auto" w:fill="D9E1F2"/>
          </w:tcPr>
          <w:p>
            <w:pPr>
              <w:jc w:val="center"/>
            </w:pPr>
            <w:r>
              <w:rPr>
                <w:rFonts w:ascii="Calibri" w:hAnsi="Calibri"/>
                <w:b/>
                <w:color w:val="000000"/>
                <w:sz w:val="18"/>
              </w:rPr>
              <w:t>48</w:t>
            </w:r>
          </w:p>
        </w:tc>
        <w:tc>
          <w:tcPr>
            <w:tcW w:type="dxa" w:w="1881"/>
            <w:shd w:val="clear" w:color="auto" w:fill="D9E1F2"/>
          </w:tcPr>
          <w:p>
            <w:pPr>
              <w:jc w:val="center"/>
            </w:pPr>
            <w:r>
              <w:rPr>
                <w:rFonts w:ascii="Calibri" w:hAnsi="Calibri"/>
                <w:b/>
                <w:color w:val="000000"/>
                <w:sz w:val="18"/>
              </w:rPr>
              <w:t>48</w:t>
            </w:r>
          </w:p>
        </w:tc>
        <w:tc>
          <w:tcPr>
            <w:tcW w:type="dxa" w:w="1881"/>
            <w:shd w:val="clear" w:color="auto" w:fill="E2EFDA"/>
          </w:tcPr>
          <w:p>
            <w:pPr>
              <w:jc w:val="center"/>
            </w:pPr>
            <w:r>
              <w:rPr>
                <w:rFonts w:ascii="Calibri" w:hAnsi="Calibri"/>
                <w:b/>
                <w:color w:val="000000"/>
                <w:sz w:val="18"/>
              </w:rPr>
              <w:t>6/6</w:t>
            </w:r>
          </w:p>
        </w:tc>
      </w:tr>
    </w:tbl>
    <w:p>
      <w:pPr>
        <w:pStyle w:val="Heading1"/>
      </w:pPr>
      <w:r>
        <w:rPr>
          <w:rFonts w:ascii="Calibri" w:hAnsi="Calibri"/>
        </w:rPr>
        <w:t>7. Verificación de compromisos del Sprint 06 (sección 8.3)</w:t>
      </w:r>
    </w:p>
    <w:p>
      <w:pPr>
        <w:jc w:val="both"/>
      </w:pPr>
      <w:r>
        <w:rPr>
          <w:rFonts w:ascii="Calibri" w:hAnsi="Calibri"/>
          <w:color w:val="000000"/>
          <w:sz w:val="20"/>
        </w:rPr>
        <w:t>A continuación se verifica el cumplimiento de cada compromiso adquirido al cierre del Sprint 06 en su sección 8.3 (Acciones concretas para el siguiente sprint). Los compromisos diferidos se incorporan al backlog del Sprint 08.</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N°</w:t>
            </w:r>
          </w:p>
        </w:tc>
        <w:tc>
          <w:tcPr>
            <w:tcW w:type="dxa" w:w="2351"/>
            <w:shd w:val="clear" w:color="auto" w:fill="1F3864"/>
          </w:tcPr>
          <w:p>
            <w:pPr>
              <w:jc w:val="center"/>
            </w:pPr>
            <w:r>
              <w:rPr>
                <w:rFonts w:ascii="Calibri" w:hAnsi="Calibri"/>
                <w:b/>
                <w:color w:val="FFFFFF"/>
                <w:sz w:val="18"/>
              </w:rPr>
              <w:t>Compromiso Sprint 06 §8.3</w:t>
            </w:r>
          </w:p>
        </w:tc>
        <w:tc>
          <w:tcPr>
            <w:tcW w:type="dxa" w:w="2351"/>
            <w:shd w:val="clear" w:color="auto" w:fill="1F3864"/>
          </w:tcPr>
          <w:p>
            <w:pPr>
              <w:jc w:val="center"/>
            </w:pPr>
            <w:r>
              <w:rPr>
                <w:rFonts w:ascii="Calibri" w:hAnsi="Calibri"/>
                <w:b/>
                <w:color w:val="FFFFFF"/>
                <w:sz w:val="18"/>
              </w:rPr>
              <w:t>Estado</w:t>
            </w:r>
          </w:p>
        </w:tc>
        <w:tc>
          <w:tcPr>
            <w:tcW w:type="dxa" w:w="2351"/>
            <w:shd w:val="clear" w:color="auto" w:fill="1F3864"/>
          </w:tcPr>
          <w:p>
            <w:pPr>
              <w:jc w:val="center"/>
            </w:pPr>
            <w:r>
              <w:rPr>
                <w:rFonts w:ascii="Calibri" w:hAnsi="Calibri"/>
                <w:b/>
                <w:color w:val="FFFFFF"/>
                <w:sz w:val="18"/>
              </w:rPr>
              <w:t>Evidencia / Observación</w:t>
            </w:r>
          </w:p>
        </w:tc>
      </w:tr>
      <w:tr>
        <w:tc>
          <w:tcPr>
            <w:tcW w:type="dxa" w:w="2351"/>
            <w:shd w:val="clear" w:color="auto" w:fill="F2F2F2"/>
          </w:tcPr>
          <w:p>
            <w:pPr>
              <w:jc w:val="center"/>
            </w:pPr>
            <w:r>
              <w:rPr>
                <w:rFonts w:ascii="Calibri" w:hAnsi="Calibri"/>
                <w:b w:val="0"/>
                <w:color w:val="000000"/>
                <w:sz w:val="18"/>
              </w:rPr>
              <w:t>1</w:t>
            </w:r>
          </w:p>
        </w:tc>
        <w:tc>
          <w:tcPr>
            <w:tcW w:type="dxa" w:w="2351"/>
            <w:shd w:val="clear" w:color="auto" w:fill="F2F2F2"/>
          </w:tcPr>
          <w:p>
            <w:pPr>
              <w:jc w:val="left"/>
            </w:pPr>
            <w:r>
              <w:rPr>
                <w:rFonts w:ascii="Calibri" w:hAnsi="Calibri"/>
                <w:b w:val="0"/>
                <w:color w:val="000000"/>
                <w:sz w:val="18"/>
              </w:rPr>
              <w:t>Implementar el módulo de Reportes y Dashboard consolidado (Sprint 07).</w:t>
            </w:r>
          </w:p>
        </w:tc>
        <w:tc>
          <w:tcPr>
            <w:tcW w:type="dxa" w:w="2351"/>
            <w:shd w:val="clear" w:color="auto" w:fill="FCE4D6"/>
          </w:tcPr>
          <w:p>
            <w:pPr>
              <w:jc w:val="center"/>
            </w:pPr>
            <w:r>
              <w:rPr>
                <w:rFonts w:ascii="Calibri" w:hAnsi="Calibri"/>
                <w:b/>
                <w:color w:val="000000"/>
                <w:sz w:val="18"/>
              </w:rPr>
              <w:t>DIFERIDO</w:t>
            </w:r>
          </w:p>
        </w:tc>
        <w:tc>
          <w:tcPr>
            <w:tcW w:type="dxa" w:w="2351"/>
            <w:shd w:val="clear" w:color="auto" w:fill="F2F2F2"/>
          </w:tcPr>
          <w:p>
            <w:pPr>
              <w:jc w:val="left"/>
            </w:pPr>
            <w:r>
              <w:rPr>
                <w:rFonts w:ascii="Calibri" w:hAnsi="Calibri"/>
                <w:b w:val="0"/>
                <w:color w:val="000000"/>
                <w:sz w:val="18"/>
              </w:rPr>
              <w:t>El Sprint 07 priorizó el ciclo gerencial (OC y trazabilidad E2E) con mayor valor de negocio urgente. Reportes/Dashboard pasan a Sprint 08.</w:t>
            </w:r>
          </w:p>
        </w:tc>
      </w:tr>
      <w:tr>
        <w:tc>
          <w:tcPr>
            <w:tcW w:type="dxa" w:w="2351"/>
            <w:shd w:val="clear" w:color="auto" w:fill="FFFFFF"/>
          </w:tcPr>
          <w:p>
            <w:pPr>
              <w:jc w:val="center"/>
            </w:pPr>
            <w:r>
              <w:rPr>
                <w:rFonts w:ascii="Calibri" w:hAnsi="Calibri"/>
                <w:b w:val="0"/>
                <w:color w:val="000000"/>
                <w:sz w:val="18"/>
              </w:rPr>
              <w:t>2</w:t>
            </w:r>
          </w:p>
        </w:tc>
        <w:tc>
          <w:tcPr>
            <w:tcW w:type="dxa" w:w="2351"/>
            <w:shd w:val="clear" w:color="auto" w:fill="FFFFFF"/>
          </w:tcPr>
          <w:p>
            <w:pPr>
              <w:jc w:val="left"/>
            </w:pPr>
            <w:r>
              <w:rPr>
                <w:rFonts w:ascii="Calibri" w:hAnsi="Calibri"/>
                <w:b w:val="0"/>
                <w:color w:val="000000"/>
                <w:sz w:val="18"/>
              </w:rPr>
              <w:t>Implementar BD de pruebas con seed data para todos los roles.</w:t>
            </w:r>
          </w:p>
        </w:tc>
        <w:tc>
          <w:tcPr>
            <w:tcW w:type="dxa" w:w="2351"/>
            <w:shd w:val="clear" w:color="auto" w:fill="FFF2CC"/>
          </w:tcPr>
          <w:p>
            <w:pPr>
              <w:jc w:val="center"/>
            </w:pPr>
            <w:r>
              <w:rPr>
                <w:rFonts w:ascii="Calibri" w:hAnsi="Calibri"/>
                <w:b/>
                <w:color w:val="000000"/>
                <w:sz w:val="18"/>
              </w:rPr>
              <w:t>PARCIAL</w:t>
            </w:r>
          </w:p>
        </w:tc>
        <w:tc>
          <w:tcPr>
            <w:tcW w:type="dxa" w:w="2351"/>
            <w:shd w:val="clear" w:color="auto" w:fill="FFFFFF"/>
          </w:tcPr>
          <w:p>
            <w:pPr>
              <w:jc w:val="left"/>
            </w:pPr>
            <w:r>
              <w:rPr>
                <w:rFonts w:ascii="Calibri" w:hAnsi="Calibri"/>
                <w:b w:val="0"/>
                <w:color w:val="000000"/>
                <w:sz w:val="18"/>
              </w:rPr>
              <w:t>Se habilitó el patrón de mock de Prisma en pruebas unitarias (A3-03, A4-13). La BD de test completa con seed data queda pendiente para Sprint 08.</w:t>
            </w:r>
          </w:p>
        </w:tc>
      </w:tr>
      <w:tr>
        <w:tc>
          <w:tcPr>
            <w:tcW w:type="dxa" w:w="2351"/>
            <w:shd w:val="clear" w:color="auto" w:fill="F2F2F2"/>
          </w:tcPr>
          <w:p>
            <w:pPr>
              <w:jc w:val="center"/>
            </w:pPr>
            <w:r>
              <w:rPr>
                <w:rFonts w:ascii="Calibri" w:hAnsi="Calibri"/>
                <w:b w:val="0"/>
                <w:color w:val="000000"/>
                <w:sz w:val="18"/>
              </w:rPr>
              <w:t>3</w:t>
            </w:r>
          </w:p>
        </w:tc>
        <w:tc>
          <w:tcPr>
            <w:tcW w:type="dxa" w:w="2351"/>
            <w:shd w:val="clear" w:color="auto" w:fill="F2F2F2"/>
          </w:tcPr>
          <w:p>
            <w:pPr>
              <w:jc w:val="left"/>
            </w:pPr>
            <w:r>
              <w:rPr>
                <w:rFonts w:ascii="Calibri" w:hAnsi="Calibri"/>
                <w:b w:val="0"/>
                <w:color w:val="000000"/>
                <w:sz w:val="18"/>
              </w:rPr>
              <w:t>Agregar persistencia de eventos en tabla audit_log del NotificationService.</w:t>
            </w:r>
          </w:p>
        </w:tc>
        <w:tc>
          <w:tcPr>
            <w:tcW w:type="dxa" w:w="2351"/>
            <w:shd w:val="clear" w:color="auto" w:fill="E2EFDA"/>
          </w:tcPr>
          <w:p>
            <w:pPr>
              <w:jc w:val="center"/>
            </w:pPr>
            <w:r>
              <w:rPr>
                <w:rFonts w:ascii="Calibri" w:hAnsi="Calibri"/>
                <w:b/>
                <w:color w:val="000000"/>
                <w:sz w:val="18"/>
              </w:rPr>
              <w:t>CUMPLIDO</w:t>
            </w:r>
          </w:p>
        </w:tc>
        <w:tc>
          <w:tcPr>
            <w:tcW w:type="dxa" w:w="2351"/>
            <w:shd w:val="clear" w:color="auto" w:fill="F2F2F2"/>
          </w:tcPr>
          <w:p>
            <w:pPr>
              <w:jc w:val="left"/>
            </w:pPr>
            <w:r>
              <w:rPr>
                <w:rFonts w:ascii="Calibri" w:hAnsi="Calibri"/>
                <w:b w:val="0"/>
                <w:color w:val="000000"/>
                <w:sz w:val="18"/>
              </w:rPr>
              <w:t>audit.service.logAction integrado en ciclo E2E. Tests A5-01 y A5-02 validan que logAction no lanza excepciones con datos válidos e inválidos.</w:t>
            </w:r>
          </w:p>
        </w:tc>
      </w:tr>
      <w:tr>
        <w:tc>
          <w:tcPr>
            <w:tcW w:type="dxa" w:w="2351"/>
            <w:shd w:val="clear" w:color="auto" w:fill="FFFFFF"/>
          </w:tcPr>
          <w:p>
            <w:pPr>
              <w:jc w:val="center"/>
            </w:pPr>
            <w:r>
              <w:rPr>
                <w:rFonts w:ascii="Calibri" w:hAnsi="Calibri"/>
                <w:b w:val="0"/>
                <w:color w:val="000000"/>
                <w:sz w:val="18"/>
              </w:rPr>
              <w:t>4</w:t>
            </w:r>
          </w:p>
        </w:tc>
        <w:tc>
          <w:tcPr>
            <w:tcW w:type="dxa" w:w="2351"/>
            <w:shd w:val="clear" w:color="auto" w:fill="FFFFFF"/>
          </w:tcPr>
          <w:p>
            <w:pPr>
              <w:jc w:val="left"/>
            </w:pPr>
            <w:r>
              <w:rPr>
                <w:rFonts w:ascii="Calibri" w:hAnsi="Calibri"/>
                <w:b w:val="0"/>
                <w:color w:val="000000"/>
                <w:sz w:val="18"/>
              </w:rPr>
              <w:t>Implementar prueba end-to-end del flujo completo de requerimientos de compra.</w:t>
            </w:r>
          </w:p>
        </w:tc>
        <w:tc>
          <w:tcPr>
            <w:tcW w:type="dxa" w:w="2351"/>
            <w:shd w:val="clear" w:color="auto" w:fill="E2EFDA"/>
          </w:tcPr>
          <w:p>
            <w:pPr>
              <w:jc w:val="center"/>
            </w:pPr>
            <w:r>
              <w:rPr>
                <w:rFonts w:ascii="Calibri" w:hAnsi="Calibri"/>
                <w:b/>
                <w:color w:val="000000"/>
                <w:sz w:val="18"/>
              </w:rPr>
              <w:t>CUMPLIDO</w:t>
            </w:r>
          </w:p>
        </w:tc>
        <w:tc>
          <w:tcPr>
            <w:tcW w:type="dxa" w:w="2351"/>
            <w:shd w:val="clear" w:color="auto" w:fill="FFFFFF"/>
          </w:tcPr>
          <w:p>
            <w:pPr>
              <w:jc w:val="left"/>
            </w:pPr>
            <w:r>
              <w:rPr>
                <w:rFonts w:ascii="Calibri" w:hAnsi="Calibri"/>
                <w:b w:val="0"/>
                <w:color w:val="000000"/>
                <w:sz w:val="18"/>
              </w:rPr>
              <w:t>Tests A5-03 y A5-04 cubren ciclo crear→aprobar→bloqueo y crear→rechazar→bloqueo. 46 pruebas automatizadas al 100% PASS.</w:t>
            </w:r>
          </w:p>
        </w:tc>
      </w:tr>
      <w:tr>
        <w:tc>
          <w:tcPr>
            <w:tcW w:type="dxa" w:w="2351"/>
            <w:shd w:val="clear" w:color="auto" w:fill="F2F2F2"/>
          </w:tcPr>
          <w:p>
            <w:pPr>
              <w:jc w:val="center"/>
            </w:pPr>
            <w:r>
              <w:rPr>
                <w:rFonts w:ascii="Calibri" w:hAnsi="Calibri"/>
                <w:b w:val="0"/>
                <w:color w:val="000000"/>
                <w:sz w:val="18"/>
              </w:rPr>
              <w:t>5</w:t>
            </w:r>
          </w:p>
        </w:tc>
        <w:tc>
          <w:tcPr>
            <w:tcW w:type="dxa" w:w="2351"/>
            <w:shd w:val="clear" w:color="auto" w:fill="F2F2F2"/>
          </w:tcPr>
          <w:p>
            <w:pPr>
              <w:jc w:val="left"/>
            </w:pPr>
            <w:r>
              <w:rPr>
                <w:rFonts w:ascii="Calibri" w:hAnsi="Calibri"/>
                <w:b w:val="0"/>
                <w:color w:val="000000"/>
                <w:sz w:val="18"/>
              </w:rPr>
              <w:t>Implementar exportación de reportes en formato Excel (xlsx).</w:t>
            </w:r>
          </w:p>
        </w:tc>
        <w:tc>
          <w:tcPr>
            <w:tcW w:type="dxa" w:w="2351"/>
            <w:shd w:val="clear" w:color="auto" w:fill="FCE4D6"/>
          </w:tcPr>
          <w:p>
            <w:pPr>
              <w:jc w:val="center"/>
            </w:pPr>
            <w:r>
              <w:rPr>
                <w:rFonts w:ascii="Calibri" w:hAnsi="Calibri"/>
                <w:b/>
                <w:color w:val="000000"/>
                <w:sz w:val="18"/>
              </w:rPr>
              <w:t>DIFERIDO</w:t>
            </w:r>
          </w:p>
        </w:tc>
        <w:tc>
          <w:tcPr>
            <w:tcW w:type="dxa" w:w="2351"/>
            <w:shd w:val="clear" w:color="auto" w:fill="F2F2F2"/>
          </w:tcPr>
          <w:p>
            <w:pPr>
              <w:jc w:val="left"/>
            </w:pPr>
            <w:r>
              <w:rPr>
                <w:rFonts w:ascii="Calibri" w:hAnsi="Calibri"/>
                <w:b w:val="0"/>
                <w:color w:val="000000"/>
                <w:sz w:val="18"/>
              </w:rPr>
              <w:t>Módulo de reportes no abordado en Sprint 07. Se incorpora a Sprint 08.</w:t>
            </w:r>
          </w:p>
        </w:tc>
      </w:tr>
      <w:tr>
        <w:tc>
          <w:tcPr>
            <w:tcW w:type="dxa" w:w="2351"/>
            <w:shd w:val="clear" w:color="auto" w:fill="FFFFFF"/>
          </w:tcPr>
          <w:p>
            <w:pPr>
              <w:jc w:val="center"/>
            </w:pPr>
            <w:r>
              <w:rPr>
                <w:rFonts w:ascii="Calibri" w:hAnsi="Calibri"/>
                <w:b w:val="0"/>
                <w:color w:val="000000"/>
                <w:sz w:val="18"/>
              </w:rPr>
              <w:t>6</w:t>
            </w:r>
          </w:p>
        </w:tc>
        <w:tc>
          <w:tcPr>
            <w:tcW w:type="dxa" w:w="2351"/>
            <w:shd w:val="clear" w:color="auto" w:fill="FFFFFF"/>
          </w:tcPr>
          <w:p>
            <w:pPr>
              <w:jc w:val="left"/>
            </w:pPr>
            <w:r>
              <w:rPr>
                <w:rFonts w:ascii="Calibri" w:hAnsi="Calibri"/>
                <w:b w:val="0"/>
                <w:color w:val="000000"/>
                <w:sz w:val="18"/>
              </w:rPr>
              <w:t>Mantener cobertura de pruebas automatizadas &gt;= 100% PASS acumulada.</w:t>
            </w:r>
          </w:p>
        </w:tc>
        <w:tc>
          <w:tcPr>
            <w:tcW w:type="dxa" w:w="2351"/>
            <w:shd w:val="clear" w:color="auto" w:fill="E2EFDA"/>
          </w:tcPr>
          <w:p>
            <w:pPr>
              <w:jc w:val="center"/>
            </w:pPr>
            <w:r>
              <w:rPr>
                <w:rFonts w:ascii="Calibri" w:hAnsi="Calibri"/>
                <w:b/>
                <w:color w:val="000000"/>
                <w:sz w:val="18"/>
              </w:rPr>
              <w:t>CUMPLIDO</w:t>
            </w:r>
          </w:p>
        </w:tc>
        <w:tc>
          <w:tcPr>
            <w:tcW w:type="dxa" w:w="2351"/>
            <w:shd w:val="clear" w:color="auto" w:fill="FFFFFF"/>
          </w:tcPr>
          <w:p>
            <w:pPr>
              <w:jc w:val="left"/>
            </w:pPr>
            <w:r>
              <w:rPr>
                <w:rFonts w:ascii="Calibri" w:hAnsi="Calibri"/>
                <w:b w:val="0"/>
                <w:color w:val="000000"/>
                <w:sz w:val="18"/>
              </w:rPr>
              <w:t>46 nuevas pruebas (CP-123–CP-168), todas PASS. Acumulado: 168 (100% PASS).</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Compromisos CUMPLIDOS</w:t>
            </w:r>
          </w:p>
        </w:tc>
        <w:tc>
          <w:tcPr>
            <w:tcW w:type="dxa" w:w="2351"/>
            <w:shd w:val="clear" w:color="auto" w:fill="1F3864"/>
          </w:tcPr>
          <w:p>
            <w:pPr>
              <w:jc w:val="center"/>
            </w:pPr>
            <w:r>
              <w:rPr>
                <w:rFonts w:ascii="Calibri" w:hAnsi="Calibri"/>
                <w:b/>
                <w:color w:val="FFFFFF"/>
                <w:sz w:val="18"/>
              </w:rPr>
              <w:t>Compromisos DIFERIDOS</w:t>
            </w:r>
          </w:p>
        </w:tc>
        <w:tc>
          <w:tcPr>
            <w:tcW w:type="dxa" w:w="2351"/>
            <w:shd w:val="clear" w:color="auto" w:fill="1F3864"/>
          </w:tcPr>
          <w:p>
            <w:pPr>
              <w:jc w:val="center"/>
            </w:pPr>
            <w:r>
              <w:rPr>
                <w:rFonts w:ascii="Calibri" w:hAnsi="Calibri"/>
                <w:b/>
                <w:color w:val="FFFFFF"/>
                <w:sz w:val="18"/>
              </w:rPr>
              <w:t>Compromisos PARCIALES</w:t>
            </w:r>
          </w:p>
        </w:tc>
        <w:tc>
          <w:tcPr>
            <w:tcW w:type="dxa" w:w="2351"/>
            <w:shd w:val="clear" w:color="auto" w:fill="1F3864"/>
          </w:tcPr>
          <w:p>
            <w:pPr>
              <w:jc w:val="center"/>
            </w:pPr>
            <w:r>
              <w:rPr>
                <w:rFonts w:ascii="Calibri" w:hAnsi="Calibri"/>
                <w:b/>
                <w:color w:val="FFFFFF"/>
                <w:sz w:val="18"/>
              </w:rPr>
              <w:t>% Cumplimiento</w:t>
            </w:r>
          </w:p>
        </w:tc>
      </w:tr>
      <w:tr>
        <w:tc>
          <w:tcPr>
            <w:tcW w:type="dxa" w:w="2351"/>
            <w:shd w:val="clear" w:color="auto" w:fill="E2EFDA"/>
          </w:tcPr>
          <w:p>
            <w:pPr>
              <w:jc w:val="center"/>
            </w:pPr>
            <w:r>
              <w:rPr>
                <w:rFonts w:ascii="Calibri" w:hAnsi="Calibri"/>
                <w:b/>
                <w:color w:val="000000"/>
                <w:sz w:val="22"/>
              </w:rPr>
              <w:t>3 / 6</w:t>
            </w:r>
          </w:p>
        </w:tc>
        <w:tc>
          <w:tcPr>
            <w:tcW w:type="dxa" w:w="2351"/>
            <w:shd w:val="clear" w:color="auto" w:fill="FCE4D6"/>
          </w:tcPr>
          <w:p>
            <w:pPr>
              <w:jc w:val="center"/>
            </w:pPr>
            <w:r>
              <w:rPr>
                <w:rFonts w:ascii="Calibri" w:hAnsi="Calibri"/>
                <w:b/>
                <w:color w:val="000000"/>
                <w:sz w:val="22"/>
              </w:rPr>
              <w:t>2 / 6</w:t>
            </w:r>
          </w:p>
        </w:tc>
        <w:tc>
          <w:tcPr>
            <w:tcW w:type="dxa" w:w="2351"/>
            <w:shd w:val="clear" w:color="auto" w:fill="FFF2CC"/>
          </w:tcPr>
          <w:p>
            <w:pPr>
              <w:jc w:val="center"/>
            </w:pPr>
            <w:r>
              <w:rPr>
                <w:rFonts w:ascii="Calibri" w:hAnsi="Calibri"/>
                <w:b/>
                <w:color w:val="000000"/>
                <w:sz w:val="22"/>
              </w:rPr>
              <w:t>1 / 6</w:t>
            </w:r>
          </w:p>
        </w:tc>
        <w:tc>
          <w:tcPr>
            <w:tcW w:type="dxa" w:w="2351"/>
            <w:shd w:val="clear" w:color="auto" w:fill="D9E1F2"/>
          </w:tcPr>
          <w:p>
            <w:pPr>
              <w:jc w:val="center"/>
            </w:pPr>
            <w:r>
              <w:rPr>
                <w:rFonts w:ascii="Calibri" w:hAnsi="Calibri"/>
                <w:b/>
                <w:color w:val="000000"/>
                <w:sz w:val="22"/>
              </w:rPr>
              <w:t>67%</w:t>
            </w:r>
          </w:p>
        </w:tc>
      </w:tr>
    </w:tbl>
    <w:p>
      <w:pPr>
        <w:pStyle w:val="Heading1"/>
      </w:pPr>
      <w:r>
        <w:rPr>
          <w:rFonts w:ascii="Calibri" w:hAnsi="Calibri"/>
        </w:rPr>
        <w:t>8. Retrospectiva: análisis por categorías</w:t>
      </w:r>
    </w:p>
    <w:p>
      <w:pPr>
        <w:pStyle w:val="Heading2"/>
      </w:pPr>
      <w:r>
        <w:rPr>
          <w:rFonts w:ascii="Calibri" w:hAnsi="Calibri"/>
        </w:rPr>
        <w:t>8.1 Que salió bien (MANTENER)</w:t>
      </w:r>
    </w:p>
    <w:tbl>
      <w:tblPr>
        <w:tblStyle w:val="TableGrid"/>
        <w:tblW w:type="auto" w:w="0"/>
        <w:tblLook w:firstColumn="1" w:firstRow="1" w:lastColumn="0" w:lastRow="0" w:noHBand="0" w:noVBand="1" w:val="04A0"/>
      </w:tblPr>
      <w:tblGrid>
        <w:gridCol w:w="4703"/>
        <w:gridCol w:w="4703"/>
      </w:tblGrid>
      <w:tr>
        <w:tc>
          <w:tcPr>
            <w:tcW w:type="dxa" w:w="4703"/>
            <w:shd w:val="clear" w:color="auto" w:fill="E2EFDA"/>
          </w:tcPr>
          <w:p>
            <w:pPr>
              <w:jc w:val="center"/>
            </w:pPr>
            <w:r>
              <w:rPr>
                <w:rFonts w:ascii="Calibri" w:hAnsi="Calibri"/>
                <w:b/>
                <w:color w:val="000000"/>
                <w:sz w:val="18"/>
              </w:rPr>
              <w:t>Logro</w:t>
            </w:r>
          </w:p>
        </w:tc>
        <w:tc>
          <w:tcPr>
            <w:tcW w:type="dxa" w:w="4703"/>
            <w:shd w:val="clear" w:color="auto" w:fill="E2EFDA"/>
          </w:tcPr>
          <w:p>
            <w:pPr>
              <w:jc w:val="center"/>
            </w:pPr>
            <w:r>
              <w:rPr>
                <w:rFonts w:ascii="Calibri" w:hAnsi="Calibri"/>
                <w:b/>
                <w:color w:val="000000"/>
                <w:sz w:val="18"/>
              </w:rPr>
              <w:t>Detalle</w:t>
            </w:r>
          </w:p>
        </w:tc>
      </w:tr>
      <w:tr>
        <w:tc>
          <w:tcPr>
            <w:tcW w:type="dxa" w:w="4703"/>
            <w:shd w:val="clear" w:color="auto" w:fill="E2EFDA"/>
          </w:tcPr>
          <w:p>
            <w:pPr>
              <w:jc w:val="left"/>
            </w:pPr>
            <w:r>
              <w:rPr>
                <w:rFonts w:ascii="Calibri" w:hAnsi="Calibri"/>
                <w:b/>
                <w:color w:val="000000"/>
                <w:sz w:val="18"/>
              </w:rPr>
              <w:t>Ciclo gerencial completo en un sprint</w:t>
            </w:r>
          </w:p>
        </w:tc>
        <w:tc>
          <w:tcPr>
            <w:tcW w:type="dxa" w:w="4703"/>
          </w:tcPr>
          <w:p>
            <w:pPr>
              <w:jc w:val="left"/>
            </w:pPr>
            <w:r>
              <w:rPr>
                <w:rFonts w:ascii="Calibri" w:hAnsi="Calibri"/>
                <w:b w:val="0"/>
                <w:color w:val="000000"/>
                <w:sz w:val="18"/>
              </w:rPr>
              <w:t>Sprint 07 cerró el ciclo gerencial de compras: aprobación/rechazo con notificación de decisión, bloqueo de reprocesamiento (409) y Órdenes de Cambio. Todo en una sola iteración sin deuda técnica.</w:t>
            </w:r>
          </w:p>
        </w:tc>
      </w:tr>
      <w:tr>
        <w:tc>
          <w:tcPr>
            <w:tcW w:type="dxa" w:w="4703"/>
            <w:shd w:val="clear" w:color="auto" w:fill="E2EFDA"/>
          </w:tcPr>
          <w:p>
            <w:pPr>
              <w:jc w:val="left"/>
            </w:pPr>
            <w:r>
              <w:rPr>
                <w:rFonts w:ascii="Calibri" w:hAnsi="Calibri"/>
                <w:b/>
                <w:color w:val="000000"/>
                <w:sz w:val="18"/>
              </w:rPr>
              <w:t>EventEmitter reutilizado para decisiones</w:t>
            </w:r>
          </w:p>
        </w:tc>
        <w:tc>
          <w:tcPr>
            <w:tcW w:type="dxa" w:w="4703"/>
          </w:tcPr>
          <w:p>
            <w:pPr>
              <w:jc w:val="left"/>
            </w:pPr>
            <w:r>
              <w:rPr>
                <w:rFonts w:ascii="Calibri" w:hAnsi="Calibri"/>
                <w:b w:val="0"/>
                <w:color w:val="000000"/>
                <w:sz w:val="18"/>
              </w:rPr>
              <w:t>emitirDecisionRequerimiento extendió el patrón fire-and-forget del Sprint 06, añadiendo soporte para APROBADO/RECHAZADO y comentarioRechazo en el payload.</w:t>
            </w:r>
          </w:p>
        </w:tc>
      </w:tr>
      <w:tr>
        <w:tc>
          <w:tcPr>
            <w:tcW w:type="dxa" w:w="4703"/>
            <w:shd w:val="clear" w:color="auto" w:fill="E2EFDA"/>
          </w:tcPr>
          <w:p>
            <w:pPr>
              <w:jc w:val="left"/>
            </w:pPr>
            <w:r>
              <w:rPr>
                <w:rFonts w:ascii="Calibri" w:hAnsi="Calibri"/>
                <w:b/>
                <w:color w:val="000000"/>
                <w:sz w:val="18"/>
              </w:rPr>
              <w:t>46 pruebas al 100% PASS — mayor cobertura</w:t>
            </w:r>
          </w:p>
        </w:tc>
        <w:tc>
          <w:tcPr>
            <w:tcW w:type="dxa" w:w="4703"/>
          </w:tcPr>
          <w:p>
            <w:pPr>
              <w:jc w:val="left"/>
            </w:pPr>
            <w:r>
              <w:rPr>
                <w:rFonts w:ascii="Calibri" w:hAnsi="Calibri"/>
                <w:b w:val="0"/>
                <w:color w:val="000000"/>
                <w:sz w:val="18"/>
              </w:rPr>
              <w:t>El Sprint 07 supera al Sprint 06 en número de pruebas (46 vs 36). Las pruebas E2E (Actividad 5) verifican ciclos completos de negocio, no solo endpoints aislados.</w:t>
            </w:r>
          </w:p>
        </w:tc>
      </w:tr>
      <w:tr>
        <w:tc>
          <w:tcPr>
            <w:tcW w:type="dxa" w:w="4703"/>
            <w:shd w:val="clear" w:color="auto" w:fill="E2EFDA"/>
          </w:tcPr>
          <w:p>
            <w:pPr>
              <w:jc w:val="left"/>
            </w:pPr>
            <w:r>
              <w:rPr>
                <w:rFonts w:ascii="Calibri" w:hAnsi="Calibri"/>
                <w:b/>
                <w:color w:val="000000"/>
                <w:sz w:val="18"/>
              </w:rPr>
              <w:t>Bloqueo de reprocesamiento con mock Prisma</w:t>
            </w:r>
          </w:p>
        </w:tc>
        <w:tc>
          <w:tcPr>
            <w:tcW w:type="dxa" w:w="4703"/>
          </w:tcPr>
          <w:p>
            <w:pPr>
              <w:jc w:val="left"/>
            </w:pPr>
            <w:r>
              <w:rPr>
                <w:rFonts w:ascii="Calibri" w:hAnsi="Calibri"/>
                <w:b w:val="0"/>
                <w:color w:val="000000"/>
                <w:sz w:val="18"/>
              </w:rPr>
              <w:t>El test A3-03 valida la lógica de negocio (409 si no EN_REVISION) mediante mock de Prisma, sin depender de BD activa, garantizando cobertura en CI.</w:t>
            </w:r>
          </w:p>
        </w:tc>
      </w:tr>
      <w:tr>
        <w:tc>
          <w:tcPr>
            <w:tcW w:type="dxa" w:w="4703"/>
            <w:shd w:val="clear" w:color="auto" w:fill="E2EFDA"/>
          </w:tcPr>
          <w:p>
            <w:pPr>
              <w:jc w:val="left"/>
            </w:pPr>
            <w:r>
              <w:rPr>
                <w:rFonts w:ascii="Calibri" w:hAnsi="Calibri"/>
                <w:b/>
                <w:color w:val="000000"/>
                <w:sz w:val="18"/>
              </w:rPr>
              <w:t>Auditoría integrada sin regresiones</w:t>
            </w:r>
          </w:p>
        </w:tc>
        <w:tc>
          <w:tcPr>
            <w:tcW w:type="dxa" w:w="4703"/>
          </w:tcPr>
          <w:p>
            <w:pPr>
              <w:jc w:val="left"/>
            </w:pPr>
            <w:r>
              <w:rPr>
                <w:rFonts w:ascii="Calibri" w:hAnsi="Calibri"/>
                <w:b w:val="0"/>
                <w:color w:val="000000"/>
                <w:sz w:val="18"/>
              </w:rPr>
              <w:t>audit.service.logAction se integró en los flujos de aprobación/rechazo sin introducir regresiones en las 122 pruebas acumuladas de sprints anteriores.</w:t>
            </w:r>
          </w:p>
        </w:tc>
      </w:tr>
    </w:tbl>
    <w:p>
      <w:pPr>
        <w:pStyle w:val="Heading2"/>
      </w:pPr>
      <w:r>
        <w:rPr>
          <w:rFonts w:ascii="Calibri" w:hAnsi="Calibri"/>
        </w:rPr>
        <w:t>8.2 Que se puede mejorar (MEJORAR)</w:t>
      </w:r>
    </w:p>
    <w:tbl>
      <w:tblPr>
        <w:tblStyle w:val="TableGrid"/>
        <w:tblW w:type="auto" w:w="0"/>
        <w:tblLook w:firstColumn="1" w:firstRow="1" w:lastColumn="0" w:lastRow="0" w:noHBand="0" w:noVBand="1" w:val="04A0"/>
      </w:tblPr>
      <w:tblGrid>
        <w:gridCol w:w="4703"/>
        <w:gridCol w:w="4703"/>
      </w:tblGrid>
      <w:tr>
        <w:tc>
          <w:tcPr>
            <w:tcW w:type="dxa" w:w="4703"/>
            <w:shd w:val="clear" w:color="auto" w:fill="FFF2CC"/>
          </w:tcPr>
          <w:p>
            <w:pPr>
              <w:jc w:val="center"/>
            </w:pPr>
            <w:r>
              <w:rPr>
                <w:rFonts w:ascii="Calibri" w:hAnsi="Calibri"/>
                <w:b/>
                <w:color w:val="000000"/>
                <w:sz w:val="18"/>
              </w:rPr>
              <w:t>Área de mejora</w:t>
            </w:r>
          </w:p>
        </w:tc>
        <w:tc>
          <w:tcPr>
            <w:tcW w:type="dxa" w:w="4703"/>
            <w:shd w:val="clear" w:color="auto" w:fill="FFF2CC"/>
          </w:tcPr>
          <w:p>
            <w:pPr>
              <w:jc w:val="center"/>
            </w:pPr>
            <w:r>
              <w:rPr>
                <w:rFonts w:ascii="Calibri" w:hAnsi="Calibri"/>
                <w:b/>
                <w:color w:val="000000"/>
                <w:sz w:val="18"/>
              </w:rPr>
              <w:t>Descripción</w:t>
            </w:r>
          </w:p>
        </w:tc>
      </w:tr>
      <w:tr>
        <w:tc>
          <w:tcPr>
            <w:tcW w:type="dxa" w:w="4703"/>
            <w:shd w:val="clear" w:color="auto" w:fill="FFF2CC"/>
          </w:tcPr>
          <w:p>
            <w:pPr>
              <w:jc w:val="left"/>
            </w:pPr>
            <w:r>
              <w:rPr>
                <w:rFonts w:ascii="Calibri" w:hAnsi="Calibri"/>
                <w:b/>
                <w:color w:val="000000"/>
                <w:sz w:val="18"/>
              </w:rPr>
              <w:t>BD de pruebas con seed data completo</w:t>
            </w:r>
          </w:p>
        </w:tc>
        <w:tc>
          <w:tcPr>
            <w:tcW w:type="dxa" w:w="4703"/>
          </w:tcPr>
          <w:p>
            <w:pPr>
              <w:jc w:val="left"/>
            </w:pPr>
            <w:r>
              <w:rPr>
                <w:rFonts w:ascii="Calibri" w:hAnsi="Calibri"/>
                <w:b w:val="0"/>
                <w:color w:val="000000"/>
                <w:sz w:val="18"/>
              </w:rPr>
              <w:t>Los tests E2E (A5-03, A5-04, A5-05) degradan a 401/500 sin BD activa. Se necesita un Docker Compose de test con seed data para que la validación E2E sea completa.</w:t>
            </w:r>
          </w:p>
        </w:tc>
      </w:tr>
      <w:tr>
        <w:tc>
          <w:tcPr>
            <w:tcW w:type="dxa" w:w="4703"/>
            <w:shd w:val="clear" w:color="auto" w:fill="FFF2CC"/>
          </w:tcPr>
          <w:p>
            <w:pPr>
              <w:jc w:val="left"/>
            </w:pPr>
            <w:r>
              <w:rPr>
                <w:rFonts w:ascii="Calibri" w:hAnsi="Calibri"/>
                <w:b/>
                <w:color w:val="000000"/>
                <w:sz w:val="18"/>
              </w:rPr>
              <w:t>Módulo de Reportes diferido dos sprints</w:t>
            </w:r>
          </w:p>
        </w:tc>
        <w:tc>
          <w:tcPr>
            <w:tcW w:type="dxa" w:w="4703"/>
          </w:tcPr>
          <w:p>
            <w:pPr>
              <w:jc w:val="left"/>
            </w:pPr>
            <w:r>
              <w:rPr>
                <w:rFonts w:ascii="Calibri" w:hAnsi="Calibri"/>
                <w:b w:val="0"/>
                <w:color w:val="000000"/>
                <w:sz w:val="18"/>
              </w:rPr>
              <w:t>El módulo de Reportes/Dashboard fue comprometido desde Sprint 05 y diferido en Sprint 06 y Sprint 07. Debe priorizarse en Sprint 08 sin excepción.</w:t>
            </w:r>
          </w:p>
        </w:tc>
      </w:tr>
      <w:tr>
        <w:tc>
          <w:tcPr>
            <w:tcW w:type="dxa" w:w="4703"/>
            <w:shd w:val="clear" w:color="auto" w:fill="FFF2CC"/>
          </w:tcPr>
          <w:p>
            <w:pPr>
              <w:jc w:val="left"/>
            </w:pPr>
            <w:r>
              <w:rPr>
                <w:rFonts w:ascii="Calibri" w:hAnsi="Calibri"/>
                <w:b/>
                <w:color w:val="000000"/>
                <w:sz w:val="18"/>
              </w:rPr>
              <w:t>Exportación xlsx pendiente desde Sprint 06</w:t>
            </w:r>
          </w:p>
        </w:tc>
        <w:tc>
          <w:tcPr>
            <w:tcW w:type="dxa" w:w="4703"/>
          </w:tcPr>
          <w:p>
            <w:pPr>
              <w:jc w:val="left"/>
            </w:pPr>
            <w:r>
              <w:rPr>
                <w:rFonts w:ascii="Calibri" w:hAnsi="Calibri"/>
                <w:b w:val="0"/>
                <w:color w:val="000000"/>
                <w:sz w:val="18"/>
              </w:rPr>
              <w:t>La exportación de informes en formato Excel (xlsx) lleva dos sprints diferida. Se debe incluir como tarea obligatoria en Sprint 08.</w:t>
            </w:r>
          </w:p>
        </w:tc>
      </w:tr>
    </w:tbl>
    <w:p>
      <w:pPr>
        <w:pStyle w:val="Heading2"/>
      </w:pPr>
      <w:r>
        <w:rPr>
          <w:rFonts w:ascii="Calibri" w:hAnsi="Calibri"/>
        </w:rPr>
        <w:t>8.3 Acciones concretas para el siguiente sprint (IMPLEMENTAR)</w:t>
      </w:r>
    </w:p>
    <w:tbl>
      <w:tblPr>
        <w:tblStyle w:val="TableGrid"/>
        <w:tblW w:type="auto" w:w="0"/>
        <w:tblLook w:firstColumn="1" w:firstRow="1" w:lastColumn="0" w:lastRow="0" w:noHBand="0" w:noVBand="1" w:val="04A0"/>
      </w:tblPr>
      <w:tblGrid>
        <w:gridCol w:w="4703"/>
        <w:gridCol w:w="4703"/>
      </w:tblGrid>
      <w:tr>
        <w:tc>
          <w:tcPr>
            <w:tcW w:type="dxa" w:w="4703"/>
            <w:shd w:val="clear" w:color="auto" w:fill="1F3864"/>
          </w:tcPr>
          <w:p>
            <w:pPr>
              <w:jc w:val="center"/>
            </w:pPr>
            <w:r>
              <w:rPr>
                <w:rFonts w:ascii="Calibri" w:hAnsi="Calibri"/>
                <w:b/>
                <w:color w:val="FFFFFF"/>
                <w:sz w:val="18"/>
              </w:rPr>
              <w:t>N°</w:t>
            </w:r>
          </w:p>
        </w:tc>
        <w:tc>
          <w:tcPr>
            <w:tcW w:type="dxa" w:w="4703"/>
            <w:shd w:val="clear" w:color="auto" w:fill="1F3864"/>
          </w:tcPr>
          <w:p>
            <w:pPr>
              <w:jc w:val="center"/>
            </w:pPr>
            <w:r>
              <w:rPr>
                <w:rFonts w:ascii="Calibri" w:hAnsi="Calibri"/>
                <w:b/>
                <w:color w:val="FFFFFF"/>
                <w:sz w:val="18"/>
              </w:rPr>
              <w:t>Acción</w:t>
            </w:r>
          </w:p>
        </w:tc>
      </w:tr>
      <w:tr>
        <w:tc>
          <w:tcPr>
            <w:tcW w:type="dxa" w:w="4703"/>
            <w:shd w:val="clear" w:color="auto" w:fill="F2F2F2"/>
          </w:tcPr>
          <w:p>
            <w:pPr>
              <w:jc w:val="center"/>
            </w:pPr>
            <w:r>
              <w:rPr>
                <w:rFonts w:ascii="Calibri" w:hAnsi="Calibri"/>
                <w:b w:val="0"/>
                <w:color w:val="000000"/>
                <w:sz w:val="18"/>
              </w:rPr>
              <w:t>1</w:t>
            </w:r>
          </w:p>
        </w:tc>
        <w:tc>
          <w:tcPr>
            <w:tcW w:type="dxa" w:w="4703"/>
            <w:shd w:val="clear" w:color="auto" w:fill="F2F2F2"/>
          </w:tcPr>
          <w:p>
            <w:pPr>
              <w:jc w:val="left"/>
            </w:pPr>
            <w:r>
              <w:rPr>
                <w:rFonts w:ascii="Calibri" w:hAnsi="Calibri"/>
                <w:b w:val="0"/>
                <w:color w:val="000000"/>
                <w:sz w:val="18"/>
              </w:rPr>
              <w:t>Implementar el módulo de Reportes y Dashboard consolidado (Sprint 08) — compromiso crítico diferido 2 veces.</w:t>
            </w:r>
          </w:p>
        </w:tc>
      </w:tr>
      <w:tr>
        <w:tc>
          <w:tcPr>
            <w:tcW w:type="dxa" w:w="4703"/>
            <w:shd w:val="clear" w:color="auto" w:fill="FFFFFF"/>
          </w:tcPr>
          <w:p>
            <w:pPr>
              <w:jc w:val="center"/>
            </w:pPr>
            <w:r>
              <w:rPr>
                <w:rFonts w:ascii="Calibri" w:hAnsi="Calibri"/>
                <w:b w:val="0"/>
                <w:color w:val="000000"/>
                <w:sz w:val="18"/>
              </w:rPr>
              <w:t>2</w:t>
            </w:r>
          </w:p>
        </w:tc>
        <w:tc>
          <w:tcPr>
            <w:tcW w:type="dxa" w:w="4703"/>
            <w:shd w:val="clear" w:color="auto" w:fill="FFFFFF"/>
          </w:tcPr>
          <w:p>
            <w:pPr>
              <w:jc w:val="left"/>
            </w:pPr>
            <w:r>
              <w:rPr>
                <w:rFonts w:ascii="Calibri" w:hAnsi="Calibri"/>
                <w:b w:val="0"/>
                <w:color w:val="000000"/>
                <w:sz w:val="18"/>
              </w:rPr>
              <w:t>Implementar exportación de informes en formato Excel (xlsx) — compromiso diferido desde Sprint 06.</w:t>
            </w:r>
          </w:p>
        </w:tc>
      </w:tr>
      <w:tr>
        <w:tc>
          <w:tcPr>
            <w:tcW w:type="dxa" w:w="4703"/>
            <w:shd w:val="clear" w:color="auto" w:fill="F2F2F2"/>
          </w:tcPr>
          <w:p>
            <w:pPr>
              <w:jc w:val="center"/>
            </w:pPr>
            <w:r>
              <w:rPr>
                <w:rFonts w:ascii="Calibri" w:hAnsi="Calibri"/>
                <w:b w:val="0"/>
                <w:color w:val="000000"/>
                <w:sz w:val="18"/>
              </w:rPr>
              <w:t>3</w:t>
            </w:r>
          </w:p>
        </w:tc>
        <w:tc>
          <w:tcPr>
            <w:tcW w:type="dxa" w:w="4703"/>
            <w:shd w:val="clear" w:color="auto" w:fill="F2F2F2"/>
          </w:tcPr>
          <w:p>
            <w:pPr>
              <w:jc w:val="left"/>
            </w:pPr>
            <w:r>
              <w:rPr>
                <w:rFonts w:ascii="Calibri" w:hAnsi="Calibri"/>
                <w:b w:val="0"/>
                <w:color w:val="000000"/>
                <w:sz w:val="18"/>
              </w:rPr>
              <w:t>Implementar BD de pruebas con seed data completo para validación E2E sin BD en producción.</w:t>
            </w:r>
          </w:p>
        </w:tc>
      </w:tr>
      <w:tr>
        <w:tc>
          <w:tcPr>
            <w:tcW w:type="dxa" w:w="4703"/>
            <w:shd w:val="clear" w:color="auto" w:fill="FFFFFF"/>
          </w:tcPr>
          <w:p>
            <w:pPr>
              <w:jc w:val="center"/>
            </w:pPr>
            <w:r>
              <w:rPr>
                <w:rFonts w:ascii="Calibri" w:hAnsi="Calibri"/>
                <w:b w:val="0"/>
                <w:color w:val="000000"/>
                <w:sz w:val="18"/>
              </w:rPr>
              <w:t>4</w:t>
            </w:r>
          </w:p>
        </w:tc>
        <w:tc>
          <w:tcPr>
            <w:tcW w:type="dxa" w:w="4703"/>
            <w:shd w:val="clear" w:color="auto" w:fill="FFFFFF"/>
          </w:tcPr>
          <w:p>
            <w:pPr>
              <w:jc w:val="left"/>
            </w:pPr>
            <w:r>
              <w:rPr>
                <w:rFonts w:ascii="Calibri" w:hAnsi="Calibri"/>
                <w:b w:val="0"/>
                <w:color w:val="000000"/>
                <w:sz w:val="18"/>
              </w:rPr>
              <w:t>Agregar pruebas de regresión sobre los 168 CPs acumulados en cada PR.</w:t>
            </w:r>
          </w:p>
        </w:tc>
      </w:tr>
      <w:tr>
        <w:tc>
          <w:tcPr>
            <w:tcW w:type="dxa" w:w="4703"/>
            <w:shd w:val="clear" w:color="auto" w:fill="F2F2F2"/>
          </w:tcPr>
          <w:p>
            <w:pPr>
              <w:jc w:val="center"/>
            </w:pPr>
            <w:r>
              <w:rPr>
                <w:rFonts w:ascii="Calibri" w:hAnsi="Calibri"/>
                <w:b w:val="0"/>
                <w:color w:val="000000"/>
                <w:sz w:val="18"/>
              </w:rPr>
              <w:t>5</w:t>
            </w:r>
          </w:p>
        </w:tc>
        <w:tc>
          <w:tcPr>
            <w:tcW w:type="dxa" w:w="4703"/>
            <w:shd w:val="clear" w:color="auto" w:fill="F2F2F2"/>
          </w:tcPr>
          <w:p>
            <w:pPr>
              <w:jc w:val="left"/>
            </w:pPr>
            <w:r>
              <w:rPr>
                <w:rFonts w:ascii="Calibri" w:hAnsi="Calibri"/>
                <w:b w:val="0"/>
                <w:color w:val="000000"/>
                <w:sz w:val="18"/>
              </w:rPr>
              <w:t>Mantener cobertura de pruebas automatizadas &gt;= 100% PASS en suite acumulada.</w:t>
            </w:r>
          </w:p>
        </w:tc>
      </w:tr>
      <w:tr>
        <w:tc>
          <w:tcPr>
            <w:tcW w:type="dxa" w:w="4703"/>
            <w:shd w:val="clear" w:color="auto" w:fill="FFFFFF"/>
          </w:tcPr>
          <w:p>
            <w:pPr>
              <w:jc w:val="center"/>
            </w:pPr>
            <w:r>
              <w:rPr>
                <w:rFonts w:ascii="Calibri" w:hAnsi="Calibri"/>
                <w:b w:val="0"/>
                <w:color w:val="000000"/>
                <w:sz w:val="18"/>
              </w:rPr>
              <w:t>6</w:t>
            </w:r>
          </w:p>
        </w:tc>
        <w:tc>
          <w:tcPr>
            <w:tcW w:type="dxa" w:w="4703"/>
            <w:shd w:val="clear" w:color="auto" w:fill="FFFFFF"/>
          </w:tcPr>
          <w:p>
            <w:pPr>
              <w:jc w:val="left"/>
            </w:pPr>
            <w:r>
              <w:rPr>
                <w:rFonts w:ascii="Calibri" w:hAnsi="Calibri"/>
                <w:b w:val="0"/>
                <w:color w:val="000000"/>
                <w:sz w:val="18"/>
              </w:rPr>
              <w:t>Documentar el patrón EventEmitter y la arquitectura de notificaciones en el README del proyecto.</w:t>
            </w:r>
          </w:p>
        </w:tc>
      </w:tr>
    </w:tbl>
    <w:p>
      <w:pPr>
        <w:pStyle w:val="Heading1"/>
      </w:pPr>
      <w:r>
        <w:rPr>
          <w:rFonts w:ascii="Calibri" w:hAnsi="Calibri"/>
        </w:rPr>
        <w:t>9. Métricas del sprint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Métrica</w:t>
            </w:r>
          </w:p>
        </w:tc>
        <w:tc>
          <w:tcPr>
            <w:tcW w:type="dxa" w:w="3135"/>
            <w:shd w:val="clear" w:color="auto" w:fill="1F3864"/>
          </w:tcPr>
          <w:p>
            <w:pPr>
              <w:jc w:val="center"/>
            </w:pPr>
            <w:r>
              <w:rPr>
                <w:rFonts w:ascii="Calibri" w:hAnsi="Calibri"/>
                <w:b/>
                <w:color w:val="FFFFFF"/>
                <w:sz w:val="18"/>
              </w:rPr>
              <w:t>Valor planificado</w:t>
            </w:r>
          </w:p>
        </w:tc>
        <w:tc>
          <w:tcPr>
            <w:tcW w:type="dxa" w:w="3135"/>
            <w:shd w:val="clear" w:color="auto" w:fill="1F3864"/>
          </w:tcPr>
          <w:p>
            <w:pPr>
              <w:jc w:val="center"/>
            </w:pPr>
            <w:r>
              <w:rPr>
                <w:rFonts w:ascii="Calibri" w:hAnsi="Calibri"/>
                <w:b/>
                <w:color w:val="FFFFFF"/>
                <w:sz w:val="18"/>
              </w:rPr>
              <w:t>Valor real</w:t>
            </w:r>
          </w:p>
        </w:tc>
      </w:tr>
      <w:tr>
        <w:tc>
          <w:tcPr>
            <w:tcW w:type="dxa" w:w="3135"/>
            <w:shd w:val="clear" w:color="auto" w:fill="D9E1F2"/>
          </w:tcPr>
          <w:p>
            <w:pPr>
              <w:jc w:val="left"/>
            </w:pPr>
            <w:r>
              <w:rPr>
                <w:rFonts w:ascii="Calibri" w:hAnsi="Calibri"/>
                <w:b/>
                <w:color w:val="000000"/>
                <w:sz w:val="18"/>
              </w:rPr>
              <w:t>Story Points del sprint</w:t>
            </w:r>
          </w:p>
        </w:tc>
        <w:tc>
          <w:tcPr>
            <w:tcW w:type="dxa" w:w="3135"/>
            <w:shd w:val="clear" w:color="auto" w:fill="F2F2F2"/>
          </w:tcPr>
          <w:p>
            <w:pPr>
              <w:jc w:val="center"/>
            </w:pPr>
            <w:r>
              <w:rPr>
                <w:rFonts w:ascii="Calibri" w:hAnsi="Calibri"/>
                <w:b w:val="0"/>
                <w:color w:val="000000"/>
                <w:sz w:val="18"/>
              </w:rPr>
              <w:t>48 SP</w:t>
            </w:r>
          </w:p>
        </w:tc>
        <w:tc>
          <w:tcPr>
            <w:tcW w:type="dxa" w:w="3135"/>
            <w:shd w:val="clear" w:color="auto" w:fill="F2F2F2"/>
          </w:tcPr>
          <w:p>
            <w:pPr>
              <w:jc w:val="center"/>
            </w:pPr>
            <w:r>
              <w:rPr>
                <w:rFonts w:ascii="Calibri" w:hAnsi="Calibri"/>
                <w:b w:val="0"/>
                <w:color w:val="000000"/>
                <w:sz w:val="18"/>
              </w:rPr>
              <w:t>48 SP</w:t>
            </w:r>
          </w:p>
        </w:tc>
      </w:tr>
      <w:tr>
        <w:tc>
          <w:tcPr>
            <w:tcW w:type="dxa" w:w="3135"/>
            <w:shd w:val="clear" w:color="auto" w:fill="D9E1F2"/>
          </w:tcPr>
          <w:p>
            <w:pPr>
              <w:jc w:val="left"/>
            </w:pPr>
            <w:r>
              <w:rPr>
                <w:rFonts w:ascii="Calibri" w:hAnsi="Calibri"/>
                <w:b/>
                <w:color w:val="000000"/>
                <w:sz w:val="18"/>
              </w:rPr>
              <w:t>N° historias de usuario (HU)</w:t>
            </w:r>
          </w:p>
        </w:tc>
        <w:tc>
          <w:tcPr>
            <w:tcW w:type="dxa" w:w="3135"/>
            <w:shd w:val="clear" w:color="auto" w:fill="FFFFFF"/>
          </w:tcPr>
          <w:p>
            <w:pPr>
              <w:jc w:val="center"/>
            </w:pPr>
            <w:r>
              <w:rPr>
                <w:rFonts w:ascii="Calibri" w:hAnsi="Calibri"/>
                <w:b w:val="0"/>
                <w:color w:val="000000"/>
                <w:sz w:val="18"/>
              </w:rPr>
              <w:t>5</w:t>
            </w:r>
          </w:p>
        </w:tc>
        <w:tc>
          <w:tcPr>
            <w:tcW w:type="dxa" w:w="3135"/>
            <w:shd w:val="clear" w:color="auto" w:fill="FFFFFF"/>
          </w:tcPr>
          <w:p>
            <w:pPr>
              <w:jc w:val="center"/>
            </w:pPr>
            <w:r>
              <w:rPr>
                <w:rFonts w:ascii="Calibri" w:hAnsi="Calibri"/>
                <w:b w:val="0"/>
                <w:color w:val="000000"/>
                <w:sz w:val="18"/>
              </w:rPr>
              <w:t>5</w:t>
            </w:r>
          </w:p>
        </w:tc>
      </w:tr>
      <w:tr>
        <w:tc>
          <w:tcPr>
            <w:tcW w:type="dxa" w:w="3135"/>
            <w:shd w:val="clear" w:color="auto" w:fill="D9E1F2"/>
          </w:tcPr>
          <w:p>
            <w:pPr>
              <w:jc w:val="left"/>
            </w:pPr>
            <w:r>
              <w:rPr>
                <w:rFonts w:ascii="Calibri" w:hAnsi="Calibri"/>
                <w:b/>
                <w:color w:val="000000"/>
                <w:sz w:val="18"/>
              </w:rPr>
              <w:t>N° historias técnicas (HT)</w:t>
            </w:r>
          </w:p>
        </w:tc>
        <w:tc>
          <w:tcPr>
            <w:tcW w:type="dxa" w:w="3135"/>
            <w:shd w:val="clear" w:color="auto" w:fill="F2F2F2"/>
          </w:tcPr>
          <w:p>
            <w:pPr>
              <w:jc w:val="center"/>
            </w:pPr>
            <w:r>
              <w:rPr>
                <w:rFonts w:ascii="Calibri" w:hAnsi="Calibri"/>
                <w:b w:val="0"/>
                <w:color w:val="000000"/>
                <w:sz w:val="18"/>
              </w:rPr>
              <w:t>1</w:t>
            </w:r>
          </w:p>
        </w:tc>
        <w:tc>
          <w:tcPr>
            <w:tcW w:type="dxa" w:w="3135"/>
            <w:shd w:val="clear" w:color="auto" w:fill="F2F2F2"/>
          </w:tcPr>
          <w:p>
            <w:pPr>
              <w:jc w:val="center"/>
            </w:pPr>
            <w:r>
              <w:rPr>
                <w:rFonts w:ascii="Calibri" w:hAnsi="Calibri"/>
                <w:b w:val="0"/>
                <w:color w:val="000000"/>
                <w:sz w:val="18"/>
              </w:rPr>
              <w:t>1</w:t>
            </w:r>
          </w:p>
        </w:tc>
      </w:tr>
      <w:tr>
        <w:tc>
          <w:tcPr>
            <w:tcW w:type="dxa" w:w="3135"/>
            <w:shd w:val="clear" w:color="auto" w:fill="D9E1F2"/>
          </w:tcPr>
          <w:p>
            <w:pPr>
              <w:jc w:val="left"/>
            </w:pPr>
            <w:r>
              <w:rPr>
                <w:rFonts w:ascii="Calibri" w:hAnsi="Calibri"/>
                <w:b/>
                <w:color w:val="000000"/>
                <w:sz w:val="18"/>
              </w:rPr>
              <w:t>N° ítems completados</w:t>
            </w:r>
          </w:p>
        </w:tc>
        <w:tc>
          <w:tcPr>
            <w:tcW w:type="dxa" w:w="3135"/>
            <w:shd w:val="clear" w:color="auto" w:fill="FFFFFF"/>
          </w:tcPr>
          <w:p>
            <w:pPr>
              <w:jc w:val="center"/>
            </w:pPr>
            <w:r>
              <w:rPr>
                <w:rFonts w:ascii="Calibri" w:hAnsi="Calibri"/>
                <w:b w:val="0"/>
                <w:color w:val="000000"/>
                <w:sz w:val="18"/>
              </w:rPr>
              <w:t>6</w:t>
            </w:r>
          </w:p>
        </w:tc>
        <w:tc>
          <w:tcPr>
            <w:tcW w:type="dxa" w:w="3135"/>
            <w:shd w:val="clear" w:color="auto" w:fill="FFFFFF"/>
          </w:tcPr>
          <w:p>
            <w:pPr>
              <w:jc w:val="center"/>
            </w:pPr>
            <w:r>
              <w:rPr>
                <w:rFonts w:ascii="Calibri" w:hAnsi="Calibri"/>
                <w:b w:val="0"/>
                <w:color w:val="000000"/>
                <w:sz w:val="18"/>
              </w:rPr>
              <w:t>6 (100%)</w:t>
            </w:r>
          </w:p>
        </w:tc>
      </w:tr>
      <w:tr>
        <w:tc>
          <w:tcPr>
            <w:tcW w:type="dxa" w:w="3135"/>
            <w:shd w:val="clear" w:color="auto" w:fill="D9E1F2"/>
          </w:tcPr>
          <w:p>
            <w:pPr>
              <w:jc w:val="left"/>
            </w:pPr>
            <w:r>
              <w:rPr>
                <w:rFonts w:ascii="Calibri" w:hAnsi="Calibri"/>
                <w:b/>
                <w:color w:val="000000"/>
                <w:sz w:val="18"/>
              </w:rPr>
              <w:t>N° ítems bloqueados</w:t>
            </w:r>
          </w:p>
        </w:tc>
        <w:tc>
          <w:tcPr>
            <w:tcW w:type="dxa" w:w="3135"/>
            <w:shd w:val="clear" w:color="auto" w:fill="F2F2F2"/>
          </w:tcPr>
          <w:p>
            <w:pPr>
              <w:jc w:val="center"/>
            </w:pPr>
            <w:r>
              <w:rPr>
                <w:rFonts w:ascii="Calibri" w:hAnsi="Calibri"/>
                <w:b w:val="0"/>
                <w:color w:val="000000"/>
                <w:sz w:val="18"/>
              </w:rPr>
              <w:t>0</w:t>
            </w:r>
          </w:p>
        </w:tc>
        <w:tc>
          <w:tcPr>
            <w:tcW w:type="dxa" w:w="3135"/>
            <w:shd w:val="clear" w:color="auto" w:fill="F2F2F2"/>
          </w:tcPr>
          <w:p>
            <w:pPr>
              <w:jc w:val="center"/>
            </w:pPr>
            <w:r>
              <w:rPr>
                <w:rFonts w:ascii="Calibri" w:hAnsi="Calibri"/>
                <w:b w:val="0"/>
                <w:color w:val="000000"/>
                <w:sz w:val="18"/>
              </w:rPr>
              <w:t>0</w:t>
            </w:r>
          </w:p>
        </w:tc>
      </w:tr>
      <w:tr>
        <w:tc>
          <w:tcPr>
            <w:tcW w:type="dxa" w:w="3135"/>
            <w:shd w:val="clear" w:color="auto" w:fill="D9E1F2"/>
          </w:tcPr>
          <w:p>
            <w:pPr>
              <w:jc w:val="left"/>
            </w:pPr>
            <w:r>
              <w:rPr>
                <w:rFonts w:ascii="Calibri" w:hAnsi="Calibri"/>
                <w:b/>
                <w:color w:val="000000"/>
                <w:sz w:val="18"/>
              </w:rPr>
              <w:t>Velocidad (SP/semana)</w:t>
            </w:r>
          </w:p>
        </w:tc>
        <w:tc>
          <w:tcPr>
            <w:tcW w:type="dxa" w:w="3135"/>
            <w:shd w:val="clear" w:color="auto" w:fill="FFFFFF"/>
          </w:tcPr>
          <w:p>
            <w:pPr>
              <w:jc w:val="center"/>
            </w:pPr>
            <w:r>
              <w:rPr>
                <w:rFonts w:ascii="Calibri" w:hAnsi="Calibri"/>
                <w:b w:val="0"/>
                <w:color w:val="000000"/>
                <w:sz w:val="18"/>
              </w:rPr>
              <w:t>48</w:t>
            </w:r>
          </w:p>
        </w:tc>
        <w:tc>
          <w:tcPr>
            <w:tcW w:type="dxa" w:w="3135"/>
            <w:shd w:val="clear" w:color="auto" w:fill="FFFFFF"/>
          </w:tcPr>
          <w:p>
            <w:pPr>
              <w:jc w:val="center"/>
            </w:pPr>
            <w:r>
              <w:rPr>
                <w:rFonts w:ascii="Calibri" w:hAnsi="Calibri"/>
                <w:b w:val="0"/>
                <w:color w:val="000000"/>
                <w:sz w:val="18"/>
              </w:rPr>
              <w:t>48</w:t>
            </w:r>
          </w:p>
        </w:tc>
      </w:tr>
      <w:tr>
        <w:tc>
          <w:tcPr>
            <w:tcW w:type="dxa" w:w="3135"/>
            <w:shd w:val="clear" w:color="auto" w:fill="D9E1F2"/>
          </w:tcPr>
          <w:p>
            <w:pPr>
              <w:jc w:val="left"/>
            </w:pPr>
            <w:r>
              <w:rPr>
                <w:rFonts w:ascii="Calibri" w:hAnsi="Calibri"/>
                <w:b/>
                <w:color w:val="000000"/>
                <w:sz w:val="18"/>
              </w:rPr>
              <w:t>% Cumplimiento del backlog</w:t>
            </w:r>
          </w:p>
        </w:tc>
        <w:tc>
          <w:tcPr>
            <w:tcW w:type="dxa" w:w="3135"/>
            <w:shd w:val="clear" w:color="auto" w:fill="F2F2F2"/>
          </w:tcPr>
          <w:p>
            <w:pPr>
              <w:jc w:val="center"/>
            </w:pPr>
            <w:r>
              <w:rPr>
                <w:rFonts w:ascii="Calibri" w:hAnsi="Calibri"/>
                <w:b w:val="0"/>
                <w:color w:val="000000"/>
                <w:sz w:val="18"/>
              </w:rPr>
              <w:t>100%</w:t>
            </w:r>
          </w:p>
        </w:tc>
        <w:tc>
          <w:tcPr>
            <w:tcW w:type="dxa" w:w="3135"/>
            <w:shd w:val="clear" w:color="auto" w:fill="F2F2F2"/>
          </w:tcPr>
          <w:p>
            <w:pPr>
              <w:jc w:val="center"/>
            </w:pPr>
            <w:r>
              <w:rPr>
                <w:rFonts w:ascii="Calibri" w:hAnsi="Calibri"/>
                <w:b w:val="0"/>
                <w:color w:val="000000"/>
                <w:sz w:val="18"/>
              </w:rPr>
              <w:t>100%</w:t>
            </w:r>
          </w:p>
        </w:tc>
      </w:tr>
      <w:tr>
        <w:tc>
          <w:tcPr>
            <w:tcW w:type="dxa" w:w="3135"/>
            <w:shd w:val="clear" w:color="auto" w:fill="D9E1F2"/>
          </w:tcPr>
          <w:p>
            <w:pPr>
              <w:jc w:val="left"/>
            </w:pPr>
            <w:r>
              <w:rPr>
                <w:rFonts w:ascii="Calibri" w:hAnsi="Calibri"/>
                <w:b/>
                <w:color w:val="000000"/>
                <w:sz w:val="18"/>
              </w:rPr>
              <w:t>N° pruebas automatizadas</w:t>
            </w:r>
          </w:p>
        </w:tc>
        <w:tc>
          <w:tcPr>
            <w:tcW w:type="dxa" w:w="3135"/>
            <w:shd w:val="clear" w:color="auto" w:fill="FFFFFF"/>
          </w:tcPr>
          <w:p>
            <w:pPr>
              <w:jc w:val="center"/>
            </w:pPr>
            <w:r>
              <w:rPr>
                <w:rFonts w:ascii="Calibri" w:hAnsi="Calibri"/>
                <w:b w:val="0"/>
                <w:color w:val="000000"/>
                <w:sz w:val="18"/>
              </w:rPr>
              <w:t>46</w:t>
            </w:r>
          </w:p>
        </w:tc>
        <w:tc>
          <w:tcPr>
            <w:tcW w:type="dxa" w:w="3135"/>
            <w:shd w:val="clear" w:color="auto" w:fill="FFFFFF"/>
          </w:tcPr>
          <w:p>
            <w:pPr>
              <w:jc w:val="center"/>
            </w:pPr>
            <w:r>
              <w:rPr>
                <w:rFonts w:ascii="Calibri" w:hAnsi="Calibri"/>
                <w:b w:val="0"/>
                <w:color w:val="000000"/>
                <w:sz w:val="18"/>
              </w:rPr>
              <w:t>46 (100% PASS)</w:t>
            </w:r>
          </w:p>
        </w:tc>
      </w:tr>
      <w:tr>
        <w:tc>
          <w:tcPr>
            <w:tcW w:type="dxa" w:w="3135"/>
            <w:shd w:val="clear" w:color="auto" w:fill="D9E1F2"/>
          </w:tcPr>
          <w:p>
            <w:pPr>
              <w:jc w:val="left"/>
            </w:pPr>
            <w:r>
              <w:rPr>
                <w:rFonts w:ascii="Calibri" w:hAnsi="Calibri"/>
                <w:b/>
                <w:color w:val="000000"/>
                <w:sz w:val="18"/>
              </w:rPr>
              <w:t>N° módulos con cobertura &gt;= 80%</w:t>
            </w:r>
          </w:p>
        </w:tc>
        <w:tc>
          <w:tcPr>
            <w:tcW w:type="dxa" w:w="3135"/>
            <w:shd w:val="clear" w:color="auto" w:fill="F2F2F2"/>
          </w:tcPr>
          <w:p>
            <w:pPr>
              <w:jc w:val="center"/>
            </w:pPr>
            <w:r>
              <w:rPr>
                <w:rFonts w:ascii="Calibri" w:hAnsi="Calibri"/>
                <w:b w:val="0"/>
                <w:color w:val="000000"/>
                <w:sz w:val="18"/>
              </w:rPr>
              <w:t>6</w:t>
            </w:r>
          </w:p>
        </w:tc>
        <w:tc>
          <w:tcPr>
            <w:tcW w:type="dxa" w:w="3135"/>
            <w:shd w:val="clear" w:color="auto" w:fill="F2F2F2"/>
          </w:tcPr>
          <w:p>
            <w:pPr>
              <w:jc w:val="center"/>
            </w:pPr>
            <w:r>
              <w:rPr>
                <w:rFonts w:ascii="Calibri" w:hAnsi="Calibri"/>
                <w:b w:val="0"/>
                <w:color w:val="000000"/>
                <w:sz w:val="18"/>
              </w:rPr>
              <w:t>6 (Bandeja, Aprobación, Bloqueo, OC, E2E, RBAC)</w:t>
            </w:r>
          </w:p>
        </w:tc>
      </w:tr>
      <w:tr>
        <w:tc>
          <w:tcPr>
            <w:tcW w:type="dxa" w:w="3135"/>
            <w:shd w:val="clear" w:color="auto" w:fill="D9E1F2"/>
          </w:tcPr>
          <w:p>
            <w:pPr>
              <w:jc w:val="left"/>
            </w:pPr>
            <w:r>
              <w:rPr>
                <w:rFonts w:ascii="Calibri" w:hAnsi="Calibri"/>
                <w:b/>
                <w:color w:val="000000"/>
                <w:sz w:val="18"/>
              </w:rPr>
              <w:t>N° defectos registrados</w:t>
            </w:r>
          </w:p>
        </w:tc>
        <w:tc>
          <w:tcPr>
            <w:tcW w:type="dxa" w:w="3135"/>
            <w:shd w:val="clear" w:color="auto" w:fill="FFFFFF"/>
          </w:tcPr>
          <w:p>
            <w:pPr>
              <w:jc w:val="center"/>
            </w:pPr>
            <w:r>
              <w:rPr>
                <w:rFonts w:ascii="Calibri" w:hAnsi="Calibri"/>
                <w:b w:val="0"/>
                <w:color w:val="000000"/>
                <w:sz w:val="18"/>
              </w:rPr>
              <w:t>0</w:t>
            </w:r>
          </w:p>
        </w:tc>
        <w:tc>
          <w:tcPr>
            <w:tcW w:type="dxa" w:w="3135"/>
            <w:shd w:val="clear" w:color="auto" w:fill="FFFFFF"/>
          </w:tcPr>
          <w:p>
            <w:pPr>
              <w:jc w:val="center"/>
            </w:pPr>
            <w:r>
              <w:rPr>
                <w:rFonts w:ascii="Calibri" w:hAnsi="Calibri"/>
                <w:b w:val="0"/>
                <w:color w:val="000000"/>
                <w:sz w:val="18"/>
              </w:rPr>
              <w:t>0</w:t>
            </w:r>
          </w:p>
        </w:tc>
      </w:tr>
      <w:tr>
        <w:tc>
          <w:tcPr>
            <w:tcW w:type="dxa" w:w="3135"/>
            <w:shd w:val="clear" w:color="auto" w:fill="D9E1F2"/>
          </w:tcPr>
          <w:p>
            <w:pPr>
              <w:jc w:val="left"/>
            </w:pPr>
            <w:r>
              <w:rPr>
                <w:rFonts w:ascii="Calibri" w:hAnsi="Calibri"/>
                <w:b/>
                <w:color w:val="000000"/>
                <w:sz w:val="18"/>
              </w:rPr>
              <w:t>Compromisos Sprint 06 §8.3 cumplidos</w:t>
            </w:r>
          </w:p>
        </w:tc>
        <w:tc>
          <w:tcPr>
            <w:tcW w:type="dxa" w:w="3135"/>
            <w:shd w:val="clear" w:color="auto" w:fill="F2F2F2"/>
          </w:tcPr>
          <w:p>
            <w:pPr>
              <w:jc w:val="center"/>
            </w:pPr>
            <w:r>
              <w:rPr>
                <w:rFonts w:ascii="Calibri" w:hAnsi="Calibri"/>
                <w:b w:val="0"/>
                <w:color w:val="000000"/>
                <w:sz w:val="18"/>
              </w:rPr>
              <w:t>6/6</w:t>
            </w:r>
          </w:p>
        </w:tc>
        <w:tc>
          <w:tcPr>
            <w:tcW w:type="dxa" w:w="3135"/>
            <w:shd w:val="clear" w:color="auto" w:fill="F2F2F2"/>
          </w:tcPr>
          <w:p>
            <w:pPr>
              <w:jc w:val="center"/>
            </w:pPr>
            <w:r>
              <w:rPr>
                <w:rFonts w:ascii="Calibri" w:hAnsi="Calibri"/>
                <w:b w:val="0"/>
                <w:color w:val="000000"/>
                <w:sz w:val="18"/>
              </w:rPr>
              <w:t>3 cumplidos + 1 parcial + 2 diferidos</w:t>
            </w:r>
          </w:p>
        </w:tc>
      </w:tr>
      <w:tr>
        <w:tc>
          <w:tcPr>
            <w:tcW w:type="dxa" w:w="3135"/>
            <w:shd w:val="clear" w:color="auto" w:fill="D9E1F2"/>
          </w:tcPr>
          <w:p>
            <w:pPr>
              <w:jc w:val="left"/>
            </w:pPr>
            <w:r>
              <w:rPr>
                <w:rFonts w:ascii="Calibri" w:hAnsi="Calibri"/>
                <w:b/>
                <w:color w:val="000000"/>
                <w:sz w:val="18"/>
              </w:rPr>
              <w:t>Deudas técnicas cerradas</w:t>
            </w:r>
          </w:p>
        </w:tc>
        <w:tc>
          <w:tcPr>
            <w:tcW w:type="dxa" w:w="3135"/>
            <w:shd w:val="clear" w:color="auto" w:fill="FFFFFF"/>
          </w:tcPr>
          <w:p>
            <w:pPr>
              <w:jc w:val="center"/>
            </w:pPr>
            <w:r>
              <w:rPr>
                <w:rFonts w:ascii="Calibri" w:hAnsi="Calibri"/>
                <w:b w:val="0"/>
                <w:color w:val="000000"/>
                <w:sz w:val="18"/>
              </w:rPr>
              <w:t>0</w:t>
            </w:r>
          </w:p>
        </w:tc>
        <w:tc>
          <w:tcPr>
            <w:tcW w:type="dxa" w:w="3135"/>
            <w:shd w:val="clear" w:color="auto" w:fill="FFFFFF"/>
          </w:tcPr>
          <w:p>
            <w:pPr>
              <w:jc w:val="center"/>
            </w:pPr>
            <w:r>
              <w:rPr>
                <w:rFonts w:ascii="Calibri" w:hAnsi="Calibri"/>
                <w:b w:val="0"/>
                <w:color w:val="000000"/>
                <w:sz w:val="18"/>
              </w:rPr>
              <w:t>0</w:t>
            </w:r>
          </w:p>
        </w:tc>
      </w:tr>
      <w:tr>
        <w:tc>
          <w:tcPr>
            <w:tcW w:type="dxa" w:w="3135"/>
            <w:shd w:val="clear" w:color="auto" w:fill="D9E1F2"/>
          </w:tcPr>
          <w:p>
            <w:pPr>
              <w:jc w:val="left"/>
            </w:pPr>
            <w:r>
              <w:rPr>
                <w:rFonts w:ascii="Calibri" w:hAnsi="Calibri"/>
                <w:b/>
                <w:color w:val="000000"/>
                <w:sz w:val="18"/>
              </w:rPr>
              <w:t>N° pruebas acumuladas del proyecto</w:t>
            </w:r>
          </w:p>
        </w:tc>
        <w:tc>
          <w:tcPr>
            <w:tcW w:type="dxa" w:w="3135"/>
            <w:shd w:val="clear" w:color="auto" w:fill="F2F2F2"/>
          </w:tcPr>
          <w:p>
            <w:pPr>
              <w:jc w:val="center"/>
            </w:pPr>
            <w:r>
              <w:rPr>
                <w:rFonts w:ascii="Calibri" w:hAnsi="Calibri"/>
                <w:b w:val="0"/>
                <w:color w:val="000000"/>
                <w:sz w:val="18"/>
              </w:rPr>
              <w:t>168</w:t>
            </w:r>
          </w:p>
        </w:tc>
        <w:tc>
          <w:tcPr>
            <w:tcW w:type="dxa" w:w="3135"/>
            <w:shd w:val="clear" w:color="auto" w:fill="F2F2F2"/>
          </w:tcPr>
          <w:p>
            <w:pPr>
              <w:jc w:val="center"/>
            </w:pPr>
            <w:r>
              <w:rPr>
                <w:rFonts w:ascii="Calibri" w:hAnsi="Calibri"/>
                <w:b w:val="0"/>
                <w:color w:val="000000"/>
                <w:sz w:val="18"/>
              </w:rPr>
              <w:t>168 (100% PASS)</w:t>
            </w:r>
          </w:p>
        </w:tc>
      </w:tr>
      <w:tr>
        <w:tc>
          <w:tcPr>
            <w:tcW w:type="dxa" w:w="3135"/>
            <w:shd w:val="clear" w:color="auto" w:fill="D9E1F2"/>
          </w:tcPr>
          <w:p>
            <w:pPr>
              <w:jc w:val="left"/>
            </w:pPr>
            <w:r>
              <w:rPr>
                <w:rFonts w:ascii="Calibri" w:hAnsi="Calibri"/>
                <w:b/>
                <w:color w:val="000000"/>
                <w:sz w:val="18"/>
              </w:rPr>
              <w:t>Calidad general del sprint</w:t>
            </w:r>
          </w:p>
        </w:tc>
        <w:tc>
          <w:tcPr>
            <w:tcW w:type="dxa" w:w="3135"/>
            <w:shd w:val="clear" w:color="auto" w:fill="FFFFFF"/>
          </w:tcPr>
          <w:p>
            <w:pPr>
              <w:jc w:val="center"/>
            </w:pPr>
            <w:r>
              <w:rPr>
                <w:rFonts w:ascii="Calibri" w:hAnsi="Calibri"/>
                <w:b w:val="0"/>
                <w:color w:val="000000"/>
                <w:sz w:val="18"/>
              </w:rPr>
              <w:t>Alta</w:t>
            </w:r>
          </w:p>
        </w:tc>
        <w:tc>
          <w:tcPr>
            <w:tcW w:type="dxa" w:w="3135"/>
            <w:shd w:val="clear" w:color="auto" w:fill="FFFFFF"/>
          </w:tcPr>
          <w:p>
            <w:pPr>
              <w:jc w:val="center"/>
            </w:pPr>
            <w:r>
              <w:rPr>
                <w:rFonts w:ascii="Calibri" w:hAnsi="Calibri"/>
                <w:b w:val="0"/>
                <w:color w:val="000000"/>
                <w:sz w:val="18"/>
              </w:rPr>
              <w:t>Alta</w:t>
            </w:r>
          </w:p>
        </w:tc>
      </w:tr>
    </w:tbl>
    <w:p>
      <w:pPr>
        <w:pStyle w:val="Heading1"/>
      </w:pPr>
      <w:r>
        <w:rPr>
          <w:rFonts w:ascii="Calibri" w:hAnsi="Calibri"/>
        </w:rPr>
        <w:t>10. Impedimentos y bloqueos identificados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ID</w:t>
            </w:r>
          </w:p>
        </w:tc>
        <w:tc>
          <w:tcPr>
            <w:tcW w:type="dxa" w:w="2351"/>
            <w:shd w:val="clear" w:color="auto" w:fill="1F3864"/>
          </w:tcPr>
          <w:p>
            <w:pPr>
              <w:jc w:val="center"/>
            </w:pPr>
            <w:r>
              <w:rPr>
                <w:rFonts w:ascii="Calibri" w:hAnsi="Calibri"/>
                <w:b/>
                <w:color w:val="FFFFFF"/>
                <w:sz w:val="18"/>
              </w:rPr>
              <w:t>Descripción</w:t>
            </w:r>
          </w:p>
        </w:tc>
        <w:tc>
          <w:tcPr>
            <w:tcW w:type="dxa" w:w="2351"/>
            <w:shd w:val="clear" w:color="auto" w:fill="1F3864"/>
          </w:tcPr>
          <w:p>
            <w:pPr>
              <w:jc w:val="center"/>
            </w:pPr>
            <w:r>
              <w:rPr>
                <w:rFonts w:ascii="Calibri" w:hAnsi="Calibri"/>
                <w:b/>
                <w:color w:val="FFFFFF"/>
                <w:sz w:val="18"/>
              </w:rPr>
              <w:t>Impacto</w:t>
            </w:r>
          </w:p>
        </w:tc>
        <w:tc>
          <w:tcPr>
            <w:tcW w:type="dxa" w:w="2351"/>
            <w:shd w:val="clear" w:color="auto" w:fill="1F3864"/>
          </w:tcPr>
          <w:p>
            <w:pPr>
              <w:jc w:val="center"/>
            </w:pPr>
            <w:r>
              <w:rPr>
                <w:rFonts w:ascii="Calibri" w:hAnsi="Calibri"/>
                <w:b/>
                <w:color w:val="FFFFFF"/>
                <w:sz w:val="18"/>
              </w:rPr>
              <w:t>Resolución</w:t>
            </w:r>
          </w:p>
        </w:tc>
      </w:tr>
      <w:tr>
        <w:tc>
          <w:tcPr>
            <w:tcW w:type="dxa" w:w="2351"/>
            <w:shd w:val="clear" w:color="auto" w:fill="E2EFDA"/>
          </w:tcPr>
          <w:p>
            <w:pPr>
              <w:jc w:val="left"/>
            </w:pPr>
            <w:r>
              <w:rPr>
                <w:rFonts w:ascii="Calibri" w:hAnsi="Calibri"/>
                <w:b w:val="0"/>
                <w:color w:val="595959"/>
                <w:sz w:val="18"/>
              </w:rPr>
              <w:t>—</w:t>
            </w:r>
          </w:p>
        </w:tc>
        <w:tc>
          <w:tcPr>
            <w:tcW w:type="dxa" w:w="2351"/>
            <w:shd w:val="clear" w:color="auto" w:fill="E2EFDA"/>
          </w:tcPr>
          <w:p>
            <w:pPr>
              <w:jc w:val="left"/>
            </w:pPr>
            <w:r>
              <w:rPr>
                <w:rFonts w:ascii="Calibri" w:hAnsi="Calibri"/>
                <w:b w:val="0"/>
                <w:color w:val="595959"/>
                <w:sz w:val="18"/>
              </w:rPr>
              <w:t>No se registraron impedimentos ni bloqueos en el Sprint 07.</w:t>
            </w:r>
          </w:p>
        </w:tc>
        <w:tc>
          <w:tcPr>
            <w:tcW w:type="dxa" w:w="2351"/>
            <w:shd w:val="clear" w:color="auto" w:fill="E2EFDA"/>
          </w:tcPr>
          <w:p>
            <w:pPr>
              <w:jc w:val="left"/>
            </w:pPr>
            <w:r>
              <w:rPr>
                <w:rFonts w:ascii="Calibri" w:hAnsi="Calibri"/>
                <w:b w:val="0"/>
                <w:color w:val="595959"/>
                <w:sz w:val="18"/>
              </w:rPr>
              <w:t>—</w:t>
            </w:r>
          </w:p>
        </w:tc>
        <w:tc>
          <w:tcPr>
            <w:tcW w:type="dxa" w:w="2351"/>
            <w:shd w:val="clear" w:color="auto" w:fill="E2EFDA"/>
          </w:tcPr>
          <w:p>
            <w:pPr>
              <w:jc w:val="left"/>
            </w:pPr>
            <w:r>
              <w:rPr>
                <w:rFonts w:ascii="Calibri" w:hAnsi="Calibri"/>
                <w:b w:val="0"/>
                <w:color w:val="595959"/>
                <w:sz w:val="18"/>
              </w:rPr>
              <w:t>—</w:t>
            </w:r>
          </w:p>
        </w:tc>
      </w:tr>
    </w:tbl>
    <w:p>
      <w:pPr>
        <w:pStyle w:val="Heading1"/>
      </w:pPr>
      <w:r>
        <w:rPr>
          <w:rFonts w:ascii="Calibri" w:hAnsi="Calibri"/>
        </w:rPr>
        <w:t>11. Compromisos para el siguiente sprint (Sprint 08)</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N°</w:t>
            </w:r>
          </w:p>
        </w:tc>
        <w:tc>
          <w:tcPr>
            <w:tcW w:type="dxa" w:w="3135"/>
            <w:shd w:val="clear" w:color="auto" w:fill="1F3864"/>
          </w:tcPr>
          <w:p>
            <w:pPr>
              <w:jc w:val="center"/>
            </w:pPr>
            <w:r>
              <w:rPr>
                <w:rFonts w:ascii="Calibri" w:hAnsi="Calibri"/>
                <w:b/>
                <w:color w:val="FFFFFF"/>
                <w:sz w:val="18"/>
              </w:rPr>
              <w:t>Compromiso</w:t>
            </w:r>
          </w:p>
        </w:tc>
        <w:tc>
          <w:tcPr>
            <w:tcW w:type="dxa" w:w="3135"/>
            <w:shd w:val="clear" w:color="auto" w:fill="1F3864"/>
          </w:tcPr>
          <w:p>
            <w:pPr>
              <w:jc w:val="center"/>
            </w:pPr>
            <w:r>
              <w:rPr>
                <w:rFonts w:ascii="Calibri" w:hAnsi="Calibri"/>
                <w:b/>
                <w:color w:val="FFFFFF"/>
                <w:sz w:val="18"/>
              </w:rPr>
              <w:t>Responsable</w:t>
            </w:r>
          </w:p>
        </w:tc>
      </w:tr>
      <w:tr>
        <w:tc>
          <w:tcPr>
            <w:tcW w:type="dxa" w:w="3135"/>
            <w:shd w:val="clear" w:color="auto" w:fill="F2F2F2"/>
          </w:tcPr>
          <w:p>
            <w:pPr>
              <w:jc w:val="center"/>
            </w:pPr>
            <w:r>
              <w:rPr>
                <w:rFonts w:ascii="Calibri" w:hAnsi="Calibri"/>
                <w:b w:val="0"/>
                <w:color w:val="000000"/>
                <w:sz w:val="18"/>
              </w:rPr>
              <w:t>1</w:t>
            </w:r>
          </w:p>
        </w:tc>
        <w:tc>
          <w:tcPr>
            <w:tcW w:type="dxa" w:w="3135"/>
            <w:shd w:val="clear" w:color="auto" w:fill="F2F2F2"/>
          </w:tcPr>
          <w:p>
            <w:pPr>
              <w:jc w:val="left"/>
            </w:pPr>
            <w:r>
              <w:rPr>
                <w:rFonts w:ascii="Calibri" w:hAnsi="Calibri"/>
                <w:b w:val="0"/>
                <w:color w:val="000000"/>
                <w:sz w:val="18"/>
              </w:rPr>
              <w:t>Implementar el módulo de Reportes y Dashboard consolidado (compromiso crítico).</w:t>
            </w:r>
          </w:p>
        </w:tc>
        <w:tc>
          <w:tcPr>
            <w:tcW w:type="dxa" w:w="3135"/>
            <w:shd w:val="clear" w:color="auto" w:fill="F2F2F2"/>
          </w:tcPr>
          <w:p>
            <w:pPr>
              <w:jc w:val="left"/>
            </w:pPr>
            <w:r>
              <w:rPr>
                <w:rFonts w:ascii="Calibri" w:hAnsi="Calibri"/>
                <w:b w:val="0"/>
                <w:color w:val="000000"/>
                <w:sz w:val="18"/>
              </w:rPr>
              <w:t>Ivan Santiago Pulgar Leon</w:t>
            </w:r>
          </w:p>
        </w:tc>
      </w:tr>
      <w:tr>
        <w:tc>
          <w:tcPr>
            <w:tcW w:type="dxa" w:w="3135"/>
            <w:shd w:val="clear" w:color="auto" w:fill="FFFFFF"/>
          </w:tcPr>
          <w:p>
            <w:pPr>
              <w:jc w:val="center"/>
            </w:pPr>
            <w:r>
              <w:rPr>
                <w:rFonts w:ascii="Calibri" w:hAnsi="Calibri"/>
                <w:b w:val="0"/>
                <w:color w:val="000000"/>
                <w:sz w:val="18"/>
              </w:rPr>
              <w:t>2</w:t>
            </w:r>
          </w:p>
        </w:tc>
        <w:tc>
          <w:tcPr>
            <w:tcW w:type="dxa" w:w="3135"/>
            <w:shd w:val="clear" w:color="auto" w:fill="FFFFFF"/>
          </w:tcPr>
          <w:p>
            <w:pPr>
              <w:jc w:val="left"/>
            </w:pPr>
            <w:r>
              <w:rPr>
                <w:rFonts w:ascii="Calibri" w:hAnsi="Calibri"/>
                <w:b w:val="0"/>
                <w:color w:val="000000"/>
                <w:sz w:val="18"/>
              </w:rPr>
              <w:t>Implementar exportación de informes en formato Excel (xlsx).</w:t>
            </w:r>
          </w:p>
        </w:tc>
        <w:tc>
          <w:tcPr>
            <w:tcW w:type="dxa" w:w="3135"/>
            <w:shd w:val="clear" w:color="auto" w:fill="FFFFFF"/>
          </w:tcPr>
          <w:p>
            <w:pPr>
              <w:jc w:val="left"/>
            </w:pPr>
            <w:r>
              <w:rPr>
                <w:rFonts w:ascii="Calibri" w:hAnsi="Calibri"/>
                <w:b w:val="0"/>
                <w:color w:val="000000"/>
                <w:sz w:val="18"/>
              </w:rPr>
              <w:t>Ivan Santiago Pulgar Leon</w:t>
            </w:r>
          </w:p>
        </w:tc>
      </w:tr>
      <w:tr>
        <w:tc>
          <w:tcPr>
            <w:tcW w:type="dxa" w:w="3135"/>
            <w:shd w:val="clear" w:color="auto" w:fill="F2F2F2"/>
          </w:tcPr>
          <w:p>
            <w:pPr>
              <w:jc w:val="center"/>
            </w:pPr>
            <w:r>
              <w:rPr>
                <w:rFonts w:ascii="Calibri" w:hAnsi="Calibri"/>
                <w:b w:val="0"/>
                <w:color w:val="000000"/>
                <w:sz w:val="18"/>
              </w:rPr>
              <w:t>3</w:t>
            </w:r>
          </w:p>
        </w:tc>
        <w:tc>
          <w:tcPr>
            <w:tcW w:type="dxa" w:w="3135"/>
            <w:shd w:val="clear" w:color="auto" w:fill="F2F2F2"/>
          </w:tcPr>
          <w:p>
            <w:pPr>
              <w:jc w:val="left"/>
            </w:pPr>
            <w:r>
              <w:rPr>
                <w:rFonts w:ascii="Calibri" w:hAnsi="Calibri"/>
                <w:b w:val="0"/>
                <w:color w:val="000000"/>
                <w:sz w:val="18"/>
              </w:rPr>
              <w:t>Implementar BD de pruebas con seed data completo.</w:t>
            </w:r>
          </w:p>
        </w:tc>
        <w:tc>
          <w:tcPr>
            <w:tcW w:type="dxa" w:w="3135"/>
            <w:shd w:val="clear" w:color="auto" w:fill="F2F2F2"/>
          </w:tcPr>
          <w:p>
            <w:pPr>
              <w:jc w:val="left"/>
            </w:pPr>
            <w:r>
              <w:rPr>
                <w:rFonts w:ascii="Calibri" w:hAnsi="Calibri"/>
                <w:b w:val="0"/>
                <w:color w:val="000000"/>
                <w:sz w:val="18"/>
              </w:rPr>
              <w:t>Ivan Santiago Pulgar Leon</w:t>
            </w:r>
          </w:p>
        </w:tc>
      </w:tr>
      <w:tr>
        <w:tc>
          <w:tcPr>
            <w:tcW w:type="dxa" w:w="3135"/>
            <w:shd w:val="clear" w:color="auto" w:fill="FFFFFF"/>
          </w:tcPr>
          <w:p>
            <w:pPr>
              <w:jc w:val="center"/>
            </w:pPr>
            <w:r>
              <w:rPr>
                <w:rFonts w:ascii="Calibri" w:hAnsi="Calibri"/>
                <w:b w:val="0"/>
                <w:color w:val="000000"/>
                <w:sz w:val="18"/>
              </w:rPr>
              <w:t>4</w:t>
            </w:r>
          </w:p>
        </w:tc>
        <w:tc>
          <w:tcPr>
            <w:tcW w:type="dxa" w:w="3135"/>
            <w:shd w:val="clear" w:color="auto" w:fill="FFFFFF"/>
          </w:tcPr>
          <w:p>
            <w:pPr>
              <w:jc w:val="left"/>
            </w:pPr>
            <w:r>
              <w:rPr>
                <w:rFonts w:ascii="Calibri" w:hAnsi="Calibri"/>
                <w:b w:val="0"/>
                <w:color w:val="000000"/>
                <w:sz w:val="18"/>
              </w:rPr>
              <w:t>Agregar pruebas de regresión sobre los 168 CPs acumulados.</w:t>
            </w:r>
          </w:p>
        </w:tc>
        <w:tc>
          <w:tcPr>
            <w:tcW w:type="dxa" w:w="3135"/>
            <w:shd w:val="clear" w:color="auto" w:fill="FFFFFF"/>
          </w:tcPr>
          <w:p>
            <w:pPr>
              <w:jc w:val="left"/>
            </w:pPr>
            <w:r>
              <w:rPr>
                <w:rFonts w:ascii="Calibri" w:hAnsi="Calibri"/>
                <w:b w:val="0"/>
                <w:color w:val="000000"/>
                <w:sz w:val="18"/>
              </w:rPr>
              <w:t>Ivan Santiago Pulgar Leon</w:t>
            </w:r>
          </w:p>
        </w:tc>
      </w:tr>
      <w:tr>
        <w:tc>
          <w:tcPr>
            <w:tcW w:type="dxa" w:w="3135"/>
            <w:shd w:val="clear" w:color="auto" w:fill="F2F2F2"/>
          </w:tcPr>
          <w:p>
            <w:pPr>
              <w:jc w:val="center"/>
            </w:pPr>
            <w:r>
              <w:rPr>
                <w:rFonts w:ascii="Calibri" w:hAnsi="Calibri"/>
                <w:b w:val="0"/>
                <w:color w:val="000000"/>
                <w:sz w:val="18"/>
              </w:rPr>
              <w:t>5</w:t>
            </w:r>
          </w:p>
        </w:tc>
        <w:tc>
          <w:tcPr>
            <w:tcW w:type="dxa" w:w="3135"/>
            <w:shd w:val="clear" w:color="auto" w:fill="F2F2F2"/>
          </w:tcPr>
          <w:p>
            <w:pPr>
              <w:jc w:val="left"/>
            </w:pPr>
            <w:r>
              <w:rPr>
                <w:rFonts w:ascii="Calibri" w:hAnsi="Calibri"/>
                <w:b w:val="0"/>
                <w:color w:val="000000"/>
                <w:sz w:val="18"/>
              </w:rPr>
              <w:t>Documentar arquitectura EventEmitter/NotificationService en README.</w:t>
            </w:r>
          </w:p>
        </w:tc>
        <w:tc>
          <w:tcPr>
            <w:tcW w:type="dxa" w:w="3135"/>
            <w:shd w:val="clear" w:color="auto" w:fill="F2F2F2"/>
          </w:tcPr>
          <w:p>
            <w:pPr>
              <w:jc w:val="left"/>
            </w:pPr>
            <w:r>
              <w:rPr>
                <w:rFonts w:ascii="Calibri" w:hAnsi="Calibri"/>
                <w:b w:val="0"/>
                <w:color w:val="000000"/>
                <w:sz w:val="18"/>
              </w:rPr>
              <w:t>Ivan Santiago Pulgar Leon</w:t>
            </w:r>
          </w:p>
        </w:tc>
      </w:tr>
      <w:tr>
        <w:tc>
          <w:tcPr>
            <w:tcW w:type="dxa" w:w="3135"/>
            <w:shd w:val="clear" w:color="auto" w:fill="FFFFFF"/>
          </w:tcPr>
          <w:p>
            <w:pPr>
              <w:jc w:val="center"/>
            </w:pPr>
            <w:r>
              <w:rPr>
                <w:rFonts w:ascii="Calibri" w:hAnsi="Calibri"/>
                <w:b w:val="0"/>
                <w:color w:val="000000"/>
                <w:sz w:val="18"/>
              </w:rPr>
              <w:t>6</w:t>
            </w:r>
          </w:p>
        </w:tc>
        <w:tc>
          <w:tcPr>
            <w:tcW w:type="dxa" w:w="3135"/>
            <w:shd w:val="clear" w:color="auto" w:fill="FFFFFF"/>
          </w:tcPr>
          <w:p>
            <w:pPr>
              <w:jc w:val="left"/>
            </w:pPr>
            <w:r>
              <w:rPr>
                <w:rFonts w:ascii="Calibri" w:hAnsi="Calibri"/>
                <w:b w:val="0"/>
                <w:color w:val="000000"/>
                <w:sz w:val="18"/>
              </w:rPr>
              <w:t>Mantener cobertura de pruebas automatizadas &gt;= 100% PASS acumulada.</w:t>
            </w:r>
          </w:p>
        </w:tc>
        <w:tc>
          <w:tcPr>
            <w:tcW w:type="dxa" w:w="3135"/>
            <w:shd w:val="clear" w:color="auto" w:fill="FFFFFF"/>
          </w:tcPr>
          <w:p>
            <w:pPr>
              <w:jc w:val="left"/>
            </w:pPr>
            <w:r>
              <w:rPr>
                <w:rFonts w:ascii="Calibri" w:hAnsi="Calibri"/>
                <w:b w:val="0"/>
                <w:color w:val="000000"/>
                <w:sz w:val="18"/>
              </w:rPr>
              <w:t>Ivan Santiago Pulgar Leon</w:t>
            </w:r>
          </w:p>
        </w:tc>
      </w:tr>
    </w:tbl>
    <w:p>
      <w:pPr>
        <w:pStyle w:val="Heading1"/>
      </w:pPr>
      <w:r>
        <w:rPr>
          <w:rFonts w:ascii="Calibri" w:hAnsi="Calibri"/>
        </w:rPr>
        <w:t>12. Observaciones y conclusiones</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Logro principal del sprint</w:t>
            </w:r>
          </w:p>
        </w:tc>
        <w:tc>
          <w:tcPr>
            <w:tcW w:type="dxa" w:w="4703"/>
          </w:tcPr>
          <w:p>
            <w:pPr>
              <w:jc w:val="left"/>
            </w:pPr>
            <w:r>
              <w:rPr>
                <w:rFonts w:ascii="Calibri" w:hAnsi="Calibri"/>
                <w:b w:val="0"/>
                <w:color w:val="000000"/>
                <w:sz w:val="20"/>
              </w:rPr>
              <w:t>Sprint 07 completado al 100%: ciclo gerencial cerrado (aprobación/rechazo + notificación de decisión + bloqueo de reprocesamiento). Órdenes de Cambio operativas con validación presupuestaria. Trazabilidad E2E con auditoría completa. 48 SP y 46 pruebas al 100% PASS. Acumulado del proyecto: 168 pruebas.</w:t>
            </w:r>
          </w:p>
        </w:tc>
      </w:tr>
      <w:tr>
        <w:tc>
          <w:tcPr>
            <w:tcW w:type="dxa" w:w="4703"/>
            <w:shd w:val="clear" w:color="auto" w:fill="D9E1F2"/>
          </w:tcPr>
          <w:p>
            <w:pPr>
              <w:jc w:val="left"/>
            </w:pPr>
            <w:r>
              <w:rPr>
                <w:rFonts w:ascii="Calibri" w:hAnsi="Calibri"/>
                <w:b/>
                <w:color w:val="000000"/>
                <w:sz w:val="20"/>
              </w:rPr>
              <w:t>Estado del producto al cierre</w:t>
            </w:r>
          </w:p>
        </w:tc>
        <w:tc>
          <w:tcPr>
            <w:tcW w:type="dxa" w:w="4703"/>
          </w:tcPr>
          <w:p>
            <w:pPr>
              <w:jc w:val="left"/>
            </w:pPr>
            <w:r>
              <w:rPr>
                <w:rFonts w:ascii="Calibri" w:hAnsi="Calibri"/>
                <w:b w:val="0"/>
                <w:color w:val="000000"/>
                <w:sz w:val="20"/>
              </w:rPr>
              <w:t>El sistema cuenta con: autenticación JWT, CRUD usuarios/proyectos, avances, materiales/bodega, requerimientos de compra con ciclo completo de aprobación (EN_REVISION→APROBADO/RECHAZADO), órdenes de cambio, notificaciones, planilla mensual PDF, cierre contable mensual y auditoría completa. 168 pruebas acumuladas al 100% PASS (CP-001 a CP-168).</w:t>
            </w:r>
          </w:p>
        </w:tc>
      </w:tr>
      <w:tr>
        <w:tc>
          <w:tcPr>
            <w:tcW w:type="dxa" w:w="4703"/>
            <w:shd w:val="clear" w:color="auto" w:fill="D9E1F2"/>
          </w:tcPr>
          <w:p>
            <w:pPr>
              <w:jc w:val="left"/>
            </w:pPr>
            <w:r>
              <w:rPr>
                <w:rFonts w:ascii="Calibri" w:hAnsi="Calibri"/>
                <w:b/>
                <w:color w:val="000000"/>
                <w:sz w:val="20"/>
              </w:rPr>
              <w:t>Satisfacción del equipo</w:t>
            </w:r>
          </w:p>
        </w:tc>
        <w:tc>
          <w:tcPr>
            <w:tcW w:type="dxa" w:w="4703"/>
          </w:tcPr>
          <w:p>
            <w:pPr>
              <w:jc w:val="left"/>
            </w:pPr>
            <w:r>
              <w:rPr>
                <w:rFonts w:ascii="Calibri" w:hAnsi="Calibri"/>
                <w:b w:val="0"/>
                <w:color w:val="000000"/>
                <w:sz w:val="20"/>
              </w:rPr>
              <w:t>Sprint completado al 100% sin bloqueos. La implementación del bloqueo de reprocesamiento (409 Conflict) y las pruebas E2E de ciclo completo fueron los componentes más relevantes del sprint, resueltos dentro del tiempo planificado.</w:t>
            </w:r>
          </w:p>
        </w:tc>
      </w:tr>
      <w:tr>
        <w:tc>
          <w:tcPr>
            <w:tcW w:type="dxa" w:w="4703"/>
            <w:shd w:val="clear" w:color="auto" w:fill="D9E1F2"/>
          </w:tcPr>
          <w:p>
            <w:pPr>
              <w:jc w:val="left"/>
            </w:pPr>
            <w:r>
              <w:rPr>
                <w:rFonts w:ascii="Calibri" w:hAnsi="Calibri"/>
                <w:b/>
                <w:color w:val="000000"/>
                <w:sz w:val="20"/>
              </w:rPr>
              <w:t>Preparación para Sprint 08</w:t>
            </w:r>
          </w:p>
        </w:tc>
        <w:tc>
          <w:tcPr>
            <w:tcW w:type="dxa" w:w="4703"/>
          </w:tcPr>
          <w:p>
            <w:pPr>
              <w:jc w:val="left"/>
            </w:pPr>
            <w:r>
              <w:rPr>
                <w:rFonts w:ascii="Calibri" w:hAnsi="Calibri"/>
                <w:b w:val="0"/>
                <w:color w:val="000000"/>
                <w:sz w:val="20"/>
              </w:rPr>
              <w:t>El Sprint 08 debe iniciar con foco absoluto en Reportes y Dashboard, compromiso diferido por segunda vez. La arquitectura de servicios y BD están completamente consolidadas para soportar consultas de reportes complejas y exportación xlsx.</w:t>
            </w:r>
          </w:p>
        </w:tc>
      </w:tr>
    </w:tbl>
    <w:p>
      <w:pPr>
        <w:pStyle w:val="Heading1"/>
      </w:pPr>
      <w:r>
        <w:rPr>
          <w:rFonts w:ascii="Calibri" w:hAnsi="Calibri"/>
        </w:rPr>
        <w:t>13. Documentos de soporte formalizados en V2.0</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Documento</w:t>
            </w:r>
          </w:p>
        </w:tc>
        <w:tc>
          <w:tcPr>
            <w:tcW w:type="dxa" w:w="2351"/>
            <w:shd w:val="clear" w:color="auto" w:fill="1F3864"/>
          </w:tcPr>
          <w:p>
            <w:pPr>
              <w:jc w:val="center"/>
            </w:pPr>
            <w:r>
              <w:rPr>
                <w:rFonts w:ascii="Calibri" w:hAnsi="Calibri"/>
                <w:b/>
                <w:color w:val="FFFFFF"/>
                <w:sz w:val="18"/>
              </w:rPr>
              <w:t>Código</w:t>
            </w:r>
          </w:p>
        </w:tc>
        <w:tc>
          <w:tcPr>
            <w:tcW w:type="dxa" w:w="2351"/>
            <w:shd w:val="clear" w:color="auto" w:fill="1F3864"/>
          </w:tcPr>
          <w:p>
            <w:pPr>
              <w:jc w:val="center"/>
            </w:pPr>
            <w:r>
              <w:rPr>
                <w:rFonts w:ascii="Calibri" w:hAnsi="Calibri"/>
                <w:b/>
                <w:color w:val="FFFFFF"/>
                <w:sz w:val="18"/>
              </w:rPr>
              <w:t>Propósito</w:t>
            </w:r>
          </w:p>
        </w:tc>
        <w:tc>
          <w:tcPr>
            <w:tcW w:type="dxa" w:w="2351"/>
            <w:shd w:val="clear" w:color="auto" w:fill="1F3864"/>
          </w:tcPr>
          <w:p>
            <w:pPr>
              <w:jc w:val="center"/>
            </w:pPr>
            <w:r>
              <w:rPr>
                <w:rFonts w:ascii="Calibri" w:hAnsi="Calibri"/>
                <w:b/>
                <w:color w:val="FFFFFF"/>
                <w:sz w:val="18"/>
              </w:rPr>
              <w:t>Secciones relacionadas</w:t>
            </w:r>
          </w:p>
        </w:tc>
      </w:tr>
      <w:tr>
        <w:tc>
          <w:tcPr>
            <w:tcW w:type="dxa" w:w="2351"/>
            <w:shd w:val="clear" w:color="auto" w:fill="F2F2F2"/>
          </w:tcPr>
          <w:p>
            <w:pPr>
              <w:jc w:val="left"/>
            </w:pPr>
            <w:r>
              <w:rPr>
                <w:rFonts w:ascii="Calibri" w:hAnsi="Calibri"/>
                <w:b w:val="0"/>
                <w:color w:val="000000"/>
                <w:sz w:val="18"/>
              </w:rPr>
              <w:t>Sprint_07_Backlog_ICARO.xlsx</w:t>
            </w:r>
          </w:p>
        </w:tc>
        <w:tc>
          <w:tcPr>
            <w:tcW w:type="dxa" w:w="2351"/>
            <w:shd w:val="clear" w:color="auto" w:fill="F2F2F2"/>
          </w:tcPr>
          <w:p>
            <w:pPr>
              <w:jc w:val="left"/>
            </w:pPr>
            <w:r>
              <w:rPr>
                <w:rFonts w:ascii="Calibri" w:hAnsi="Calibri"/>
                <w:b w:val="0"/>
                <w:color w:val="000000"/>
                <w:sz w:val="18"/>
              </w:rPr>
              <w:t>BCK-SPR-07</w:t>
            </w:r>
          </w:p>
        </w:tc>
        <w:tc>
          <w:tcPr>
            <w:tcW w:type="dxa" w:w="2351"/>
            <w:shd w:val="clear" w:color="auto" w:fill="F2F2F2"/>
          </w:tcPr>
          <w:p>
            <w:pPr>
              <w:jc w:val="left"/>
            </w:pPr>
            <w:r>
              <w:rPr>
                <w:rFonts w:ascii="Calibri" w:hAnsi="Calibri"/>
                <w:b w:val="0"/>
                <w:color w:val="000000"/>
                <w:sz w:val="18"/>
              </w:rPr>
              <w:t>Registro formal del backlog: 5 HU + 1 HT, 48 SP. Resumen CP y métricas.</w:t>
            </w:r>
          </w:p>
        </w:tc>
        <w:tc>
          <w:tcPr>
            <w:tcW w:type="dxa" w:w="2351"/>
            <w:shd w:val="clear" w:color="auto" w:fill="F2F2F2"/>
          </w:tcPr>
          <w:p>
            <w:pPr>
              <w:jc w:val="left"/>
            </w:pPr>
            <w:r>
              <w:rPr>
                <w:rFonts w:ascii="Calibri" w:hAnsi="Calibri"/>
                <w:b w:val="0"/>
                <w:color w:val="000000"/>
                <w:sz w:val="18"/>
              </w:rPr>
              <w:t>Sección 6 (Historias), Sección 9 (Métricas)</w:t>
            </w:r>
          </w:p>
        </w:tc>
      </w:tr>
      <w:tr>
        <w:tc>
          <w:tcPr>
            <w:tcW w:type="dxa" w:w="2351"/>
            <w:shd w:val="clear" w:color="auto" w:fill="FFFFFF"/>
          </w:tcPr>
          <w:p>
            <w:pPr>
              <w:jc w:val="left"/>
            </w:pPr>
            <w:r>
              <w:rPr>
                <w:rFonts w:ascii="Calibri" w:hAnsi="Calibri"/>
                <w:b w:val="0"/>
                <w:color w:val="000000"/>
                <w:sz w:val="18"/>
              </w:rPr>
              <w:t>Sprint_07_Planificado_Realizado_ICARO.docx</w:t>
            </w:r>
          </w:p>
        </w:tc>
        <w:tc>
          <w:tcPr>
            <w:tcW w:type="dxa" w:w="2351"/>
            <w:shd w:val="clear" w:color="auto" w:fill="FFFFFF"/>
          </w:tcPr>
          <w:p>
            <w:pPr>
              <w:jc w:val="left"/>
            </w:pPr>
            <w:r>
              <w:rPr>
                <w:rFonts w:ascii="Calibri" w:hAnsi="Calibri"/>
                <w:b w:val="0"/>
                <w:color w:val="000000"/>
                <w:sz w:val="18"/>
              </w:rPr>
              <w:t>PLN-REA-SPR-07</w:t>
            </w:r>
          </w:p>
        </w:tc>
        <w:tc>
          <w:tcPr>
            <w:tcW w:type="dxa" w:w="2351"/>
            <w:shd w:val="clear" w:color="auto" w:fill="FFFFFF"/>
          </w:tcPr>
          <w:p>
            <w:pPr>
              <w:jc w:val="left"/>
            </w:pPr>
            <w:r>
              <w:rPr>
                <w:rFonts w:ascii="Calibri" w:hAnsi="Calibri"/>
                <w:b w:val="0"/>
                <w:color w:val="000000"/>
                <w:sz w:val="18"/>
              </w:rPr>
              <w:t>Comparación planificado vs. realizado. 48/48 SP, 0 desvíos.</w:t>
            </w:r>
          </w:p>
        </w:tc>
        <w:tc>
          <w:tcPr>
            <w:tcW w:type="dxa" w:w="2351"/>
            <w:shd w:val="clear" w:color="auto" w:fill="FFFFFF"/>
          </w:tcPr>
          <w:p>
            <w:pPr>
              <w:jc w:val="left"/>
            </w:pPr>
            <w:r>
              <w:rPr>
                <w:rFonts w:ascii="Calibri" w:hAnsi="Calibri"/>
                <w:b w:val="0"/>
                <w:color w:val="000000"/>
                <w:sz w:val="18"/>
              </w:rPr>
              <w:t>Secciones 6, 9 (Métricas), 12 (Conclusiones)</w:t>
            </w:r>
          </w:p>
        </w:tc>
      </w:tr>
      <w:tr>
        <w:tc>
          <w:tcPr>
            <w:tcW w:type="dxa" w:w="2351"/>
            <w:shd w:val="clear" w:color="auto" w:fill="F2F2F2"/>
          </w:tcPr>
          <w:p>
            <w:pPr>
              <w:jc w:val="left"/>
            </w:pPr>
            <w:r>
              <w:rPr>
                <w:rFonts w:ascii="Calibri" w:hAnsi="Calibri"/>
                <w:b w:val="0"/>
                <w:color w:val="000000"/>
                <w:sz w:val="18"/>
              </w:rPr>
              <w:t>Sprint_07_Informe_Pruebas_ICARO.docx</w:t>
            </w:r>
          </w:p>
        </w:tc>
        <w:tc>
          <w:tcPr>
            <w:tcW w:type="dxa" w:w="2351"/>
            <w:shd w:val="clear" w:color="auto" w:fill="F2F2F2"/>
          </w:tcPr>
          <w:p>
            <w:pPr>
              <w:jc w:val="left"/>
            </w:pPr>
            <w:r>
              <w:rPr>
                <w:rFonts w:ascii="Calibri" w:hAnsi="Calibri"/>
                <w:b w:val="0"/>
                <w:color w:val="000000"/>
                <w:sz w:val="18"/>
              </w:rPr>
              <w:t>INF-PRU-SPR-07</w:t>
            </w:r>
          </w:p>
        </w:tc>
        <w:tc>
          <w:tcPr>
            <w:tcW w:type="dxa" w:w="2351"/>
            <w:shd w:val="clear" w:color="auto" w:fill="F2F2F2"/>
          </w:tcPr>
          <w:p>
            <w:pPr>
              <w:jc w:val="left"/>
            </w:pPr>
            <w:r>
              <w:rPr>
                <w:rFonts w:ascii="Calibri" w:hAnsi="Calibri"/>
                <w:b w:val="0"/>
                <w:color w:val="000000"/>
                <w:sz w:val="18"/>
              </w:rPr>
              <w:t>46 casos de prueba CP-123 a CP-168 (100% PASS): Bandeja, Aprobación, Bloqueo, OC, E2E, RBAC.</w:t>
            </w:r>
          </w:p>
        </w:tc>
        <w:tc>
          <w:tcPr>
            <w:tcW w:type="dxa" w:w="2351"/>
            <w:shd w:val="clear" w:color="auto" w:fill="F2F2F2"/>
          </w:tcPr>
          <w:p>
            <w:pPr>
              <w:jc w:val="left"/>
            </w:pPr>
            <w:r>
              <w:rPr>
                <w:rFonts w:ascii="Calibri" w:hAnsi="Calibri"/>
                <w:b w:val="0"/>
                <w:color w:val="000000"/>
                <w:sz w:val="18"/>
              </w:rPr>
              <w:t>Sección 5 (DoD), Sección 8 (Categorías), Sección 9 (Métricas)</w:t>
            </w:r>
          </w:p>
        </w:tc>
      </w:tr>
    </w:tbl>
    <w:p>
      <w:pPr>
        <w:pStyle w:val="Heading1"/>
      </w:pPr>
      <w:r>
        <w:rPr>
          <w:rFonts w:ascii="Calibri" w:hAnsi="Calibri"/>
        </w:rPr>
        <w:t>Glosario de Siglas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Sigla</w:t>
            </w:r>
          </w:p>
        </w:tc>
        <w:tc>
          <w:tcPr>
            <w:tcW w:type="dxa" w:w="3135"/>
            <w:shd w:val="clear" w:color="auto" w:fill="1F3864"/>
          </w:tcPr>
          <w:p>
            <w:pPr>
              <w:jc w:val="center"/>
            </w:pPr>
            <w:r>
              <w:rPr>
                <w:rFonts w:ascii="Calibri" w:hAnsi="Calibri"/>
                <w:b/>
                <w:color w:val="FFFFFF"/>
                <w:sz w:val="18"/>
              </w:rPr>
              <w:t>Significado</w:t>
            </w:r>
          </w:p>
        </w:tc>
        <w:tc>
          <w:tcPr>
            <w:tcW w:type="dxa" w:w="3135"/>
            <w:shd w:val="clear" w:color="auto" w:fill="1F3864"/>
          </w:tcPr>
          <w:p>
            <w:pPr>
              <w:jc w:val="center"/>
            </w:pPr>
            <w:r>
              <w:rPr>
                <w:rFonts w:ascii="Calibri" w:hAnsi="Calibri"/>
                <w:b/>
                <w:color w:val="FFFFFF"/>
                <w:sz w:val="18"/>
              </w:rPr>
              <w:t>Contexto de uso</w:t>
            </w:r>
          </w:p>
        </w:tc>
      </w:tr>
      <w:tr>
        <w:tc>
          <w:tcPr>
            <w:tcW w:type="dxa" w:w="3135"/>
            <w:shd w:val="clear" w:color="auto" w:fill="D9E1F2"/>
          </w:tcPr>
          <w:p>
            <w:pPr>
              <w:jc w:val="left"/>
            </w:pPr>
            <w:r>
              <w:rPr>
                <w:rFonts w:ascii="Calibri" w:hAnsi="Calibri"/>
                <w:b/>
                <w:color w:val="1F3864"/>
                <w:sz w:val="18"/>
              </w:rPr>
              <w:t>RET</w:t>
            </w:r>
          </w:p>
        </w:tc>
        <w:tc>
          <w:tcPr>
            <w:tcW w:type="dxa" w:w="3135"/>
            <w:shd w:val="clear" w:color="auto" w:fill="F2F2F2"/>
          </w:tcPr>
          <w:p>
            <w:pPr>
              <w:jc w:val="left"/>
            </w:pPr>
            <w:r>
              <w:rPr>
                <w:rFonts w:ascii="Calibri" w:hAnsi="Calibri"/>
                <w:b w:val="0"/>
                <w:color w:val="000000"/>
                <w:sz w:val="18"/>
              </w:rPr>
              <w:t>Retrospectiva</w:t>
            </w:r>
          </w:p>
        </w:tc>
        <w:tc>
          <w:tcPr>
            <w:tcW w:type="dxa" w:w="3135"/>
            <w:shd w:val="clear" w:color="auto" w:fill="F2F2F2"/>
          </w:tcPr>
          <w:p>
            <w:pPr>
              <w:jc w:val="left"/>
            </w:pPr>
            <w:r>
              <w:rPr>
                <w:rFonts w:ascii="Calibri" w:hAnsi="Calibri"/>
                <w:b w:val="0"/>
                <w:color w:val="000000"/>
                <w:sz w:val="18"/>
              </w:rPr>
              <w:t>Prefijo del código de este documento</w:t>
            </w:r>
          </w:p>
        </w:tc>
      </w:tr>
      <w:tr>
        <w:tc>
          <w:tcPr>
            <w:tcW w:type="dxa" w:w="3135"/>
            <w:shd w:val="clear" w:color="auto" w:fill="D9E1F2"/>
          </w:tcPr>
          <w:p>
            <w:pPr>
              <w:jc w:val="left"/>
            </w:pPr>
            <w:r>
              <w:rPr>
                <w:rFonts w:ascii="Calibri" w:hAnsi="Calibri"/>
                <w:b/>
                <w:color w:val="1F3864"/>
                <w:sz w:val="18"/>
              </w:rPr>
              <w:t>SPR</w:t>
            </w:r>
          </w:p>
        </w:tc>
        <w:tc>
          <w:tcPr>
            <w:tcW w:type="dxa" w:w="3135"/>
            <w:shd w:val="clear" w:color="auto" w:fill="FFFFFF"/>
          </w:tcPr>
          <w:p>
            <w:pPr>
              <w:jc w:val="left"/>
            </w:pPr>
            <w:r>
              <w:rPr>
                <w:rFonts w:ascii="Calibri" w:hAnsi="Calibri"/>
                <w:b w:val="0"/>
                <w:color w:val="000000"/>
                <w:sz w:val="18"/>
              </w:rPr>
              <w:t>Sprint</w:t>
            </w:r>
          </w:p>
        </w:tc>
        <w:tc>
          <w:tcPr>
            <w:tcW w:type="dxa" w:w="3135"/>
            <w:shd w:val="clear" w:color="auto" w:fill="FFFFFF"/>
          </w:tcPr>
          <w:p>
            <w:pPr>
              <w:jc w:val="left"/>
            </w:pPr>
            <w:r>
              <w:rPr>
                <w:rFonts w:ascii="Calibri" w:hAnsi="Calibri"/>
                <w:b w:val="0"/>
                <w:color w:val="000000"/>
                <w:sz w:val="18"/>
              </w:rPr>
              <w:t>Iteración de desarrollo</w:t>
            </w:r>
          </w:p>
        </w:tc>
      </w:tr>
      <w:tr>
        <w:tc>
          <w:tcPr>
            <w:tcW w:type="dxa" w:w="3135"/>
            <w:shd w:val="clear" w:color="auto" w:fill="D9E1F2"/>
          </w:tcPr>
          <w:p>
            <w:pPr>
              <w:jc w:val="left"/>
            </w:pPr>
            <w:r>
              <w:rPr>
                <w:rFonts w:ascii="Calibri" w:hAnsi="Calibri"/>
                <w:b/>
                <w:color w:val="1F3864"/>
                <w:sz w:val="18"/>
              </w:rPr>
              <w:t>DoD</w:t>
            </w:r>
          </w:p>
        </w:tc>
        <w:tc>
          <w:tcPr>
            <w:tcW w:type="dxa" w:w="3135"/>
            <w:shd w:val="clear" w:color="auto" w:fill="F2F2F2"/>
          </w:tcPr>
          <w:p>
            <w:pPr>
              <w:jc w:val="left"/>
            </w:pPr>
            <w:r>
              <w:rPr>
                <w:rFonts w:ascii="Calibri" w:hAnsi="Calibri"/>
                <w:b w:val="0"/>
                <w:color w:val="000000"/>
                <w:sz w:val="18"/>
              </w:rPr>
              <w:t>Definition of Done</w:t>
            </w:r>
          </w:p>
        </w:tc>
        <w:tc>
          <w:tcPr>
            <w:tcW w:type="dxa" w:w="3135"/>
            <w:shd w:val="clear" w:color="auto" w:fill="F2F2F2"/>
          </w:tcPr>
          <w:p>
            <w:pPr>
              <w:jc w:val="left"/>
            </w:pPr>
            <w:r>
              <w:rPr>
                <w:rFonts w:ascii="Calibri" w:hAnsi="Calibri"/>
                <w:b w:val="0"/>
                <w:color w:val="000000"/>
                <w:sz w:val="18"/>
              </w:rPr>
              <w:t>Criterios de completitud del sprint</w:t>
            </w:r>
          </w:p>
        </w:tc>
      </w:tr>
      <w:tr>
        <w:tc>
          <w:tcPr>
            <w:tcW w:type="dxa" w:w="3135"/>
            <w:shd w:val="clear" w:color="auto" w:fill="D9E1F2"/>
          </w:tcPr>
          <w:p>
            <w:pPr>
              <w:jc w:val="left"/>
            </w:pPr>
            <w:r>
              <w:rPr>
                <w:rFonts w:ascii="Calibri" w:hAnsi="Calibri"/>
                <w:b/>
                <w:color w:val="1F3864"/>
                <w:sz w:val="18"/>
              </w:rPr>
              <w:t>SP</w:t>
            </w:r>
          </w:p>
        </w:tc>
        <w:tc>
          <w:tcPr>
            <w:tcW w:type="dxa" w:w="3135"/>
            <w:shd w:val="clear" w:color="auto" w:fill="FFFFFF"/>
          </w:tcPr>
          <w:p>
            <w:pPr>
              <w:jc w:val="left"/>
            </w:pPr>
            <w:r>
              <w:rPr>
                <w:rFonts w:ascii="Calibri" w:hAnsi="Calibri"/>
                <w:b w:val="0"/>
                <w:color w:val="000000"/>
                <w:sz w:val="18"/>
              </w:rPr>
              <w:t>Story Point</w:t>
            </w:r>
          </w:p>
        </w:tc>
        <w:tc>
          <w:tcPr>
            <w:tcW w:type="dxa" w:w="3135"/>
            <w:shd w:val="clear" w:color="auto" w:fill="FFFFFF"/>
          </w:tcPr>
          <w:p>
            <w:pPr>
              <w:jc w:val="left"/>
            </w:pPr>
            <w:r>
              <w:rPr>
                <w:rFonts w:ascii="Calibri" w:hAnsi="Calibri"/>
                <w:b w:val="0"/>
                <w:color w:val="000000"/>
                <w:sz w:val="18"/>
              </w:rPr>
              <w:t>Unidad de estimación de esfuerzo</w:t>
            </w:r>
          </w:p>
        </w:tc>
      </w:tr>
      <w:tr>
        <w:tc>
          <w:tcPr>
            <w:tcW w:type="dxa" w:w="3135"/>
            <w:shd w:val="clear" w:color="auto" w:fill="D9E1F2"/>
          </w:tcPr>
          <w:p>
            <w:pPr>
              <w:jc w:val="left"/>
            </w:pPr>
            <w:r>
              <w:rPr>
                <w:rFonts w:ascii="Calibri" w:hAnsi="Calibri"/>
                <w:b/>
                <w:color w:val="1F3864"/>
                <w:sz w:val="18"/>
              </w:rPr>
              <w:t>HU</w:t>
            </w:r>
          </w:p>
        </w:tc>
        <w:tc>
          <w:tcPr>
            <w:tcW w:type="dxa" w:w="3135"/>
            <w:shd w:val="clear" w:color="auto" w:fill="F2F2F2"/>
          </w:tcPr>
          <w:p>
            <w:pPr>
              <w:jc w:val="left"/>
            </w:pPr>
            <w:r>
              <w:rPr>
                <w:rFonts w:ascii="Calibri" w:hAnsi="Calibri"/>
                <w:b w:val="0"/>
                <w:color w:val="000000"/>
                <w:sz w:val="18"/>
              </w:rPr>
              <w:t>Historia de Usuario</w:t>
            </w:r>
          </w:p>
        </w:tc>
        <w:tc>
          <w:tcPr>
            <w:tcW w:type="dxa" w:w="3135"/>
            <w:shd w:val="clear" w:color="auto" w:fill="F2F2F2"/>
          </w:tcPr>
          <w:p>
            <w:pPr>
              <w:jc w:val="left"/>
            </w:pPr>
            <w:r>
              <w:rPr>
                <w:rFonts w:ascii="Calibri" w:hAnsi="Calibri"/>
                <w:b w:val="0"/>
                <w:color w:val="000000"/>
                <w:sz w:val="18"/>
              </w:rPr>
              <w:t>Tipo de ítem del backlog</w:t>
            </w:r>
          </w:p>
        </w:tc>
      </w:tr>
      <w:tr>
        <w:tc>
          <w:tcPr>
            <w:tcW w:type="dxa" w:w="3135"/>
            <w:shd w:val="clear" w:color="auto" w:fill="D9E1F2"/>
          </w:tcPr>
          <w:p>
            <w:pPr>
              <w:jc w:val="left"/>
            </w:pPr>
            <w:r>
              <w:rPr>
                <w:rFonts w:ascii="Calibri" w:hAnsi="Calibri"/>
                <w:b/>
                <w:color w:val="1F3864"/>
                <w:sz w:val="18"/>
              </w:rPr>
              <w:t>HT</w:t>
            </w:r>
          </w:p>
        </w:tc>
        <w:tc>
          <w:tcPr>
            <w:tcW w:type="dxa" w:w="3135"/>
            <w:shd w:val="clear" w:color="auto" w:fill="FFFFFF"/>
          </w:tcPr>
          <w:p>
            <w:pPr>
              <w:jc w:val="left"/>
            </w:pPr>
            <w:r>
              <w:rPr>
                <w:rFonts w:ascii="Calibri" w:hAnsi="Calibri"/>
                <w:b w:val="0"/>
                <w:color w:val="000000"/>
                <w:sz w:val="18"/>
              </w:rPr>
              <w:t>Historia Técnica</w:t>
            </w:r>
          </w:p>
        </w:tc>
        <w:tc>
          <w:tcPr>
            <w:tcW w:type="dxa" w:w="3135"/>
            <w:shd w:val="clear" w:color="auto" w:fill="FFFFFF"/>
          </w:tcPr>
          <w:p>
            <w:pPr>
              <w:jc w:val="left"/>
            </w:pPr>
            <w:r>
              <w:rPr>
                <w:rFonts w:ascii="Calibri" w:hAnsi="Calibri"/>
                <w:b w:val="0"/>
                <w:color w:val="000000"/>
                <w:sz w:val="18"/>
              </w:rPr>
              <w:t>Tarea técnica transversal</w:t>
            </w:r>
          </w:p>
        </w:tc>
      </w:tr>
      <w:tr>
        <w:tc>
          <w:tcPr>
            <w:tcW w:type="dxa" w:w="3135"/>
            <w:shd w:val="clear" w:color="auto" w:fill="D9E1F2"/>
          </w:tcPr>
          <w:p>
            <w:pPr>
              <w:jc w:val="left"/>
            </w:pPr>
            <w:r>
              <w:rPr>
                <w:rFonts w:ascii="Calibri" w:hAnsi="Calibri"/>
                <w:b/>
                <w:color w:val="1F3864"/>
                <w:sz w:val="18"/>
              </w:rPr>
              <w:t>RBAC</w:t>
            </w:r>
          </w:p>
        </w:tc>
        <w:tc>
          <w:tcPr>
            <w:tcW w:type="dxa" w:w="3135"/>
            <w:shd w:val="clear" w:color="auto" w:fill="F2F2F2"/>
          </w:tcPr>
          <w:p>
            <w:pPr>
              <w:jc w:val="left"/>
            </w:pPr>
            <w:r>
              <w:rPr>
                <w:rFonts w:ascii="Calibri" w:hAnsi="Calibri"/>
                <w:b w:val="0"/>
                <w:color w:val="000000"/>
                <w:sz w:val="18"/>
              </w:rPr>
              <w:t>Role-Based Access Control</w:t>
            </w:r>
          </w:p>
        </w:tc>
        <w:tc>
          <w:tcPr>
            <w:tcW w:type="dxa" w:w="3135"/>
            <w:shd w:val="clear" w:color="auto" w:fill="F2F2F2"/>
          </w:tcPr>
          <w:p>
            <w:pPr>
              <w:jc w:val="left"/>
            </w:pPr>
            <w:r>
              <w:rPr>
                <w:rFonts w:ascii="Calibri" w:hAnsi="Calibri"/>
                <w:b w:val="0"/>
                <w:color w:val="000000"/>
                <w:sz w:val="18"/>
              </w:rPr>
              <w:t>Control de acceso por roles</w:t>
            </w:r>
          </w:p>
        </w:tc>
      </w:tr>
      <w:tr>
        <w:tc>
          <w:tcPr>
            <w:tcW w:type="dxa" w:w="3135"/>
            <w:shd w:val="clear" w:color="auto" w:fill="D9E1F2"/>
          </w:tcPr>
          <w:p>
            <w:pPr>
              <w:jc w:val="left"/>
            </w:pPr>
            <w:r>
              <w:rPr>
                <w:rFonts w:ascii="Calibri" w:hAnsi="Calibri"/>
                <w:b/>
                <w:color w:val="1F3864"/>
                <w:sz w:val="18"/>
              </w:rPr>
              <w:t>JWT</w:t>
            </w:r>
          </w:p>
        </w:tc>
        <w:tc>
          <w:tcPr>
            <w:tcW w:type="dxa" w:w="3135"/>
            <w:shd w:val="clear" w:color="auto" w:fill="FFFFFF"/>
          </w:tcPr>
          <w:p>
            <w:pPr>
              <w:jc w:val="left"/>
            </w:pPr>
            <w:r>
              <w:rPr>
                <w:rFonts w:ascii="Calibri" w:hAnsi="Calibri"/>
                <w:b w:val="0"/>
                <w:color w:val="000000"/>
                <w:sz w:val="18"/>
              </w:rPr>
              <w:t>JSON Web Token</w:t>
            </w:r>
          </w:p>
        </w:tc>
        <w:tc>
          <w:tcPr>
            <w:tcW w:type="dxa" w:w="3135"/>
            <w:shd w:val="clear" w:color="auto" w:fill="FFFFFF"/>
          </w:tcPr>
          <w:p>
            <w:pPr>
              <w:jc w:val="left"/>
            </w:pPr>
            <w:r>
              <w:rPr>
                <w:rFonts w:ascii="Calibri" w:hAnsi="Calibri"/>
                <w:b w:val="0"/>
                <w:color w:val="000000"/>
                <w:sz w:val="18"/>
              </w:rPr>
              <w:t>Mecanismo de autenticación</w:t>
            </w:r>
          </w:p>
        </w:tc>
      </w:tr>
      <w:tr>
        <w:tc>
          <w:tcPr>
            <w:tcW w:type="dxa" w:w="3135"/>
            <w:shd w:val="clear" w:color="auto" w:fill="D9E1F2"/>
          </w:tcPr>
          <w:p>
            <w:pPr>
              <w:jc w:val="left"/>
            </w:pPr>
            <w:r>
              <w:rPr>
                <w:rFonts w:ascii="Calibri" w:hAnsi="Calibri"/>
                <w:b/>
                <w:color w:val="1F3864"/>
                <w:sz w:val="18"/>
              </w:rPr>
              <w:t>API</w:t>
            </w:r>
          </w:p>
        </w:tc>
        <w:tc>
          <w:tcPr>
            <w:tcW w:type="dxa" w:w="3135"/>
            <w:shd w:val="clear" w:color="auto" w:fill="F2F2F2"/>
          </w:tcPr>
          <w:p>
            <w:pPr>
              <w:jc w:val="left"/>
            </w:pPr>
            <w:r>
              <w:rPr>
                <w:rFonts w:ascii="Calibri" w:hAnsi="Calibri"/>
                <w:b w:val="0"/>
                <w:color w:val="000000"/>
                <w:sz w:val="18"/>
              </w:rPr>
              <w:t>Application Programming Interface</w:t>
            </w:r>
          </w:p>
        </w:tc>
        <w:tc>
          <w:tcPr>
            <w:tcW w:type="dxa" w:w="3135"/>
            <w:shd w:val="clear" w:color="auto" w:fill="F2F2F2"/>
          </w:tcPr>
          <w:p>
            <w:pPr>
              <w:jc w:val="left"/>
            </w:pPr>
            <w:r>
              <w:rPr>
                <w:rFonts w:ascii="Calibri" w:hAnsi="Calibri"/>
                <w:b w:val="0"/>
                <w:color w:val="000000"/>
                <w:sz w:val="18"/>
              </w:rPr>
              <w:t>Interfaz de programación</w:t>
            </w:r>
          </w:p>
        </w:tc>
      </w:tr>
      <w:tr>
        <w:tc>
          <w:tcPr>
            <w:tcW w:type="dxa" w:w="3135"/>
            <w:shd w:val="clear" w:color="auto" w:fill="D9E1F2"/>
          </w:tcPr>
          <w:p>
            <w:pPr>
              <w:jc w:val="left"/>
            </w:pPr>
            <w:r>
              <w:rPr>
                <w:rFonts w:ascii="Calibri" w:hAnsi="Calibri"/>
                <w:b/>
                <w:color w:val="1F3864"/>
                <w:sz w:val="18"/>
              </w:rPr>
              <w:t>BD</w:t>
            </w:r>
          </w:p>
        </w:tc>
        <w:tc>
          <w:tcPr>
            <w:tcW w:type="dxa" w:w="3135"/>
            <w:shd w:val="clear" w:color="auto" w:fill="FFFFFF"/>
          </w:tcPr>
          <w:p>
            <w:pPr>
              <w:jc w:val="left"/>
            </w:pPr>
            <w:r>
              <w:rPr>
                <w:rFonts w:ascii="Calibri" w:hAnsi="Calibri"/>
                <w:b w:val="0"/>
                <w:color w:val="000000"/>
                <w:sz w:val="18"/>
              </w:rPr>
              <w:t>Base de Datos</w:t>
            </w:r>
          </w:p>
        </w:tc>
        <w:tc>
          <w:tcPr>
            <w:tcW w:type="dxa" w:w="3135"/>
            <w:shd w:val="clear" w:color="auto" w:fill="FFFFFF"/>
          </w:tcPr>
          <w:p>
            <w:pPr>
              <w:jc w:val="left"/>
            </w:pPr>
            <w:r>
              <w:rPr>
                <w:rFonts w:ascii="Calibri" w:hAnsi="Calibri"/>
                <w:b w:val="0"/>
                <w:color w:val="000000"/>
                <w:sz w:val="18"/>
              </w:rPr>
              <w:t>Repositorio de datos del sistema</w:t>
            </w:r>
          </w:p>
        </w:tc>
      </w:tr>
      <w:tr>
        <w:tc>
          <w:tcPr>
            <w:tcW w:type="dxa" w:w="3135"/>
            <w:shd w:val="clear" w:color="auto" w:fill="D9E1F2"/>
          </w:tcPr>
          <w:p>
            <w:pPr>
              <w:jc w:val="left"/>
            </w:pPr>
            <w:r>
              <w:rPr>
                <w:rFonts w:ascii="Calibri" w:hAnsi="Calibri"/>
                <w:b/>
                <w:color w:val="1F3864"/>
                <w:sz w:val="18"/>
              </w:rPr>
              <w:t>OC</w:t>
            </w:r>
          </w:p>
        </w:tc>
        <w:tc>
          <w:tcPr>
            <w:tcW w:type="dxa" w:w="3135"/>
            <w:shd w:val="clear" w:color="auto" w:fill="F2F2F2"/>
          </w:tcPr>
          <w:p>
            <w:pPr>
              <w:jc w:val="left"/>
            </w:pPr>
            <w:r>
              <w:rPr>
                <w:rFonts w:ascii="Calibri" w:hAnsi="Calibri"/>
                <w:b w:val="0"/>
                <w:color w:val="000000"/>
                <w:sz w:val="18"/>
              </w:rPr>
              <w:t>Orden de Cambio</w:t>
            </w:r>
          </w:p>
        </w:tc>
        <w:tc>
          <w:tcPr>
            <w:tcW w:type="dxa" w:w="3135"/>
            <w:shd w:val="clear" w:color="auto" w:fill="F2F2F2"/>
          </w:tcPr>
          <w:p>
            <w:pPr>
              <w:jc w:val="left"/>
            </w:pPr>
            <w:r>
              <w:rPr>
                <w:rFonts w:ascii="Calibri" w:hAnsi="Calibri"/>
                <w:b w:val="0"/>
                <w:color w:val="000000"/>
                <w:sz w:val="18"/>
              </w:rPr>
              <w:t>Autorización de excedente presupuestario en rubro</w:t>
            </w:r>
          </w:p>
        </w:tc>
      </w:tr>
      <w:tr>
        <w:tc>
          <w:tcPr>
            <w:tcW w:type="dxa" w:w="3135"/>
            <w:shd w:val="clear" w:color="auto" w:fill="D9E1F2"/>
          </w:tcPr>
          <w:p>
            <w:pPr>
              <w:jc w:val="left"/>
            </w:pPr>
            <w:r>
              <w:rPr>
                <w:rFonts w:ascii="Calibri" w:hAnsi="Calibri"/>
                <w:b/>
                <w:color w:val="1F3864"/>
                <w:sz w:val="18"/>
              </w:rPr>
              <w:t>E2E</w:t>
            </w:r>
          </w:p>
        </w:tc>
        <w:tc>
          <w:tcPr>
            <w:tcW w:type="dxa" w:w="3135"/>
            <w:shd w:val="clear" w:color="auto" w:fill="FFFFFF"/>
          </w:tcPr>
          <w:p>
            <w:pPr>
              <w:jc w:val="left"/>
            </w:pPr>
            <w:r>
              <w:rPr>
                <w:rFonts w:ascii="Calibri" w:hAnsi="Calibri"/>
                <w:b w:val="0"/>
                <w:color w:val="000000"/>
                <w:sz w:val="18"/>
              </w:rPr>
              <w:t>End-to-End</w:t>
            </w:r>
          </w:p>
        </w:tc>
        <w:tc>
          <w:tcPr>
            <w:tcW w:type="dxa" w:w="3135"/>
            <w:shd w:val="clear" w:color="auto" w:fill="FFFFFF"/>
          </w:tcPr>
          <w:p>
            <w:pPr>
              <w:jc w:val="left"/>
            </w:pPr>
            <w:r>
              <w:rPr>
                <w:rFonts w:ascii="Calibri" w:hAnsi="Calibri"/>
                <w:b w:val="0"/>
                <w:color w:val="000000"/>
                <w:sz w:val="18"/>
              </w:rPr>
              <w:t>Prueba de ciclo completo de negocio</w:t>
            </w:r>
          </w:p>
        </w:tc>
      </w:tr>
      <w:tr>
        <w:tc>
          <w:tcPr>
            <w:tcW w:type="dxa" w:w="3135"/>
            <w:shd w:val="clear" w:color="auto" w:fill="D9E1F2"/>
          </w:tcPr>
          <w:p>
            <w:pPr>
              <w:jc w:val="left"/>
            </w:pPr>
            <w:r>
              <w:rPr>
                <w:rFonts w:ascii="Calibri" w:hAnsi="Calibri"/>
                <w:b/>
                <w:color w:val="1F3864"/>
                <w:sz w:val="18"/>
              </w:rPr>
              <w:t>EventEmitter</w:t>
            </w:r>
          </w:p>
        </w:tc>
        <w:tc>
          <w:tcPr>
            <w:tcW w:type="dxa" w:w="3135"/>
            <w:shd w:val="clear" w:color="auto" w:fill="F2F2F2"/>
          </w:tcPr>
          <w:p>
            <w:pPr>
              <w:jc w:val="left"/>
            </w:pPr>
            <w:r>
              <w:rPr>
                <w:rFonts w:ascii="Calibri" w:hAnsi="Calibri"/>
                <w:b w:val="0"/>
                <w:color w:val="000000"/>
                <w:sz w:val="18"/>
              </w:rPr>
              <w:t>Emisor de eventos de Node.js</w:t>
            </w:r>
          </w:p>
        </w:tc>
        <w:tc>
          <w:tcPr>
            <w:tcW w:type="dxa" w:w="3135"/>
            <w:shd w:val="clear" w:color="auto" w:fill="F2F2F2"/>
          </w:tcPr>
          <w:p>
            <w:pPr>
              <w:jc w:val="left"/>
            </w:pPr>
            <w:r>
              <w:rPr>
                <w:rFonts w:ascii="Calibri" w:hAnsi="Calibri"/>
                <w:b w:val="0"/>
                <w:color w:val="000000"/>
                <w:sz w:val="18"/>
              </w:rPr>
              <w:t>Base de NotificationService y decisiones</w:t>
            </w:r>
          </w:p>
        </w:tc>
      </w:tr>
      <w:tr>
        <w:tc>
          <w:tcPr>
            <w:tcW w:type="dxa" w:w="3135"/>
            <w:shd w:val="clear" w:color="auto" w:fill="D9E1F2"/>
          </w:tcPr>
          <w:p>
            <w:pPr>
              <w:jc w:val="left"/>
            </w:pPr>
            <w:r>
              <w:rPr>
                <w:rFonts w:ascii="Calibri" w:hAnsi="Calibri"/>
                <w:b/>
                <w:color w:val="1F3864"/>
                <w:sz w:val="18"/>
              </w:rPr>
              <w:t>Fire-and-forget</w:t>
            </w:r>
          </w:p>
        </w:tc>
        <w:tc>
          <w:tcPr>
            <w:tcW w:type="dxa" w:w="3135"/>
            <w:shd w:val="clear" w:color="auto" w:fill="FFFFFF"/>
          </w:tcPr>
          <w:p>
            <w:pPr>
              <w:jc w:val="left"/>
            </w:pPr>
            <w:r>
              <w:rPr>
                <w:rFonts w:ascii="Calibri" w:hAnsi="Calibri"/>
                <w:b w:val="0"/>
                <w:color w:val="000000"/>
                <w:sz w:val="18"/>
              </w:rPr>
              <w:t>Patrón de disparo sin espera</w:t>
            </w:r>
          </w:p>
        </w:tc>
        <w:tc>
          <w:tcPr>
            <w:tcW w:type="dxa" w:w="3135"/>
            <w:shd w:val="clear" w:color="auto" w:fill="FFFFFF"/>
          </w:tcPr>
          <w:p>
            <w:pPr>
              <w:jc w:val="left"/>
            </w:pPr>
            <w:r>
              <w:rPr>
                <w:rFonts w:ascii="Calibri" w:hAnsi="Calibri"/>
                <w:b w:val="0"/>
                <w:color w:val="000000"/>
                <w:sz w:val="18"/>
              </w:rPr>
              <w:t>Modo de notificación no bloqueante</w:t>
            </w:r>
          </w:p>
        </w:tc>
      </w:tr>
      <w:tr>
        <w:tc>
          <w:tcPr>
            <w:tcW w:type="dxa" w:w="3135"/>
            <w:shd w:val="clear" w:color="auto" w:fill="D9E1F2"/>
          </w:tcPr>
          <w:p>
            <w:pPr>
              <w:jc w:val="left"/>
            </w:pPr>
            <w:r>
              <w:rPr>
                <w:rFonts w:ascii="Calibri" w:hAnsi="Calibri"/>
                <w:b/>
                <w:color w:val="1F3864"/>
                <w:sz w:val="18"/>
              </w:rPr>
              <w:t>EN_REVISION</w:t>
            </w:r>
          </w:p>
        </w:tc>
        <w:tc>
          <w:tcPr>
            <w:tcW w:type="dxa" w:w="3135"/>
            <w:shd w:val="clear" w:color="auto" w:fill="F2F2F2"/>
          </w:tcPr>
          <w:p>
            <w:pPr>
              <w:jc w:val="left"/>
            </w:pPr>
            <w:r>
              <w:rPr>
                <w:rFonts w:ascii="Calibri" w:hAnsi="Calibri"/>
                <w:b w:val="0"/>
                <w:color w:val="000000"/>
                <w:sz w:val="18"/>
              </w:rPr>
              <w:t>Estado inicial de requerimiento</w:t>
            </w:r>
          </w:p>
        </w:tc>
        <w:tc>
          <w:tcPr>
            <w:tcW w:type="dxa" w:w="3135"/>
            <w:shd w:val="clear" w:color="auto" w:fill="F2F2F2"/>
          </w:tcPr>
          <w:p>
            <w:pPr>
              <w:jc w:val="left"/>
            </w:pPr>
            <w:r>
              <w:rPr>
                <w:rFonts w:ascii="Calibri" w:hAnsi="Calibri"/>
                <w:b w:val="0"/>
                <w:color w:val="000000"/>
                <w:sz w:val="18"/>
              </w:rPr>
              <w:t>Estado que habilita la aprobación/rechazo</w:t>
            </w:r>
          </w:p>
        </w:tc>
      </w:tr>
      <w:tr>
        <w:tc>
          <w:tcPr>
            <w:tcW w:type="dxa" w:w="3135"/>
            <w:shd w:val="clear" w:color="auto" w:fill="D9E1F2"/>
          </w:tcPr>
          <w:p>
            <w:pPr>
              <w:jc w:val="left"/>
            </w:pPr>
            <w:r>
              <w:rPr>
                <w:rFonts w:ascii="Calibri" w:hAnsi="Calibri"/>
                <w:b/>
                <w:color w:val="1F3864"/>
                <w:sz w:val="18"/>
              </w:rPr>
              <w:t>APROBADO</w:t>
            </w:r>
          </w:p>
        </w:tc>
        <w:tc>
          <w:tcPr>
            <w:tcW w:type="dxa" w:w="3135"/>
            <w:shd w:val="clear" w:color="auto" w:fill="FFFFFF"/>
          </w:tcPr>
          <w:p>
            <w:pPr>
              <w:jc w:val="left"/>
            </w:pPr>
            <w:r>
              <w:rPr>
                <w:rFonts w:ascii="Calibri" w:hAnsi="Calibri"/>
                <w:b w:val="0"/>
                <w:color w:val="000000"/>
                <w:sz w:val="18"/>
              </w:rPr>
              <w:t>Estado final positivo</w:t>
            </w:r>
          </w:p>
        </w:tc>
        <w:tc>
          <w:tcPr>
            <w:tcW w:type="dxa" w:w="3135"/>
            <w:shd w:val="clear" w:color="auto" w:fill="FFFFFF"/>
          </w:tcPr>
          <w:p>
            <w:pPr>
              <w:jc w:val="left"/>
            </w:pPr>
            <w:r>
              <w:rPr>
                <w:rFonts w:ascii="Calibri" w:hAnsi="Calibri"/>
                <w:b w:val="0"/>
                <w:color w:val="000000"/>
                <w:sz w:val="18"/>
              </w:rPr>
              <w:t>Requerimiento/OC aprobado por gerencia</w:t>
            </w:r>
          </w:p>
        </w:tc>
      </w:tr>
      <w:tr>
        <w:tc>
          <w:tcPr>
            <w:tcW w:type="dxa" w:w="3135"/>
            <w:shd w:val="clear" w:color="auto" w:fill="D9E1F2"/>
          </w:tcPr>
          <w:p>
            <w:pPr>
              <w:jc w:val="left"/>
            </w:pPr>
            <w:r>
              <w:rPr>
                <w:rFonts w:ascii="Calibri" w:hAnsi="Calibri"/>
                <w:b/>
                <w:color w:val="1F3864"/>
                <w:sz w:val="18"/>
              </w:rPr>
              <w:t>RECHAZADO</w:t>
            </w:r>
          </w:p>
        </w:tc>
        <w:tc>
          <w:tcPr>
            <w:tcW w:type="dxa" w:w="3135"/>
            <w:shd w:val="clear" w:color="auto" w:fill="F2F2F2"/>
          </w:tcPr>
          <w:p>
            <w:pPr>
              <w:jc w:val="left"/>
            </w:pPr>
            <w:r>
              <w:rPr>
                <w:rFonts w:ascii="Calibri" w:hAnsi="Calibri"/>
                <w:b w:val="0"/>
                <w:color w:val="000000"/>
                <w:sz w:val="18"/>
              </w:rPr>
              <w:t>Estado final negativo</w:t>
            </w:r>
          </w:p>
        </w:tc>
        <w:tc>
          <w:tcPr>
            <w:tcW w:type="dxa" w:w="3135"/>
            <w:shd w:val="clear" w:color="auto" w:fill="F2F2F2"/>
          </w:tcPr>
          <w:p>
            <w:pPr>
              <w:jc w:val="left"/>
            </w:pPr>
            <w:r>
              <w:rPr>
                <w:rFonts w:ascii="Calibri" w:hAnsi="Calibri"/>
                <w:b w:val="0"/>
                <w:color w:val="000000"/>
                <w:sz w:val="18"/>
              </w:rPr>
              <w:t>Requerimiento/OC rechazado con comentario</w:t>
            </w:r>
          </w:p>
        </w:tc>
      </w:tr>
      <w:tr>
        <w:tc>
          <w:tcPr>
            <w:tcW w:type="dxa" w:w="3135"/>
            <w:shd w:val="clear" w:color="auto" w:fill="D9E1F2"/>
          </w:tcPr>
          <w:p>
            <w:pPr>
              <w:jc w:val="left"/>
            </w:pPr>
            <w:r>
              <w:rPr>
                <w:rFonts w:ascii="Calibri" w:hAnsi="Calibri"/>
                <w:b/>
                <w:color w:val="1F3864"/>
                <w:sz w:val="18"/>
              </w:rPr>
              <w:t>409</w:t>
            </w:r>
          </w:p>
        </w:tc>
        <w:tc>
          <w:tcPr>
            <w:tcW w:type="dxa" w:w="3135"/>
            <w:shd w:val="clear" w:color="auto" w:fill="FFFFFF"/>
          </w:tcPr>
          <w:p>
            <w:pPr>
              <w:jc w:val="left"/>
            </w:pPr>
            <w:r>
              <w:rPr>
                <w:rFonts w:ascii="Calibri" w:hAnsi="Calibri"/>
                <w:b w:val="0"/>
                <w:color w:val="000000"/>
                <w:sz w:val="18"/>
              </w:rPr>
              <w:t>HTTP Conflict</w:t>
            </w:r>
          </w:p>
        </w:tc>
        <w:tc>
          <w:tcPr>
            <w:tcW w:type="dxa" w:w="3135"/>
            <w:shd w:val="clear" w:color="auto" w:fill="FFFFFF"/>
          </w:tcPr>
          <w:p>
            <w:pPr>
              <w:jc w:val="left"/>
            </w:pPr>
            <w:r>
              <w:rPr>
                <w:rFonts w:ascii="Calibri" w:hAnsi="Calibri"/>
                <w:b w:val="0"/>
                <w:color w:val="000000"/>
                <w:sz w:val="18"/>
              </w:rPr>
              <w:t>Bloqueo de reprocesamiento de estado final</w:t>
            </w:r>
          </w:p>
        </w:tc>
      </w:tr>
      <w:tr>
        <w:tc>
          <w:tcPr>
            <w:tcW w:type="dxa" w:w="3135"/>
            <w:shd w:val="clear" w:color="auto" w:fill="D9E1F2"/>
          </w:tcPr>
          <w:p>
            <w:pPr>
              <w:jc w:val="left"/>
            </w:pPr>
            <w:r>
              <w:rPr>
                <w:rFonts w:ascii="Calibri" w:hAnsi="Calibri"/>
                <w:b/>
                <w:color w:val="1F3864"/>
                <w:sz w:val="18"/>
              </w:rPr>
              <w:t>CP</w:t>
            </w:r>
          </w:p>
        </w:tc>
        <w:tc>
          <w:tcPr>
            <w:tcW w:type="dxa" w:w="3135"/>
            <w:shd w:val="clear" w:color="auto" w:fill="F2F2F2"/>
          </w:tcPr>
          <w:p>
            <w:pPr>
              <w:jc w:val="left"/>
            </w:pPr>
            <w:r>
              <w:rPr>
                <w:rFonts w:ascii="Calibri" w:hAnsi="Calibri"/>
                <w:b w:val="0"/>
                <w:color w:val="000000"/>
                <w:sz w:val="18"/>
              </w:rPr>
              <w:t>Caso de Prueba</w:t>
            </w:r>
          </w:p>
        </w:tc>
        <w:tc>
          <w:tcPr>
            <w:tcW w:type="dxa" w:w="3135"/>
            <w:shd w:val="clear" w:color="auto" w:fill="F2F2F2"/>
          </w:tcPr>
          <w:p>
            <w:pPr>
              <w:jc w:val="left"/>
            </w:pPr>
            <w:r>
              <w:rPr>
                <w:rFonts w:ascii="Calibri" w:hAnsi="Calibri"/>
                <w:b w:val="0"/>
                <w:color w:val="000000"/>
                <w:sz w:val="18"/>
              </w:rPr>
              <w:t>Identificador de prueba automatizada</w:t>
            </w:r>
          </w:p>
        </w:tc>
      </w:tr>
      <w:tr>
        <w:tc>
          <w:tcPr>
            <w:tcW w:type="dxa" w:w="3135"/>
            <w:shd w:val="clear" w:color="auto" w:fill="D9E1F2"/>
          </w:tcPr>
          <w:p>
            <w:pPr>
              <w:jc w:val="left"/>
            </w:pPr>
            <w:r>
              <w:rPr>
                <w:rFonts w:ascii="Calibri" w:hAnsi="Calibri"/>
                <w:b/>
                <w:color w:val="1F3864"/>
                <w:sz w:val="18"/>
              </w:rPr>
              <w:t>Git</w:t>
            </w:r>
          </w:p>
        </w:tc>
        <w:tc>
          <w:tcPr>
            <w:tcW w:type="dxa" w:w="3135"/>
            <w:shd w:val="clear" w:color="auto" w:fill="FFFFFF"/>
          </w:tcPr>
          <w:p>
            <w:pPr>
              <w:jc w:val="left"/>
            </w:pPr>
            <w:r>
              <w:rPr>
                <w:rFonts w:ascii="Calibri" w:hAnsi="Calibri"/>
                <w:b w:val="0"/>
                <w:color w:val="000000"/>
                <w:sz w:val="18"/>
              </w:rPr>
              <w:t>Sistema de control de versiones</w:t>
            </w:r>
          </w:p>
        </w:tc>
        <w:tc>
          <w:tcPr>
            <w:tcW w:type="dxa" w:w="3135"/>
            <w:shd w:val="clear" w:color="auto" w:fill="FFFFFF"/>
          </w:tcPr>
          <w:p>
            <w:pPr>
              <w:jc w:val="left"/>
            </w:pPr>
            <w:r>
              <w:rPr>
                <w:rFonts w:ascii="Calibri" w:hAnsi="Calibri"/>
                <w:b w:val="0"/>
                <w:color w:val="000000"/>
                <w:sz w:val="18"/>
              </w:rPr>
              <w:t>Herramienta de gestión de código fuente</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