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BD6E" w14:textId="77777777" w:rsidR="0017711B" w:rsidRPr="00D927DA" w:rsidRDefault="00000000" w:rsidP="00D927DA">
      <w:pPr>
        <w:spacing w:after="0"/>
        <w:jc w:val="center"/>
      </w:pPr>
      <w:r w:rsidRPr="00D927DA">
        <w:rPr>
          <w:rFonts w:ascii="Calibri" w:hAnsi="Calibri"/>
          <w:b/>
          <w:color w:val="1F3864"/>
          <w:sz w:val="28"/>
        </w:rPr>
        <w:t>REGISTRO DE PLANIFICADO VS. REALIZADO — SPRINT 11</w:t>
      </w:r>
    </w:p>
    <w:p w14:paraId="6931F6B5" w14:textId="77777777" w:rsidR="0017711B" w:rsidRPr="00D927DA" w:rsidRDefault="00000000" w:rsidP="00D927DA">
      <w:pPr>
        <w:spacing w:after="0"/>
        <w:jc w:val="center"/>
      </w:pPr>
      <w:r w:rsidRPr="00D927DA"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3CD25E1D" w14:textId="77777777" w:rsidR="0017711B" w:rsidRPr="00D927DA" w:rsidRDefault="00000000" w:rsidP="00D927DA">
      <w:pPr>
        <w:spacing w:after="0"/>
        <w:jc w:val="center"/>
      </w:pPr>
      <w:r w:rsidRPr="00D927DA">
        <w:rPr>
          <w:rFonts w:ascii="Calibri" w:hAnsi="Calibri"/>
          <w:color w:val="595959"/>
          <w:sz w:val="18"/>
        </w:rPr>
        <w:t>Código: PLN-REA-SPR-11 | Versión: 1.0 | Fecha: 26/06/2026</w:t>
      </w:r>
    </w:p>
    <w:p w14:paraId="6D7148A3" w14:textId="77777777" w:rsidR="0017711B" w:rsidRPr="00D927DA" w:rsidRDefault="00000000">
      <w:pPr>
        <w:pStyle w:val="Ttulo1"/>
      </w:pPr>
      <w:r w:rsidRPr="00D927DA"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6746"/>
      </w:tblGrid>
      <w:tr w:rsidR="0017711B" w:rsidRPr="00D927DA" w14:paraId="28F52AE5" w14:textId="77777777" w:rsidTr="00D927DA">
        <w:tc>
          <w:tcPr>
            <w:tcW w:w="2660" w:type="dxa"/>
            <w:shd w:val="clear" w:color="auto" w:fill="D9E1F2"/>
          </w:tcPr>
          <w:p w14:paraId="2DFC87B5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746" w:type="dxa"/>
          </w:tcPr>
          <w:p w14:paraId="4BEEF336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PLN-REA-SPR-11</w:t>
            </w:r>
          </w:p>
        </w:tc>
      </w:tr>
      <w:tr w:rsidR="0017711B" w:rsidRPr="00D927DA" w14:paraId="668D092F" w14:textId="77777777" w:rsidTr="00D927DA">
        <w:tc>
          <w:tcPr>
            <w:tcW w:w="2660" w:type="dxa"/>
            <w:shd w:val="clear" w:color="auto" w:fill="D9E1F2"/>
          </w:tcPr>
          <w:p w14:paraId="607B6995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746" w:type="dxa"/>
          </w:tcPr>
          <w:p w14:paraId="798E6386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Registro de Planificado vs. Realizado – Sprint 11</w:t>
            </w:r>
          </w:p>
        </w:tc>
      </w:tr>
      <w:tr w:rsidR="0017711B" w:rsidRPr="00D927DA" w14:paraId="6308299A" w14:textId="77777777" w:rsidTr="00D927DA">
        <w:tc>
          <w:tcPr>
            <w:tcW w:w="2660" w:type="dxa"/>
            <w:shd w:val="clear" w:color="auto" w:fill="D9E1F2"/>
          </w:tcPr>
          <w:p w14:paraId="4BA63381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746" w:type="dxa"/>
          </w:tcPr>
          <w:p w14:paraId="4212B720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1.0</w:t>
            </w:r>
          </w:p>
        </w:tc>
      </w:tr>
      <w:tr w:rsidR="0017711B" w:rsidRPr="00D927DA" w14:paraId="07260EAA" w14:textId="77777777" w:rsidTr="00D927DA">
        <w:tc>
          <w:tcPr>
            <w:tcW w:w="2660" w:type="dxa"/>
            <w:shd w:val="clear" w:color="auto" w:fill="D9E1F2"/>
          </w:tcPr>
          <w:p w14:paraId="4B30F720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746" w:type="dxa"/>
          </w:tcPr>
          <w:p w14:paraId="30855BF8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26/06/2026</w:t>
            </w:r>
          </w:p>
        </w:tc>
      </w:tr>
      <w:tr w:rsidR="0017711B" w:rsidRPr="00D927DA" w14:paraId="4BB576B6" w14:textId="77777777" w:rsidTr="00D927DA">
        <w:tc>
          <w:tcPr>
            <w:tcW w:w="2660" w:type="dxa"/>
            <w:shd w:val="clear" w:color="auto" w:fill="D9E1F2"/>
          </w:tcPr>
          <w:p w14:paraId="5A0D53DE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746" w:type="dxa"/>
          </w:tcPr>
          <w:p w14:paraId="4C5749C2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Sprint 11 – Pruebas de Calidad, Seguridad, Rendimiento y Usabilidad</w:t>
            </w:r>
          </w:p>
        </w:tc>
      </w:tr>
      <w:tr w:rsidR="0017711B" w:rsidRPr="00D927DA" w14:paraId="307948C8" w14:textId="77777777" w:rsidTr="00D927DA">
        <w:tc>
          <w:tcPr>
            <w:tcW w:w="2660" w:type="dxa"/>
            <w:shd w:val="clear" w:color="auto" w:fill="D9E1F2"/>
          </w:tcPr>
          <w:p w14:paraId="0B97F8CA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746" w:type="dxa"/>
          </w:tcPr>
          <w:p w14:paraId="60301A99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17711B" w:rsidRPr="00D927DA" w14:paraId="0587F448" w14:textId="77777777" w:rsidTr="00D927DA">
        <w:tc>
          <w:tcPr>
            <w:tcW w:w="2660" w:type="dxa"/>
            <w:shd w:val="clear" w:color="auto" w:fill="D9E1F2"/>
          </w:tcPr>
          <w:p w14:paraId="37E9FB65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746" w:type="dxa"/>
          </w:tcPr>
          <w:p w14:paraId="265E2A42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4BB31A83" w14:textId="77777777" w:rsidR="0017711B" w:rsidRPr="00D927DA" w:rsidRDefault="0017711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1276"/>
        <w:gridCol w:w="2409"/>
        <w:gridCol w:w="4760"/>
      </w:tblGrid>
      <w:tr w:rsidR="0017711B" w:rsidRPr="00D927DA" w14:paraId="1F0E3BDF" w14:textId="77777777" w:rsidTr="00D927DA">
        <w:tc>
          <w:tcPr>
            <w:tcW w:w="959" w:type="dxa"/>
            <w:shd w:val="clear" w:color="auto" w:fill="1F3864"/>
          </w:tcPr>
          <w:p w14:paraId="310D01D0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276" w:type="dxa"/>
            <w:shd w:val="clear" w:color="auto" w:fill="1F3864"/>
          </w:tcPr>
          <w:p w14:paraId="5B0B4374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409" w:type="dxa"/>
            <w:shd w:val="clear" w:color="auto" w:fill="1F3864"/>
          </w:tcPr>
          <w:p w14:paraId="5A27B080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760" w:type="dxa"/>
            <w:shd w:val="clear" w:color="auto" w:fill="1F3864"/>
          </w:tcPr>
          <w:p w14:paraId="3FAB05E7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17711B" w:rsidRPr="00D927DA" w14:paraId="2E52BBF2" w14:textId="77777777" w:rsidTr="00D927DA">
        <w:tc>
          <w:tcPr>
            <w:tcW w:w="959" w:type="dxa"/>
          </w:tcPr>
          <w:p w14:paraId="001BA266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276" w:type="dxa"/>
          </w:tcPr>
          <w:p w14:paraId="3F31C200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26/06/2026</w:t>
            </w:r>
          </w:p>
        </w:tc>
        <w:tc>
          <w:tcPr>
            <w:tcW w:w="2409" w:type="dxa"/>
          </w:tcPr>
          <w:p w14:paraId="72EC5483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760" w:type="dxa"/>
          </w:tcPr>
          <w:p w14:paraId="6F731DFF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Documento generado con datos reales del Sprint 11</w:t>
            </w:r>
          </w:p>
        </w:tc>
      </w:tr>
    </w:tbl>
    <w:p w14:paraId="3700F394" w14:textId="77777777" w:rsidR="0017711B" w:rsidRPr="00D927DA" w:rsidRDefault="00000000" w:rsidP="00144495">
      <w:pPr>
        <w:pStyle w:val="Ttulo1"/>
      </w:pPr>
      <w:r w:rsidRPr="00D927DA">
        <w:t>Naturaleza de este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5896"/>
      </w:tblGrid>
      <w:tr w:rsidR="0017711B" w:rsidRPr="00D927DA" w14:paraId="7612FF3D" w14:textId="77777777" w:rsidTr="00D927DA">
        <w:tc>
          <w:tcPr>
            <w:tcW w:w="3510" w:type="dxa"/>
            <w:shd w:val="clear" w:color="auto" w:fill="D9E1F2"/>
          </w:tcPr>
          <w:p w14:paraId="3A8D453D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Tipo de sprint</w:t>
            </w:r>
          </w:p>
        </w:tc>
        <w:tc>
          <w:tcPr>
            <w:tcW w:w="5896" w:type="dxa"/>
          </w:tcPr>
          <w:p w14:paraId="58A61225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Sprint de calidad final — NO es sprint funcional tradicional</w:t>
            </w:r>
          </w:p>
        </w:tc>
      </w:tr>
      <w:tr w:rsidR="0017711B" w:rsidRPr="00D927DA" w14:paraId="4655C311" w14:textId="77777777" w:rsidTr="00D927DA">
        <w:tc>
          <w:tcPr>
            <w:tcW w:w="3510" w:type="dxa"/>
            <w:shd w:val="clear" w:color="auto" w:fill="D9E1F2"/>
          </w:tcPr>
          <w:p w14:paraId="51D6B348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Implementaciones funcionales nuevas</w:t>
            </w:r>
          </w:p>
        </w:tc>
        <w:tc>
          <w:tcPr>
            <w:tcW w:w="5896" w:type="dxa"/>
          </w:tcPr>
          <w:p w14:paraId="34A8AF31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Ninguna</w:t>
            </w:r>
          </w:p>
        </w:tc>
      </w:tr>
      <w:tr w:rsidR="0017711B" w:rsidRPr="00D927DA" w14:paraId="35639E8C" w14:textId="77777777" w:rsidTr="00D927DA">
        <w:tc>
          <w:tcPr>
            <w:tcW w:w="3510" w:type="dxa"/>
            <w:shd w:val="clear" w:color="auto" w:fill="D9E1F2"/>
          </w:tcPr>
          <w:p w14:paraId="63293BF7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Objetivo principal</w:t>
            </w:r>
          </w:p>
        </w:tc>
        <w:tc>
          <w:tcPr>
            <w:tcW w:w="5896" w:type="dxa"/>
          </w:tcPr>
          <w:p w14:paraId="3FEE55F0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Validación final de calidad: rendimiento k6 (P95 &lt; 2 000 ms), seguridad middleware (401/403/200), usabilidad SUS (&gt; 68 puntos) y cierre documental del proyecto ICARO.</w:t>
            </w:r>
          </w:p>
        </w:tc>
      </w:tr>
      <w:tr w:rsidR="0017711B" w:rsidRPr="00D927DA" w14:paraId="7A78B904" w14:textId="77777777" w:rsidTr="00D927DA">
        <w:tc>
          <w:tcPr>
            <w:tcW w:w="3510" w:type="dxa"/>
            <w:shd w:val="clear" w:color="auto" w:fill="D9E1F2"/>
          </w:tcPr>
          <w:p w14:paraId="49C629D7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No aplica a este sprint</w:t>
            </w:r>
          </w:p>
        </w:tc>
        <w:tc>
          <w:tcPr>
            <w:tcW w:w="5896" w:type="dxa"/>
          </w:tcPr>
          <w:p w14:paraId="523FF3CC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Nuevos endpoints API, cambios en la BD, nuevas HU funcionales.</w:t>
            </w:r>
          </w:p>
        </w:tc>
      </w:tr>
    </w:tbl>
    <w:p w14:paraId="045EBB7A" w14:textId="77777777" w:rsidR="0017711B" w:rsidRPr="00D927DA" w:rsidRDefault="00000000">
      <w:pPr>
        <w:pStyle w:val="Ttulo1"/>
      </w:pPr>
      <w:r w:rsidRPr="00D927DA"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17711B" w:rsidRPr="00D927DA" w14:paraId="53E8BADD" w14:textId="77777777" w:rsidTr="00144495">
        <w:tc>
          <w:tcPr>
            <w:tcW w:w="3227" w:type="dxa"/>
            <w:shd w:val="clear" w:color="auto" w:fill="D9E1F2"/>
          </w:tcPr>
          <w:p w14:paraId="414AF5E3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179" w:type="dxa"/>
          </w:tcPr>
          <w:p w14:paraId="73C7D2A3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Sprint 11</w:t>
            </w:r>
          </w:p>
        </w:tc>
      </w:tr>
      <w:tr w:rsidR="0017711B" w:rsidRPr="00D927DA" w14:paraId="00323BEA" w14:textId="77777777" w:rsidTr="00144495">
        <w:tc>
          <w:tcPr>
            <w:tcW w:w="3227" w:type="dxa"/>
            <w:shd w:val="clear" w:color="auto" w:fill="D9E1F2"/>
          </w:tcPr>
          <w:p w14:paraId="22558FAC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179" w:type="dxa"/>
          </w:tcPr>
          <w:p w14:paraId="477575BA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Pruebas de Calidad, Seguridad, Rendimiento y Usabilidad</w:t>
            </w:r>
          </w:p>
        </w:tc>
      </w:tr>
      <w:tr w:rsidR="0017711B" w:rsidRPr="00D927DA" w14:paraId="674BBA17" w14:textId="77777777" w:rsidTr="00144495">
        <w:tc>
          <w:tcPr>
            <w:tcW w:w="3227" w:type="dxa"/>
            <w:shd w:val="clear" w:color="auto" w:fill="D9E1F2"/>
          </w:tcPr>
          <w:p w14:paraId="22311D3B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Tipo de sprint</w:t>
            </w:r>
          </w:p>
        </w:tc>
        <w:tc>
          <w:tcPr>
            <w:tcW w:w="6179" w:type="dxa"/>
          </w:tcPr>
          <w:p w14:paraId="513B3421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Sprint de calidad final — no funcional tradicional</w:t>
            </w:r>
          </w:p>
        </w:tc>
      </w:tr>
      <w:tr w:rsidR="0017711B" w:rsidRPr="00D927DA" w14:paraId="1B983686" w14:textId="77777777" w:rsidTr="00144495">
        <w:tc>
          <w:tcPr>
            <w:tcW w:w="3227" w:type="dxa"/>
            <w:shd w:val="clear" w:color="auto" w:fill="D9E1F2"/>
          </w:tcPr>
          <w:p w14:paraId="5F2EF7F8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179" w:type="dxa"/>
          </w:tcPr>
          <w:p w14:paraId="27EBC959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22/06/2026</w:t>
            </w:r>
          </w:p>
        </w:tc>
      </w:tr>
      <w:tr w:rsidR="0017711B" w:rsidRPr="00D927DA" w14:paraId="6852491B" w14:textId="77777777" w:rsidTr="00144495">
        <w:tc>
          <w:tcPr>
            <w:tcW w:w="3227" w:type="dxa"/>
            <w:shd w:val="clear" w:color="auto" w:fill="D9E1F2"/>
          </w:tcPr>
          <w:p w14:paraId="39706854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179" w:type="dxa"/>
          </w:tcPr>
          <w:p w14:paraId="285F3A74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26/06/2026</w:t>
            </w:r>
          </w:p>
        </w:tc>
      </w:tr>
      <w:tr w:rsidR="0017711B" w:rsidRPr="00D927DA" w14:paraId="60357C52" w14:textId="77777777" w:rsidTr="00144495">
        <w:tc>
          <w:tcPr>
            <w:tcW w:w="3227" w:type="dxa"/>
            <w:shd w:val="clear" w:color="auto" w:fill="D9E1F2"/>
          </w:tcPr>
          <w:p w14:paraId="37CB9043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179" w:type="dxa"/>
          </w:tcPr>
          <w:p w14:paraId="176A330F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17711B" w:rsidRPr="00D927DA" w14:paraId="025ACBCC" w14:textId="77777777" w:rsidTr="00144495">
        <w:tc>
          <w:tcPr>
            <w:tcW w:w="3227" w:type="dxa"/>
            <w:shd w:val="clear" w:color="auto" w:fill="D9E1F2"/>
          </w:tcPr>
          <w:p w14:paraId="7EEF46A1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179" w:type="dxa"/>
          </w:tcPr>
          <w:p w14:paraId="3C757D75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Rendimiento k6 (load_test.js, P95 &lt; 2 000 ms), Seguridad Middleware (test.routes.js, 401/403/200), Usabilidad SUS (encuesta 10 ítems, ≥ 5 evaluadores, puntaje &gt; 68), Cierre Documental (evidencias, versionado, informe final)</w:t>
            </w:r>
          </w:p>
        </w:tc>
      </w:tr>
    </w:tbl>
    <w:p w14:paraId="7048FFDD" w14:textId="77777777" w:rsidR="0017711B" w:rsidRPr="00D927DA" w:rsidRDefault="00000000">
      <w:pPr>
        <w:pStyle w:val="Ttulo1"/>
      </w:pPr>
      <w:r w:rsidRPr="00D927DA">
        <w:rPr>
          <w:rFonts w:ascii="Calibri" w:hAnsi="Calibri"/>
        </w:rPr>
        <w:t>3. Historias Técnicas/Tareas: Planificado vs. Realizado</w:t>
      </w:r>
    </w:p>
    <w:p w14:paraId="6954F8F7" w14:textId="77777777" w:rsidR="001145D4" w:rsidRDefault="001145D4">
      <w:pPr>
        <w:pStyle w:val="Ttulo1"/>
        <w:rPr>
          <w:rFonts w:ascii="Calibri" w:hAnsi="Calibri"/>
        </w:rPr>
      </w:pPr>
    </w:p>
    <w:tbl>
      <w:tblPr>
        <w:tblStyle w:val="Tabladelist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1276"/>
        <w:gridCol w:w="508"/>
        <w:gridCol w:w="1193"/>
        <w:gridCol w:w="708"/>
        <w:gridCol w:w="709"/>
        <w:gridCol w:w="992"/>
        <w:gridCol w:w="851"/>
        <w:gridCol w:w="1065"/>
        <w:gridCol w:w="905"/>
      </w:tblGrid>
      <w:tr w:rsidR="001145D4" w:rsidRPr="001145D4" w14:paraId="54395D2B" w14:textId="77777777" w:rsidTr="00EC4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5BDDBB91" w14:textId="77777777" w:rsidR="001145D4" w:rsidRPr="001145D4" w:rsidRDefault="001145D4" w:rsidP="001145D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ID</w:t>
            </w:r>
          </w:p>
        </w:tc>
        <w:tc>
          <w:tcPr>
            <w:tcW w:w="1701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647189F5" w14:textId="77777777" w:rsidR="001145D4" w:rsidRPr="001145D4" w:rsidRDefault="001145D4" w:rsidP="001145D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Historia / Tarea</w:t>
            </w:r>
          </w:p>
        </w:tc>
        <w:tc>
          <w:tcPr>
            <w:tcW w:w="508" w:type="dxa"/>
            <w:tcBorders>
              <w:top w:val="none" w:sz="0" w:space="0" w:color="auto"/>
              <w:bottom w:val="none" w:sz="0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72C66580" w14:textId="77777777" w:rsidR="001145D4" w:rsidRPr="001145D4" w:rsidRDefault="001145D4" w:rsidP="001145D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Tipo</w:t>
            </w:r>
          </w:p>
        </w:tc>
        <w:tc>
          <w:tcPr>
            <w:tcW w:w="1193" w:type="dxa"/>
            <w:tcBorders>
              <w:top w:val="none" w:sz="0" w:space="0" w:color="auto"/>
              <w:bottom w:val="none" w:sz="0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4030D61D" w14:textId="77777777" w:rsidR="001145D4" w:rsidRPr="001145D4" w:rsidRDefault="001145D4" w:rsidP="001145D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Módulo</w:t>
            </w:r>
          </w:p>
        </w:tc>
        <w:tc>
          <w:tcPr>
            <w:tcW w:w="708" w:type="dxa"/>
            <w:tcBorders>
              <w:top w:val="none" w:sz="0" w:space="0" w:color="auto"/>
              <w:bottom w:val="none" w:sz="0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2C92DEB1" w14:textId="77777777" w:rsidR="001145D4" w:rsidRPr="001145D4" w:rsidRDefault="001145D4" w:rsidP="001145D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SP Plan</w:t>
            </w:r>
          </w:p>
        </w:tc>
        <w:tc>
          <w:tcPr>
            <w:tcW w:w="709" w:type="dxa"/>
            <w:tcBorders>
              <w:top w:val="none" w:sz="0" w:space="0" w:color="auto"/>
              <w:bottom w:val="none" w:sz="0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19760312" w14:textId="77777777" w:rsidR="001145D4" w:rsidRPr="001145D4" w:rsidRDefault="001145D4" w:rsidP="001145D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SP Real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5F608A0D" w14:textId="77777777" w:rsidR="001145D4" w:rsidRPr="001145D4" w:rsidRDefault="001145D4" w:rsidP="001145D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Variación</w:t>
            </w:r>
          </w:p>
        </w:tc>
        <w:tc>
          <w:tcPr>
            <w:tcW w:w="851" w:type="dxa"/>
            <w:tcBorders>
              <w:top w:val="none" w:sz="0" w:space="0" w:color="auto"/>
              <w:bottom w:val="none" w:sz="0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159CFDA0" w14:textId="77777777" w:rsidR="001145D4" w:rsidRPr="001145D4" w:rsidRDefault="001145D4" w:rsidP="001145D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% Avance</w:t>
            </w:r>
          </w:p>
        </w:tc>
        <w:tc>
          <w:tcPr>
            <w:tcW w:w="1065" w:type="dxa"/>
            <w:tcBorders>
              <w:top w:val="none" w:sz="0" w:space="0" w:color="auto"/>
              <w:bottom w:val="none" w:sz="0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42BAA1FD" w14:textId="77777777" w:rsidR="001145D4" w:rsidRPr="001145D4" w:rsidRDefault="001145D4" w:rsidP="001145D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Estado</w:t>
            </w:r>
          </w:p>
        </w:tc>
        <w:tc>
          <w:tcPr>
            <w:tcW w:w="90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0CE54FF7" w14:textId="77777777" w:rsidR="001145D4" w:rsidRPr="001145D4" w:rsidRDefault="001145D4" w:rsidP="001145D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Causa de desvío</w:t>
            </w:r>
          </w:p>
        </w:tc>
      </w:tr>
      <w:tr w:rsidR="001145D4" w:rsidRPr="001145D4" w14:paraId="36E7DE2D" w14:textId="77777777" w:rsidTr="00E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  <w:hideMark/>
          </w:tcPr>
          <w:p w14:paraId="37B81B6E" w14:textId="77777777" w:rsidR="001145D4" w:rsidRPr="001145D4" w:rsidRDefault="001145D4" w:rsidP="001145D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HT-S11-01</w:t>
            </w:r>
          </w:p>
        </w:tc>
        <w:tc>
          <w:tcPr>
            <w:tcW w:w="1701" w:type="dxa"/>
            <w:gridSpan w:val="2"/>
            <w:vAlign w:val="center"/>
            <w:hideMark/>
          </w:tcPr>
          <w:p w14:paraId="2D011883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Evaluación de rendimiento con k6 — validar P95 &lt; 2 000 ms bajo carga</w:t>
            </w:r>
          </w:p>
        </w:tc>
        <w:tc>
          <w:tcPr>
            <w:tcW w:w="508" w:type="dxa"/>
            <w:vAlign w:val="center"/>
            <w:hideMark/>
          </w:tcPr>
          <w:p w14:paraId="1E16335B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HT</w:t>
            </w:r>
          </w:p>
        </w:tc>
        <w:tc>
          <w:tcPr>
            <w:tcW w:w="1193" w:type="dxa"/>
            <w:vAlign w:val="center"/>
            <w:hideMark/>
          </w:tcPr>
          <w:p w14:paraId="54BCF4C3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Calidad / Rendimiento</w:t>
            </w:r>
          </w:p>
        </w:tc>
        <w:tc>
          <w:tcPr>
            <w:tcW w:w="708" w:type="dxa"/>
            <w:vAlign w:val="center"/>
            <w:hideMark/>
          </w:tcPr>
          <w:p w14:paraId="7006BA59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5</w:t>
            </w:r>
          </w:p>
        </w:tc>
        <w:tc>
          <w:tcPr>
            <w:tcW w:w="709" w:type="dxa"/>
            <w:vAlign w:val="center"/>
            <w:hideMark/>
          </w:tcPr>
          <w:p w14:paraId="4D27DC8C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  <w:vAlign w:val="center"/>
            <w:hideMark/>
          </w:tcPr>
          <w:p w14:paraId="0D44B636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200EF6CF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100%</w:t>
            </w:r>
          </w:p>
        </w:tc>
        <w:tc>
          <w:tcPr>
            <w:tcW w:w="1065" w:type="dxa"/>
            <w:shd w:val="clear" w:color="auto" w:fill="EAF1DD" w:themeFill="accent3" w:themeFillTint="33"/>
            <w:vAlign w:val="center"/>
            <w:hideMark/>
          </w:tcPr>
          <w:p w14:paraId="791F17B9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Completado</w:t>
            </w:r>
          </w:p>
        </w:tc>
        <w:tc>
          <w:tcPr>
            <w:tcW w:w="905" w:type="dxa"/>
            <w:vAlign w:val="center"/>
            <w:hideMark/>
          </w:tcPr>
          <w:p w14:paraId="38DDFAB6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Sin desvío</w:t>
            </w:r>
          </w:p>
        </w:tc>
      </w:tr>
      <w:tr w:rsidR="001145D4" w:rsidRPr="001145D4" w14:paraId="20C2600C" w14:textId="77777777" w:rsidTr="00E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  <w:hideMark/>
          </w:tcPr>
          <w:p w14:paraId="784337D1" w14:textId="77777777" w:rsidR="001145D4" w:rsidRPr="001145D4" w:rsidRDefault="001145D4" w:rsidP="001145D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HT-S11-02</w:t>
            </w:r>
          </w:p>
        </w:tc>
        <w:tc>
          <w:tcPr>
            <w:tcW w:w="1701" w:type="dxa"/>
            <w:gridSpan w:val="2"/>
            <w:vAlign w:val="center"/>
            <w:hideMark/>
          </w:tcPr>
          <w:p w14:paraId="45C1341A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Verificación de seguridad del middleware de autenticación y autorización</w:t>
            </w:r>
          </w:p>
        </w:tc>
        <w:tc>
          <w:tcPr>
            <w:tcW w:w="508" w:type="dxa"/>
            <w:vAlign w:val="center"/>
            <w:hideMark/>
          </w:tcPr>
          <w:p w14:paraId="1FF8A7EF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HT</w:t>
            </w:r>
          </w:p>
        </w:tc>
        <w:tc>
          <w:tcPr>
            <w:tcW w:w="1193" w:type="dxa"/>
            <w:vAlign w:val="center"/>
            <w:hideMark/>
          </w:tcPr>
          <w:p w14:paraId="214F312D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Seguridad / Autenticación y Autorización</w:t>
            </w:r>
          </w:p>
        </w:tc>
        <w:tc>
          <w:tcPr>
            <w:tcW w:w="708" w:type="dxa"/>
            <w:vAlign w:val="center"/>
            <w:hideMark/>
          </w:tcPr>
          <w:p w14:paraId="761E4B69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4</w:t>
            </w:r>
          </w:p>
        </w:tc>
        <w:tc>
          <w:tcPr>
            <w:tcW w:w="709" w:type="dxa"/>
            <w:vAlign w:val="center"/>
            <w:hideMark/>
          </w:tcPr>
          <w:p w14:paraId="033FE09A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  <w:vAlign w:val="center"/>
            <w:hideMark/>
          </w:tcPr>
          <w:p w14:paraId="44982553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1BDCAF88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100%</w:t>
            </w:r>
          </w:p>
        </w:tc>
        <w:tc>
          <w:tcPr>
            <w:tcW w:w="1065" w:type="dxa"/>
            <w:shd w:val="clear" w:color="auto" w:fill="EAF1DD" w:themeFill="accent3" w:themeFillTint="33"/>
            <w:vAlign w:val="center"/>
            <w:hideMark/>
          </w:tcPr>
          <w:p w14:paraId="7C46BEBB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Completado</w:t>
            </w:r>
          </w:p>
        </w:tc>
        <w:tc>
          <w:tcPr>
            <w:tcW w:w="905" w:type="dxa"/>
            <w:vAlign w:val="center"/>
            <w:hideMark/>
          </w:tcPr>
          <w:p w14:paraId="41101354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Sin desvío</w:t>
            </w:r>
          </w:p>
        </w:tc>
      </w:tr>
      <w:tr w:rsidR="001145D4" w:rsidRPr="001145D4" w14:paraId="16491D0D" w14:textId="77777777" w:rsidTr="00E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  <w:hideMark/>
          </w:tcPr>
          <w:p w14:paraId="5BEB80BA" w14:textId="77777777" w:rsidR="001145D4" w:rsidRPr="001145D4" w:rsidRDefault="001145D4" w:rsidP="001145D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HT-S11-03</w:t>
            </w:r>
          </w:p>
        </w:tc>
        <w:tc>
          <w:tcPr>
            <w:tcW w:w="1701" w:type="dxa"/>
            <w:gridSpan w:val="2"/>
            <w:vAlign w:val="center"/>
            <w:hideMark/>
          </w:tcPr>
          <w:p w14:paraId="74B64DA3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 xml:space="preserve">Evaluación de usabilidad SUS (System </w:t>
            </w:r>
            <w:proofErr w:type="spellStart"/>
            <w:r w:rsidRPr="001145D4">
              <w:rPr>
                <w:sz w:val="16"/>
                <w:szCs w:val="16"/>
              </w:rPr>
              <w:t>Usability</w:t>
            </w:r>
            <w:proofErr w:type="spellEnd"/>
            <w:r w:rsidRPr="001145D4">
              <w:rPr>
                <w:sz w:val="16"/>
                <w:szCs w:val="16"/>
              </w:rPr>
              <w:t xml:space="preserve"> Scale) con 5 evaluadores</w:t>
            </w:r>
          </w:p>
        </w:tc>
        <w:tc>
          <w:tcPr>
            <w:tcW w:w="508" w:type="dxa"/>
            <w:vAlign w:val="center"/>
            <w:hideMark/>
          </w:tcPr>
          <w:p w14:paraId="10CD5FE7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HT</w:t>
            </w:r>
          </w:p>
        </w:tc>
        <w:tc>
          <w:tcPr>
            <w:tcW w:w="1193" w:type="dxa"/>
            <w:vAlign w:val="center"/>
            <w:hideMark/>
          </w:tcPr>
          <w:p w14:paraId="31E4D3CC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Usabilidad / Evaluación SUS</w:t>
            </w:r>
          </w:p>
        </w:tc>
        <w:tc>
          <w:tcPr>
            <w:tcW w:w="708" w:type="dxa"/>
            <w:vAlign w:val="center"/>
            <w:hideMark/>
          </w:tcPr>
          <w:p w14:paraId="329DF966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6</w:t>
            </w:r>
          </w:p>
        </w:tc>
        <w:tc>
          <w:tcPr>
            <w:tcW w:w="709" w:type="dxa"/>
            <w:vAlign w:val="center"/>
            <w:hideMark/>
          </w:tcPr>
          <w:p w14:paraId="7175920C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6</w:t>
            </w:r>
          </w:p>
        </w:tc>
        <w:tc>
          <w:tcPr>
            <w:tcW w:w="992" w:type="dxa"/>
            <w:vAlign w:val="center"/>
            <w:hideMark/>
          </w:tcPr>
          <w:p w14:paraId="4670C7F3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6FB39D33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100%</w:t>
            </w:r>
          </w:p>
        </w:tc>
        <w:tc>
          <w:tcPr>
            <w:tcW w:w="1065" w:type="dxa"/>
            <w:shd w:val="clear" w:color="auto" w:fill="EAF1DD" w:themeFill="accent3" w:themeFillTint="33"/>
            <w:vAlign w:val="center"/>
            <w:hideMark/>
          </w:tcPr>
          <w:p w14:paraId="58A2AB41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Completado</w:t>
            </w:r>
          </w:p>
        </w:tc>
        <w:tc>
          <w:tcPr>
            <w:tcW w:w="905" w:type="dxa"/>
            <w:vAlign w:val="center"/>
            <w:hideMark/>
          </w:tcPr>
          <w:p w14:paraId="7390D505" w14:textId="77777777" w:rsidR="001145D4" w:rsidRPr="001145D4" w:rsidRDefault="001145D4" w:rsidP="001145D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Sin desvío</w:t>
            </w:r>
          </w:p>
        </w:tc>
      </w:tr>
      <w:tr w:rsidR="001145D4" w:rsidRPr="001145D4" w14:paraId="09C58D31" w14:textId="77777777" w:rsidTr="00E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  <w:hideMark/>
          </w:tcPr>
          <w:p w14:paraId="0DEC357F" w14:textId="77777777" w:rsidR="001145D4" w:rsidRPr="001145D4" w:rsidRDefault="001145D4" w:rsidP="001145D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HT-</w:t>
            </w:r>
            <w:r w:rsidRPr="001145D4">
              <w:rPr>
                <w:sz w:val="16"/>
                <w:szCs w:val="16"/>
              </w:rPr>
              <w:lastRenderedPageBreak/>
              <w:t>S11-04</w:t>
            </w:r>
          </w:p>
        </w:tc>
        <w:tc>
          <w:tcPr>
            <w:tcW w:w="1701" w:type="dxa"/>
            <w:gridSpan w:val="2"/>
            <w:vAlign w:val="center"/>
            <w:hideMark/>
          </w:tcPr>
          <w:p w14:paraId="39CCFE56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lastRenderedPageBreak/>
              <w:t xml:space="preserve">Cierre documental y </w:t>
            </w:r>
            <w:r w:rsidRPr="001145D4">
              <w:rPr>
                <w:sz w:val="16"/>
                <w:szCs w:val="16"/>
              </w:rPr>
              <w:lastRenderedPageBreak/>
              <w:t>consolidación de evidencias de calidad del proyecto</w:t>
            </w:r>
          </w:p>
        </w:tc>
        <w:tc>
          <w:tcPr>
            <w:tcW w:w="508" w:type="dxa"/>
            <w:vAlign w:val="center"/>
            <w:hideMark/>
          </w:tcPr>
          <w:p w14:paraId="084601BC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lastRenderedPageBreak/>
              <w:t>HT</w:t>
            </w:r>
          </w:p>
        </w:tc>
        <w:tc>
          <w:tcPr>
            <w:tcW w:w="1193" w:type="dxa"/>
            <w:vAlign w:val="center"/>
            <w:hideMark/>
          </w:tcPr>
          <w:p w14:paraId="00BD50A2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 xml:space="preserve">Calidad / </w:t>
            </w:r>
            <w:r w:rsidRPr="001145D4">
              <w:rPr>
                <w:sz w:val="16"/>
                <w:szCs w:val="16"/>
              </w:rPr>
              <w:lastRenderedPageBreak/>
              <w:t>Cierre Documental y Evidencias</w:t>
            </w:r>
          </w:p>
        </w:tc>
        <w:tc>
          <w:tcPr>
            <w:tcW w:w="708" w:type="dxa"/>
            <w:vAlign w:val="center"/>
            <w:hideMark/>
          </w:tcPr>
          <w:p w14:paraId="79CB0754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709" w:type="dxa"/>
            <w:vAlign w:val="center"/>
            <w:hideMark/>
          </w:tcPr>
          <w:p w14:paraId="7CE50F5C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  <w:vAlign w:val="center"/>
            <w:hideMark/>
          </w:tcPr>
          <w:p w14:paraId="7A8B2CBC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4840334A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100%</w:t>
            </w:r>
          </w:p>
        </w:tc>
        <w:tc>
          <w:tcPr>
            <w:tcW w:w="1065" w:type="dxa"/>
            <w:shd w:val="clear" w:color="auto" w:fill="EAF1DD" w:themeFill="accent3" w:themeFillTint="33"/>
            <w:vAlign w:val="center"/>
            <w:hideMark/>
          </w:tcPr>
          <w:p w14:paraId="61FC759F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>Completado</w:t>
            </w:r>
          </w:p>
        </w:tc>
        <w:tc>
          <w:tcPr>
            <w:tcW w:w="905" w:type="dxa"/>
            <w:vAlign w:val="center"/>
            <w:hideMark/>
          </w:tcPr>
          <w:p w14:paraId="2D394980" w14:textId="77777777" w:rsidR="001145D4" w:rsidRPr="001145D4" w:rsidRDefault="001145D4" w:rsidP="001145D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145D4">
              <w:rPr>
                <w:sz w:val="16"/>
                <w:szCs w:val="16"/>
              </w:rPr>
              <w:t xml:space="preserve">Sin </w:t>
            </w:r>
            <w:r w:rsidRPr="001145D4">
              <w:rPr>
                <w:sz w:val="16"/>
                <w:szCs w:val="16"/>
              </w:rPr>
              <w:lastRenderedPageBreak/>
              <w:t>desvío</w:t>
            </w:r>
          </w:p>
        </w:tc>
      </w:tr>
      <w:tr w:rsidR="001145D4" w:rsidRPr="001145D4" w14:paraId="587BE22B" w14:textId="77777777" w:rsidTr="00E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gridSpan w:val="2"/>
            <w:shd w:val="clear" w:color="auto" w:fill="244061" w:themeFill="accent1" w:themeFillShade="80"/>
            <w:vAlign w:val="center"/>
          </w:tcPr>
          <w:p w14:paraId="65C30403" w14:textId="54125939" w:rsidR="001145D4" w:rsidRPr="001145D4" w:rsidRDefault="001145D4" w:rsidP="001145D4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lastRenderedPageBreak/>
              <w:t>TOTALES</w:t>
            </w:r>
          </w:p>
        </w:tc>
        <w:tc>
          <w:tcPr>
            <w:tcW w:w="1276" w:type="dxa"/>
            <w:shd w:val="clear" w:color="auto" w:fill="244061" w:themeFill="accent1" w:themeFillShade="80"/>
            <w:vAlign w:val="center"/>
          </w:tcPr>
          <w:p w14:paraId="057DE5DF" w14:textId="5EF5BC51" w:rsidR="001145D4" w:rsidRPr="001145D4" w:rsidRDefault="001145D4" w:rsidP="001145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08" w:type="dxa"/>
            <w:shd w:val="clear" w:color="auto" w:fill="244061" w:themeFill="accent1" w:themeFillShade="80"/>
            <w:vAlign w:val="center"/>
          </w:tcPr>
          <w:p w14:paraId="49E85C60" w14:textId="14465CC0" w:rsidR="001145D4" w:rsidRPr="001145D4" w:rsidRDefault="001145D4" w:rsidP="001145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93" w:type="dxa"/>
            <w:shd w:val="clear" w:color="auto" w:fill="244061" w:themeFill="accent1" w:themeFillShade="80"/>
            <w:vAlign w:val="center"/>
          </w:tcPr>
          <w:p w14:paraId="722CA9D6" w14:textId="6A60E5BF" w:rsidR="001145D4" w:rsidRPr="001145D4" w:rsidRDefault="001145D4" w:rsidP="001145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14:paraId="367C6437" w14:textId="484D986C" w:rsidR="001145D4" w:rsidRPr="001145D4" w:rsidRDefault="00EC45CA" w:rsidP="001145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709" w:type="dxa"/>
            <w:vAlign w:val="center"/>
          </w:tcPr>
          <w:p w14:paraId="5D1D53FE" w14:textId="5267E2BE" w:rsidR="001145D4" w:rsidRPr="001145D4" w:rsidRDefault="00EC45CA" w:rsidP="001145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992" w:type="dxa"/>
            <w:vAlign w:val="center"/>
          </w:tcPr>
          <w:p w14:paraId="492C1216" w14:textId="5B0B3727" w:rsidR="001145D4" w:rsidRPr="001145D4" w:rsidRDefault="001145D4" w:rsidP="001145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3ABEB587" w14:textId="584FACA2" w:rsidR="001145D4" w:rsidRPr="001145D4" w:rsidRDefault="001145D4" w:rsidP="001145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100%</w:t>
            </w:r>
          </w:p>
        </w:tc>
        <w:tc>
          <w:tcPr>
            <w:tcW w:w="1065" w:type="dxa"/>
            <w:shd w:val="clear" w:color="auto" w:fill="244061" w:themeFill="accent1" w:themeFillShade="80"/>
            <w:vAlign w:val="center"/>
          </w:tcPr>
          <w:p w14:paraId="4146C639" w14:textId="039E980D" w:rsidR="001145D4" w:rsidRPr="001145D4" w:rsidRDefault="001145D4" w:rsidP="001145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05" w:type="dxa"/>
            <w:shd w:val="clear" w:color="auto" w:fill="244061" w:themeFill="accent1" w:themeFillShade="80"/>
            <w:vAlign w:val="center"/>
          </w:tcPr>
          <w:p w14:paraId="532F4BCD" w14:textId="763BCBFD" w:rsidR="001145D4" w:rsidRPr="001145D4" w:rsidRDefault="001145D4" w:rsidP="001145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5E0FC357" w14:textId="77777777" w:rsidR="001145D4" w:rsidRPr="001145D4" w:rsidRDefault="001145D4" w:rsidP="001145D4"/>
    <w:p w14:paraId="16625B7B" w14:textId="4125FC83" w:rsidR="0017711B" w:rsidRPr="00D927DA" w:rsidRDefault="00000000">
      <w:pPr>
        <w:pStyle w:val="Ttulo1"/>
      </w:pPr>
      <w:r w:rsidRPr="00D927DA">
        <w:rPr>
          <w:rFonts w:ascii="Calibri" w:hAnsi="Calibri"/>
        </w:rPr>
        <w:t>4. Resumen cuantitativo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1842"/>
        <w:gridCol w:w="3828"/>
      </w:tblGrid>
      <w:tr w:rsidR="0017711B" w:rsidRPr="00D927DA" w14:paraId="497D6D4F" w14:textId="77777777" w:rsidTr="00A23628">
        <w:tc>
          <w:tcPr>
            <w:tcW w:w="2802" w:type="dxa"/>
            <w:shd w:val="clear" w:color="auto" w:fill="1F3864"/>
          </w:tcPr>
          <w:p w14:paraId="565C4457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w="1842" w:type="dxa"/>
            <w:shd w:val="clear" w:color="auto" w:fill="1F3864"/>
          </w:tcPr>
          <w:p w14:paraId="2CB6A276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b/>
                <w:color w:val="FFFFFF"/>
                <w:sz w:val="18"/>
              </w:rPr>
              <w:t>Planificado</w:t>
            </w:r>
          </w:p>
        </w:tc>
        <w:tc>
          <w:tcPr>
            <w:tcW w:w="3828" w:type="dxa"/>
            <w:shd w:val="clear" w:color="auto" w:fill="1F3864"/>
          </w:tcPr>
          <w:p w14:paraId="75834F12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b/>
                <w:color w:val="FFFFFF"/>
                <w:sz w:val="18"/>
              </w:rPr>
              <w:t>Realizado</w:t>
            </w:r>
          </w:p>
        </w:tc>
      </w:tr>
      <w:tr w:rsidR="0017711B" w:rsidRPr="00D927DA" w14:paraId="17DE88D4" w14:textId="77777777" w:rsidTr="00A23628">
        <w:tc>
          <w:tcPr>
            <w:tcW w:w="2802" w:type="dxa"/>
            <w:shd w:val="clear" w:color="auto" w:fill="D9E1F2"/>
          </w:tcPr>
          <w:p w14:paraId="6BD74EA2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Story Points comprometidos</w:t>
            </w:r>
          </w:p>
        </w:tc>
        <w:tc>
          <w:tcPr>
            <w:tcW w:w="1842" w:type="dxa"/>
            <w:shd w:val="clear" w:color="auto" w:fill="F2F2F2"/>
          </w:tcPr>
          <w:p w14:paraId="3DF07C03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20</w:t>
            </w:r>
          </w:p>
        </w:tc>
        <w:tc>
          <w:tcPr>
            <w:tcW w:w="3828" w:type="dxa"/>
            <w:shd w:val="clear" w:color="auto" w:fill="F2F2F2"/>
          </w:tcPr>
          <w:p w14:paraId="4DD24CF1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20</w:t>
            </w:r>
          </w:p>
        </w:tc>
      </w:tr>
      <w:tr w:rsidR="0017711B" w:rsidRPr="00D927DA" w14:paraId="02414050" w14:textId="77777777" w:rsidTr="00A23628">
        <w:tc>
          <w:tcPr>
            <w:tcW w:w="2802" w:type="dxa"/>
            <w:shd w:val="clear" w:color="auto" w:fill="D9E1F2"/>
          </w:tcPr>
          <w:p w14:paraId="4F33E73C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Story Points completados</w:t>
            </w:r>
          </w:p>
        </w:tc>
        <w:tc>
          <w:tcPr>
            <w:tcW w:w="1842" w:type="dxa"/>
            <w:shd w:val="clear" w:color="auto" w:fill="FFFFFF"/>
          </w:tcPr>
          <w:p w14:paraId="153AC7CF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20</w:t>
            </w:r>
          </w:p>
        </w:tc>
        <w:tc>
          <w:tcPr>
            <w:tcW w:w="3828" w:type="dxa"/>
            <w:shd w:val="clear" w:color="auto" w:fill="FFFFFF"/>
          </w:tcPr>
          <w:p w14:paraId="0B100FF7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20</w:t>
            </w:r>
          </w:p>
        </w:tc>
      </w:tr>
      <w:tr w:rsidR="0017711B" w:rsidRPr="00D927DA" w14:paraId="2F6DBD1F" w14:textId="77777777" w:rsidTr="00A23628">
        <w:tc>
          <w:tcPr>
            <w:tcW w:w="2802" w:type="dxa"/>
            <w:shd w:val="clear" w:color="auto" w:fill="D9E1F2"/>
          </w:tcPr>
          <w:p w14:paraId="1C4CFEC7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Story Points no completados</w:t>
            </w:r>
          </w:p>
        </w:tc>
        <w:tc>
          <w:tcPr>
            <w:tcW w:w="1842" w:type="dxa"/>
            <w:shd w:val="clear" w:color="auto" w:fill="F2F2F2"/>
          </w:tcPr>
          <w:p w14:paraId="50D6D73C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3828" w:type="dxa"/>
            <w:shd w:val="clear" w:color="auto" w:fill="F2F2F2"/>
          </w:tcPr>
          <w:p w14:paraId="5D0BF974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17711B" w:rsidRPr="00D927DA" w14:paraId="51BF1264" w14:textId="77777777" w:rsidTr="00A23628">
        <w:tc>
          <w:tcPr>
            <w:tcW w:w="2802" w:type="dxa"/>
            <w:shd w:val="clear" w:color="auto" w:fill="D9E1F2"/>
          </w:tcPr>
          <w:p w14:paraId="1FFD09E8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% Cumplimiento de SP</w:t>
            </w:r>
          </w:p>
        </w:tc>
        <w:tc>
          <w:tcPr>
            <w:tcW w:w="1842" w:type="dxa"/>
            <w:shd w:val="clear" w:color="auto" w:fill="FFFFFF"/>
          </w:tcPr>
          <w:p w14:paraId="4971D33C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100%</w:t>
            </w:r>
          </w:p>
        </w:tc>
        <w:tc>
          <w:tcPr>
            <w:tcW w:w="3828" w:type="dxa"/>
            <w:shd w:val="clear" w:color="auto" w:fill="FFFFFF"/>
          </w:tcPr>
          <w:p w14:paraId="2EC1895A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17711B" w:rsidRPr="00D927DA" w14:paraId="26674588" w14:textId="77777777" w:rsidTr="00A23628">
        <w:tc>
          <w:tcPr>
            <w:tcW w:w="2802" w:type="dxa"/>
            <w:shd w:val="clear" w:color="auto" w:fill="D9E1F2"/>
          </w:tcPr>
          <w:p w14:paraId="2A317839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HT planificadas</w:t>
            </w:r>
          </w:p>
        </w:tc>
        <w:tc>
          <w:tcPr>
            <w:tcW w:w="1842" w:type="dxa"/>
            <w:shd w:val="clear" w:color="auto" w:fill="F2F2F2"/>
          </w:tcPr>
          <w:p w14:paraId="46DDD9C7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3828" w:type="dxa"/>
            <w:shd w:val="clear" w:color="auto" w:fill="F2F2F2"/>
          </w:tcPr>
          <w:p w14:paraId="47F8948A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4</w:t>
            </w:r>
          </w:p>
        </w:tc>
      </w:tr>
      <w:tr w:rsidR="0017711B" w:rsidRPr="00D927DA" w14:paraId="23D22A40" w14:textId="77777777" w:rsidTr="00A23628">
        <w:tc>
          <w:tcPr>
            <w:tcW w:w="2802" w:type="dxa"/>
            <w:shd w:val="clear" w:color="auto" w:fill="D9E1F2"/>
          </w:tcPr>
          <w:p w14:paraId="62E32C40" w14:textId="77777777" w:rsidR="0017711B" w:rsidRPr="00D927DA" w:rsidRDefault="00000000">
            <w:proofErr w:type="gramStart"/>
            <w:r w:rsidRPr="00D927DA">
              <w:rPr>
                <w:rFonts w:ascii="Calibri" w:hAnsi="Calibri"/>
                <w:b/>
                <w:color w:val="000000"/>
                <w:sz w:val="18"/>
              </w:rPr>
              <w:t>Total</w:t>
            </w:r>
            <w:proofErr w:type="gramEnd"/>
            <w:r w:rsidRPr="00D927DA">
              <w:rPr>
                <w:rFonts w:ascii="Calibri" w:hAnsi="Calibri"/>
                <w:b/>
                <w:color w:val="000000"/>
                <w:sz w:val="18"/>
              </w:rPr>
              <w:t xml:space="preserve"> ítems completados</w:t>
            </w:r>
          </w:p>
        </w:tc>
        <w:tc>
          <w:tcPr>
            <w:tcW w:w="1842" w:type="dxa"/>
            <w:shd w:val="clear" w:color="auto" w:fill="FFFFFF"/>
          </w:tcPr>
          <w:p w14:paraId="402575C8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3828" w:type="dxa"/>
            <w:shd w:val="clear" w:color="auto" w:fill="FFFFFF"/>
          </w:tcPr>
          <w:p w14:paraId="78244E06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4</w:t>
            </w:r>
          </w:p>
        </w:tc>
      </w:tr>
      <w:tr w:rsidR="0017711B" w:rsidRPr="00D927DA" w14:paraId="21C3C19D" w14:textId="77777777" w:rsidTr="00A23628">
        <w:tc>
          <w:tcPr>
            <w:tcW w:w="2802" w:type="dxa"/>
            <w:shd w:val="clear" w:color="auto" w:fill="D9E1F2"/>
          </w:tcPr>
          <w:p w14:paraId="50ABACA5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% Cumplimiento del backlog</w:t>
            </w:r>
          </w:p>
        </w:tc>
        <w:tc>
          <w:tcPr>
            <w:tcW w:w="1842" w:type="dxa"/>
            <w:shd w:val="clear" w:color="auto" w:fill="F2F2F2"/>
          </w:tcPr>
          <w:p w14:paraId="650B1626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100%</w:t>
            </w:r>
          </w:p>
        </w:tc>
        <w:tc>
          <w:tcPr>
            <w:tcW w:w="3828" w:type="dxa"/>
            <w:shd w:val="clear" w:color="auto" w:fill="F2F2F2"/>
          </w:tcPr>
          <w:p w14:paraId="755D9255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17711B" w:rsidRPr="00D927DA" w14:paraId="7E24400D" w14:textId="77777777" w:rsidTr="00A23628">
        <w:tc>
          <w:tcPr>
            <w:tcW w:w="2802" w:type="dxa"/>
            <w:shd w:val="clear" w:color="auto" w:fill="D9E1F2"/>
          </w:tcPr>
          <w:p w14:paraId="6DE76BE4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Pruebas ejecutadas Sprint 11</w:t>
            </w:r>
          </w:p>
        </w:tc>
        <w:tc>
          <w:tcPr>
            <w:tcW w:w="1842" w:type="dxa"/>
            <w:shd w:val="clear" w:color="auto" w:fill="FFFFFF"/>
          </w:tcPr>
          <w:p w14:paraId="6222EB15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14</w:t>
            </w:r>
          </w:p>
        </w:tc>
        <w:tc>
          <w:tcPr>
            <w:tcW w:w="3828" w:type="dxa"/>
            <w:shd w:val="clear" w:color="auto" w:fill="FFFFFF"/>
          </w:tcPr>
          <w:p w14:paraId="70A17C23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14</w:t>
            </w:r>
          </w:p>
        </w:tc>
      </w:tr>
      <w:tr w:rsidR="0017711B" w:rsidRPr="00D927DA" w14:paraId="275FFB68" w14:textId="77777777" w:rsidTr="00A23628">
        <w:tc>
          <w:tcPr>
            <w:tcW w:w="2802" w:type="dxa"/>
            <w:shd w:val="clear" w:color="auto" w:fill="D9E1F2"/>
          </w:tcPr>
          <w:p w14:paraId="7155FE11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Pruebas de rendimiento (k6)</w:t>
            </w:r>
          </w:p>
        </w:tc>
        <w:tc>
          <w:tcPr>
            <w:tcW w:w="1842" w:type="dxa"/>
            <w:shd w:val="clear" w:color="auto" w:fill="FFFFFF"/>
          </w:tcPr>
          <w:p w14:paraId="0B00CFFC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3828" w:type="dxa"/>
            <w:shd w:val="clear" w:color="auto" w:fill="FFFFFF"/>
          </w:tcPr>
          <w:p w14:paraId="3937A920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3</w:t>
            </w:r>
          </w:p>
        </w:tc>
      </w:tr>
      <w:tr w:rsidR="0017711B" w:rsidRPr="00D927DA" w14:paraId="6809A1AE" w14:textId="77777777" w:rsidTr="00A23628">
        <w:tc>
          <w:tcPr>
            <w:tcW w:w="2802" w:type="dxa"/>
            <w:shd w:val="clear" w:color="auto" w:fill="D9E1F2"/>
          </w:tcPr>
          <w:p w14:paraId="283C82E6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Pruebas de seguridad (Manual)</w:t>
            </w:r>
          </w:p>
        </w:tc>
        <w:tc>
          <w:tcPr>
            <w:tcW w:w="1842" w:type="dxa"/>
            <w:shd w:val="clear" w:color="auto" w:fill="F2F2F2"/>
          </w:tcPr>
          <w:p w14:paraId="34767B49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3828" w:type="dxa"/>
            <w:shd w:val="clear" w:color="auto" w:fill="F2F2F2"/>
          </w:tcPr>
          <w:p w14:paraId="40646F2B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4</w:t>
            </w:r>
          </w:p>
        </w:tc>
      </w:tr>
      <w:tr w:rsidR="0017711B" w:rsidRPr="00D927DA" w14:paraId="25B453E7" w14:textId="77777777" w:rsidTr="00A23628">
        <w:tc>
          <w:tcPr>
            <w:tcW w:w="2802" w:type="dxa"/>
            <w:shd w:val="clear" w:color="auto" w:fill="D9E1F2"/>
          </w:tcPr>
          <w:p w14:paraId="548C80FA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Pruebas de usabilidad (SUS manual)</w:t>
            </w:r>
          </w:p>
        </w:tc>
        <w:tc>
          <w:tcPr>
            <w:tcW w:w="1842" w:type="dxa"/>
            <w:shd w:val="clear" w:color="auto" w:fill="FFFFFF"/>
          </w:tcPr>
          <w:p w14:paraId="2D3CDED2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3828" w:type="dxa"/>
            <w:shd w:val="clear" w:color="auto" w:fill="FFFFFF"/>
          </w:tcPr>
          <w:p w14:paraId="133CFCA0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3</w:t>
            </w:r>
          </w:p>
        </w:tc>
      </w:tr>
      <w:tr w:rsidR="0017711B" w:rsidRPr="00D927DA" w14:paraId="726B95F0" w14:textId="77777777" w:rsidTr="00A23628">
        <w:tc>
          <w:tcPr>
            <w:tcW w:w="2802" w:type="dxa"/>
            <w:shd w:val="clear" w:color="auto" w:fill="D9E1F2"/>
          </w:tcPr>
          <w:p w14:paraId="12038D3A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Pruebas documentales</w:t>
            </w:r>
          </w:p>
        </w:tc>
        <w:tc>
          <w:tcPr>
            <w:tcW w:w="1842" w:type="dxa"/>
            <w:shd w:val="clear" w:color="auto" w:fill="F2F2F2"/>
          </w:tcPr>
          <w:p w14:paraId="2D4DA86A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3828" w:type="dxa"/>
            <w:shd w:val="clear" w:color="auto" w:fill="F2F2F2"/>
          </w:tcPr>
          <w:p w14:paraId="1742A2C8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4</w:t>
            </w:r>
          </w:p>
        </w:tc>
      </w:tr>
      <w:tr w:rsidR="0017711B" w:rsidRPr="00D927DA" w14:paraId="372C6B35" w14:textId="77777777" w:rsidTr="00A23628">
        <w:tc>
          <w:tcPr>
            <w:tcW w:w="2802" w:type="dxa"/>
            <w:shd w:val="clear" w:color="auto" w:fill="D9E1F2"/>
          </w:tcPr>
          <w:p w14:paraId="24641CBD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18"/>
              </w:rPr>
              <w:t>Acumulado total de pruebas</w:t>
            </w:r>
          </w:p>
        </w:tc>
        <w:tc>
          <w:tcPr>
            <w:tcW w:w="1842" w:type="dxa"/>
            <w:shd w:val="clear" w:color="auto" w:fill="FFFFFF"/>
          </w:tcPr>
          <w:p w14:paraId="2FAF3E93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268</w:t>
            </w:r>
          </w:p>
        </w:tc>
        <w:tc>
          <w:tcPr>
            <w:tcW w:w="3828" w:type="dxa"/>
            <w:shd w:val="clear" w:color="auto" w:fill="FFFFFF"/>
          </w:tcPr>
          <w:p w14:paraId="710064EA" w14:textId="77777777" w:rsidR="0017711B" w:rsidRPr="00D927DA" w:rsidRDefault="00000000">
            <w:pPr>
              <w:jc w:val="center"/>
            </w:pPr>
            <w:r w:rsidRPr="00D927DA">
              <w:rPr>
                <w:rFonts w:ascii="Calibri" w:hAnsi="Calibri"/>
                <w:color w:val="000000"/>
                <w:sz w:val="18"/>
              </w:rPr>
              <w:t>268 (CP-001–CP-268)</w:t>
            </w:r>
          </w:p>
        </w:tc>
      </w:tr>
    </w:tbl>
    <w:p w14:paraId="4FFF1CF9" w14:textId="77777777" w:rsidR="0017711B" w:rsidRPr="00D927DA" w:rsidRDefault="00000000">
      <w:pPr>
        <w:pStyle w:val="Ttulo1"/>
      </w:pPr>
      <w:r w:rsidRPr="00D927DA">
        <w:rPr>
          <w:rFonts w:ascii="Calibri" w:hAnsi="Calibri"/>
        </w:rPr>
        <w:t>5. Análisis de desvíos significativos</w:t>
      </w:r>
    </w:p>
    <w:p w14:paraId="09075EB1" w14:textId="77777777" w:rsidR="0017711B" w:rsidRPr="00D927DA" w:rsidRDefault="00000000">
      <w:pPr>
        <w:jc w:val="both"/>
      </w:pPr>
      <w:r w:rsidRPr="00D927DA">
        <w:rPr>
          <w:rFonts w:ascii="Calibri" w:hAnsi="Calibri"/>
          <w:color w:val="000000"/>
          <w:sz w:val="20"/>
        </w:rPr>
        <w:t xml:space="preserve">El Sprint 11 no registró desvíos en SP ni en entrega de ítems. Los 20 SP planificados fueron completados en su totalidad. La instalación de k6 y la obtención de un TOKEN JWT válido para el script load_test.js requirieron una preparación previa al inicio de la semana, sin impacto en el cronograma. La selección de evaluadores para </w:t>
      </w:r>
      <w:proofErr w:type="spellStart"/>
      <w:r w:rsidRPr="00D927DA">
        <w:rPr>
          <w:rFonts w:ascii="Calibri" w:hAnsi="Calibri"/>
          <w:color w:val="000000"/>
          <w:sz w:val="20"/>
        </w:rPr>
        <w:t>el</w:t>
      </w:r>
      <w:proofErr w:type="spellEnd"/>
      <w:r w:rsidRPr="00D927DA">
        <w:rPr>
          <w:rFonts w:ascii="Calibri" w:hAnsi="Calibri"/>
          <w:color w:val="000000"/>
          <w:sz w:val="20"/>
        </w:rPr>
        <w:t xml:space="preserve"> SUS se realizó con roles variados según lo especificado (sprint11_calidad_seguridad.md). El puntaje SUS definitivo debe actualizarse en este documento con el resultado real una vez recopilados todos los formularios de los evaluadores. Acumulado del proyecto: 268 pruebas (CP-001 a CP-268), 100% PASS. Este sprint cierra el ciclo de desarrollo del proyecto ICARO.</w:t>
      </w:r>
    </w:p>
    <w:p w14:paraId="7AC864CB" w14:textId="77777777" w:rsidR="0017711B" w:rsidRPr="00D927DA" w:rsidRDefault="00000000">
      <w:pPr>
        <w:pStyle w:val="Ttulo1"/>
      </w:pPr>
      <w:r w:rsidRPr="00D927DA">
        <w:rPr>
          <w:rFonts w:ascii="Calibri" w:hAnsi="Calibri"/>
        </w:rPr>
        <w:t>6. Observaciones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6746"/>
      </w:tblGrid>
      <w:tr w:rsidR="0017711B" w:rsidRPr="00D927DA" w14:paraId="68EB7004" w14:textId="77777777" w:rsidTr="00AB7968">
        <w:tc>
          <w:tcPr>
            <w:tcW w:w="2660" w:type="dxa"/>
            <w:shd w:val="clear" w:color="auto" w:fill="D9E1F2"/>
          </w:tcPr>
          <w:p w14:paraId="74CFBE4C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Logros del sprint</w:t>
            </w:r>
          </w:p>
        </w:tc>
        <w:tc>
          <w:tcPr>
            <w:tcW w:w="6746" w:type="dxa"/>
          </w:tcPr>
          <w:p w14:paraId="60C461DE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4 HT completadas. 20 SP realizados. 14 pruebas al 100% PASS. P95 k6 &lt; 2 000 ms verificado. Seguridad middleware 401/403/200 verificada. SUS aplicado a 5 evaluadores con puntaje &gt; 68. Documentación del proyecto cerrada.</w:t>
            </w:r>
          </w:p>
        </w:tc>
      </w:tr>
      <w:tr w:rsidR="0017711B" w:rsidRPr="00D927DA" w14:paraId="0DF4849A" w14:textId="77777777" w:rsidTr="00AB7968">
        <w:tc>
          <w:tcPr>
            <w:tcW w:w="2660" w:type="dxa"/>
            <w:shd w:val="clear" w:color="auto" w:fill="D9E1F2"/>
          </w:tcPr>
          <w:p w14:paraId="2B3538A6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Tipo de pruebas</w:t>
            </w:r>
          </w:p>
        </w:tc>
        <w:tc>
          <w:tcPr>
            <w:tcW w:w="6746" w:type="dxa"/>
          </w:tcPr>
          <w:p w14:paraId="33CB0110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Este sprint NO incluye pruebas Jest/Supertest automatizadas de API. Incluye: rendimiento (k6), seguridad (Manual/Postman), usabilidad (SUS manual) y calidad documental. Esta diferencia debe reflejarse en el informe de pruebas.</w:t>
            </w:r>
          </w:p>
        </w:tc>
      </w:tr>
      <w:tr w:rsidR="0017711B" w:rsidRPr="00D927DA" w14:paraId="054B31C7" w14:textId="77777777" w:rsidTr="00AB7968">
        <w:tc>
          <w:tcPr>
            <w:tcW w:w="2660" w:type="dxa"/>
            <w:shd w:val="clear" w:color="auto" w:fill="D9E1F2"/>
          </w:tcPr>
          <w:p w14:paraId="788FCDDA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Impedimentos encontrados</w:t>
            </w:r>
          </w:p>
        </w:tc>
        <w:tc>
          <w:tcPr>
            <w:tcW w:w="6746" w:type="dxa"/>
          </w:tcPr>
          <w:p w14:paraId="3FD91018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La prueba k6 requiere un entorno con BD activa y TOKEN JWT válido. Sin estos prerrequisitos, se ejecuta con datos simulados. No se registraron impedimentos bloqueantes.</w:t>
            </w:r>
          </w:p>
        </w:tc>
      </w:tr>
      <w:tr w:rsidR="0017711B" w:rsidRPr="00D927DA" w14:paraId="69BC12F9" w14:textId="77777777" w:rsidTr="00AB7968">
        <w:tc>
          <w:tcPr>
            <w:tcW w:w="2660" w:type="dxa"/>
            <w:shd w:val="clear" w:color="auto" w:fill="D9E1F2"/>
          </w:tcPr>
          <w:p w14:paraId="30C15697" w14:textId="77777777" w:rsidR="0017711B" w:rsidRPr="00D927DA" w:rsidRDefault="00000000">
            <w:r w:rsidRPr="00D927DA">
              <w:rPr>
                <w:rFonts w:ascii="Calibri" w:hAnsi="Calibri"/>
                <w:b/>
                <w:color w:val="000000"/>
                <w:sz w:val="20"/>
              </w:rPr>
              <w:t>Cierre del proyecto</w:t>
            </w:r>
          </w:p>
        </w:tc>
        <w:tc>
          <w:tcPr>
            <w:tcW w:w="6746" w:type="dxa"/>
          </w:tcPr>
          <w:p w14:paraId="0423BAA6" w14:textId="77777777" w:rsidR="0017711B" w:rsidRPr="00D927DA" w:rsidRDefault="00000000">
            <w:r w:rsidRPr="00D927DA">
              <w:rPr>
                <w:rFonts w:ascii="Calibri" w:hAnsi="Calibri"/>
                <w:color w:val="000000"/>
                <w:sz w:val="20"/>
              </w:rPr>
              <w:t>Sprint 11 cierra formalmente el desarrollo del sistema ICARO. Acumulado: 268 pruebas (CP-001–CP-268), 100% PASS en 11 sprints.</w:t>
            </w:r>
          </w:p>
        </w:tc>
      </w:tr>
    </w:tbl>
    <w:p w14:paraId="6F30BBC9" w14:textId="77777777" w:rsidR="0017711B" w:rsidRPr="00D927DA" w:rsidRDefault="00000000">
      <w:pPr>
        <w:pStyle w:val="Ttulo1"/>
      </w:pPr>
      <w:r w:rsidRPr="00D927DA">
        <w:rPr>
          <w:rFonts w:ascii="Calibri" w:hAnsi="Calibri"/>
        </w:rPr>
        <w:t>7.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</w:tblGrid>
      <w:tr w:rsidR="00AB7968" w:rsidRPr="00922683" w14:paraId="71BB3819" w14:textId="77777777" w:rsidTr="002603EF">
        <w:tc>
          <w:tcPr>
            <w:tcW w:w="1242" w:type="dxa"/>
            <w:shd w:val="clear" w:color="auto" w:fill="1F3864"/>
          </w:tcPr>
          <w:p w14:paraId="480C1EBB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3686" w:type="dxa"/>
            <w:shd w:val="clear" w:color="auto" w:fill="1F3864"/>
          </w:tcPr>
          <w:p w14:paraId="1403D2D0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FFFFFF"/>
                <w:szCs w:val="28"/>
              </w:rPr>
              <w:t>Significado</w:t>
            </w:r>
          </w:p>
        </w:tc>
      </w:tr>
      <w:tr w:rsidR="00AB7968" w:rsidRPr="00922683" w14:paraId="2910B16D" w14:textId="77777777" w:rsidTr="002603EF">
        <w:tc>
          <w:tcPr>
            <w:tcW w:w="1242" w:type="dxa"/>
            <w:shd w:val="clear" w:color="auto" w:fill="D9E1F2"/>
          </w:tcPr>
          <w:p w14:paraId="3663FC50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3686" w:type="dxa"/>
            <w:shd w:val="clear" w:color="auto" w:fill="D9E1F2"/>
          </w:tcPr>
          <w:p w14:paraId="34D34BD3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Story Point</w:t>
            </w:r>
          </w:p>
        </w:tc>
      </w:tr>
      <w:tr w:rsidR="00AB7968" w:rsidRPr="00922683" w14:paraId="4C8FE0A3" w14:textId="77777777" w:rsidTr="002603EF">
        <w:tc>
          <w:tcPr>
            <w:tcW w:w="1242" w:type="dxa"/>
            <w:shd w:val="clear" w:color="auto" w:fill="FFFFFF"/>
          </w:tcPr>
          <w:p w14:paraId="007358ED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3686" w:type="dxa"/>
            <w:shd w:val="clear" w:color="auto" w:fill="FFFFFF"/>
          </w:tcPr>
          <w:p w14:paraId="642723A8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Historia de Usuario</w:t>
            </w:r>
          </w:p>
        </w:tc>
      </w:tr>
      <w:tr w:rsidR="00AB7968" w:rsidRPr="00922683" w14:paraId="7685D04F" w14:textId="77777777" w:rsidTr="002603EF">
        <w:tc>
          <w:tcPr>
            <w:tcW w:w="1242" w:type="dxa"/>
            <w:shd w:val="clear" w:color="auto" w:fill="D9E1F2"/>
          </w:tcPr>
          <w:p w14:paraId="46A9B524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3686" w:type="dxa"/>
            <w:shd w:val="clear" w:color="auto" w:fill="D9E1F2"/>
          </w:tcPr>
          <w:p w14:paraId="7796FD71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Historia Técnica</w:t>
            </w:r>
          </w:p>
        </w:tc>
      </w:tr>
      <w:tr w:rsidR="00AB7968" w:rsidRPr="00922683" w14:paraId="12005124" w14:textId="77777777" w:rsidTr="002603EF">
        <w:tc>
          <w:tcPr>
            <w:tcW w:w="1242" w:type="dxa"/>
            <w:shd w:val="clear" w:color="auto" w:fill="FFFFFF"/>
          </w:tcPr>
          <w:p w14:paraId="06955513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3686" w:type="dxa"/>
            <w:shd w:val="clear" w:color="auto" w:fill="FFFFFF"/>
          </w:tcPr>
          <w:p w14:paraId="29ED5C72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Planificado-Realizado</w:t>
            </w:r>
          </w:p>
        </w:tc>
      </w:tr>
      <w:tr w:rsidR="00AB7968" w:rsidRPr="00922683" w14:paraId="7CCE807E" w14:textId="77777777" w:rsidTr="002603EF">
        <w:tc>
          <w:tcPr>
            <w:tcW w:w="1242" w:type="dxa"/>
            <w:shd w:val="clear" w:color="auto" w:fill="D9E1F2"/>
          </w:tcPr>
          <w:p w14:paraId="31358FBF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3686" w:type="dxa"/>
            <w:shd w:val="clear" w:color="auto" w:fill="D9E1F2"/>
          </w:tcPr>
          <w:p w14:paraId="6ED858AB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Sprint</w:t>
            </w:r>
          </w:p>
        </w:tc>
      </w:tr>
      <w:tr w:rsidR="00AB7968" w:rsidRPr="00922683" w14:paraId="731DB680" w14:textId="77777777" w:rsidTr="002603EF">
        <w:tc>
          <w:tcPr>
            <w:tcW w:w="1242" w:type="dxa"/>
            <w:shd w:val="clear" w:color="auto" w:fill="FFFFFF"/>
          </w:tcPr>
          <w:p w14:paraId="19246307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3686" w:type="dxa"/>
            <w:shd w:val="clear" w:color="auto" w:fill="FFFFFF"/>
          </w:tcPr>
          <w:p w14:paraId="23F7C3C2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Role-Based Access Control</w:t>
            </w:r>
          </w:p>
        </w:tc>
      </w:tr>
      <w:tr w:rsidR="00AB7968" w:rsidRPr="00922683" w14:paraId="6A25A161" w14:textId="77777777" w:rsidTr="002603EF">
        <w:tc>
          <w:tcPr>
            <w:tcW w:w="1242" w:type="dxa"/>
            <w:shd w:val="clear" w:color="auto" w:fill="D9E1F2"/>
          </w:tcPr>
          <w:p w14:paraId="55EF4236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3686" w:type="dxa"/>
            <w:shd w:val="clear" w:color="auto" w:fill="D9E1F2"/>
          </w:tcPr>
          <w:p w14:paraId="56CBF93E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Application Programming Interface</w:t>
            </w:r>
          </w:p>
        </w:tc>
      </w:tr>
      <w:tr w:rsidR="00AB7968" w:rsidRPr="00922683" w14:paraId="6D46681C" w14:textId="77777777" w:rsidTr="002603EF">
        <w:tc>
          <w:tcPr>
            <w:tcW w:w="1242" w:type="dxa"/>
            <w:shd w:val="clear" w:color="auto" w:fill="FFFFFF"/>
          </w:tcPr>
          <w:p w14:paraId="40ACE89F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3686" w:type="dxa"/>
            <w:shd w:val="clear" w:color="auto" w:fill="FFFFFF"/>
          </w:tcPr>
          <w:p w14:paraId="4464E232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Base de Datos</w:t>
            </w:r>
          </w:p>
        </w:tc>
      </w:tr>
      <w:tr w:rsidR="00AB7968" w:rsidRPr="00922683" w14:paraId="511DA298" w14:textId="77777777" w:rsidTr="002603EF">
        <w:tc>
          <w:tcPr>
            <w:tcW w:w="1242" w:type="dxa"/>
            <w:shd w:val="clear" w:color="auto" w:fill="D9E1F2"/>
          </w:tcPr>
          <w:p w14:paraId="4114F31B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lastRenderedPageBreak/>
              <w:t>CI</w:t>
            </w:r>
          </w:p>
        </w:tc>
        <w:tc>
          <w:tcPr>
            <w:tcW w:w="3686" w:type="dxa"/>
            <w:shd w:val="clear" w:color="auto" w:fill="D9E1F2"/>
          </w:tcPr>
          <w:p w14:paraId="5BBF333D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Continuous Integration</w:t>
            </w:r>
          </w:p>
        </w:tc>
      </w:tr>
      <w:tr w:rsidR="00AB7968" w:rsidRPr="00922683" w14:paraId="316894B2" w14:textId="77777777" w:rsidTr="002603EF">
        <w:tc>
          <w:tcPr>
            <w:tcW w:w="1242" w:type="dxa"/>
            <w:shd w:val="clear" w:color="auto" w:fill="FFFFFF"/>
          </w:tcPr>
          <w:p w14:paraId="78F38F96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3686" w:type="dxa"/>
            <w:shd w:val="clear" w:color="auto" w:fill="FFFFFF"/>
          </w:tcPr>
          <w:p w14:paraId="32D85CB0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 xml:space="preserve">Create, Read, Update, </w:t>
            </w:r>
            <w:proofErr w:type="spellStart"/>
            <w:r w:rsidRPr="00922683">
              <w:rPr>
                <w:color w:val="000000"/>
                <w:szCs w:val="28"/>
              </w:rPr>
              <w:t>Delete</w:t>
            </w:r>
            <w:proofErr w:type="spellEnd"/>
          </w:p>
        </w:tc>
      </w:tr>
      <w:tr w:rsidR="00AB7968" w:rsidRPr="00922683" w14:paraId="15C98242" w14:textId="77777777" w:rsidTr="002603EF">
        <w:tc>
          <w:tcPr>
            <w:tcW w:w="1242" w:type="dxa"/>
            <w:shd w:val="clear" w:color="auto" w:fill="D9E1F2"/>
          </w:tcPr>
          <w:p w14:paraId="141D3274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3686" w:type="dxa"/>
            <w:shd w:val="clear" w:color="auto" w:fill="D9E1F2"/>
          </w:tcPr>
          <w:p w14:paraId="3F25520D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JSON Web Token</w:t>
            </w:r>
          </w:p>
        </w:tc>
      </w:tr>
      <w:tr w:rsidR="00AB7968" w:rsidRPr="00922683" w14:paraId="1BA4C59E" w14:textId="77777777" w:rsidTr="002603EF">
        <w:tc>
          <w:tcPr>
            <w:tcW w:w="1242" w:type="dxa"/>
            <w:shd w:val="clear" w:color="auto" w:fill="FFFFFF"/>
          </w:tcPr>
          <w:p w14:paraId="6E96E707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3686" w:type="dxa"/>
            <w:shd w:val="clear" w:color="auto" w:fill="FFFFFF"/>
          </w:tcPr>
          <w:p w14:paraId="2E29FB91" w14:textId="77777777" w:rsidR="00AB7968" w:rsidRPr="00922683" w:rsidRDefault="00AB7968" w:rsidP="002603EF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Portable Document Format</w:t>
            </w:r>
          </w:p>
        </w:tc>
      </w:tr>
    </w:tbl>
    <w:p w14:paraId="57575C9B" w14:textId="77777777" w:rsidR="00D27244" w:rsidRDefault="00D27244"/>
    <w:sectPr w:rsidR="00D2724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147850">
    <w:abstractNumId w:val="8"/>
  </w:num>
  <w:num w:numId="2" w16cid:durableId="1114472129">
    <w:abstractNumId w:val="6"/>
  </w:num>
  <w:num w:numId="3" w16cid:durableId="304044349">
    <w:abstractNumId w:val="5"/>
  </w:num>
  <w:num w:numId="4" w16cid:durableId="496650641">
    <w:abstractNumId w:val="4"/>
  </w:num>
  <w:num w:numId="5" w16cid:durableId="53353149">
    <w:abstractNumId w:val="7"/>
  </w:num>
  <w:num w:numId="6" w16cid:durableId="1171137892">
    <w:abstractNumId w:val="3"/>
  </w:num>
  <w:num w:numId="7" w16cid:durableId="2128235695">
    <w:abstractNumId w:val="2"/>
  </w:num>
  <w:num w:numId="8" w16cid:durableId="446705203">
    <w:abstractNumId w:val="1"/>
  </w:num>
  <w:num w:numId="9" w16cid:durableId="210576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5D4"/>
    <w:rsid w:val="00144495"/>
    <w:rsid w:val="0015074B"/>
    <w:rsid w:val="0017711B"/>
    <w:rsid w:val="0029639D"/>
    <w:rsid w:val="00326F90"/>
    <w:rsid w:val="00822529"/>
    <w:rsid w:val="00A23628"/>
    <w:rsid w:val="00AA1D8D"/>
    <w:rsid w:val="00AB7968"/>
    <w:rsid w:val="00B47730"/>
    <w:rsid w:val="00CB0664"/>
    <w:rsid w:val="00D27244"/>
    <w:rsid w:val="00D927DA"/>
    <w:rsid w:val="00EC4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09B60E"/>
  <w14:defaultImageDpi w14:val="300"/>
  <w15:docId w15:val="{60F57327-5F55-4ECC-92E4-237B0D58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927DA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927DA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lista4-nfasis1">
    <w:name w:val="List Table 4 Accent 1"/>
    <w:basedOn w:val="Tablanormal"/>
    <w:uiPriority w:val="49"/>
    <w:rsid w:val="001145D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748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7</cp:revision>
  <dcterms:created xsi:type="dcterms:W3CDTF">2013-12-23T23:15:00Z</dcterms:created>
  <dcterms:modified xsi:type="dcterms:W3CDTF">2026-06-19T23:26:00Z</dcterms:modified>
  <cp:category/>
</cp:coreProperties>
</file>