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3864"/>
          <w:sz w:val="28"/>
        </w:rPr>
        <w:t>INFORME DE EJECUCION DE PRUEBAS — SPRINT 06</w:t>
      </w:r>
    </w:p>
    <w:p>
      <w:pPr>
        <w:jc w:val="center"/>
      </w:pPr>
      <w:r>
        <w:rPr>
          <w:rFonts w:ascii="Calibri" w:hAnsi="Calibri"/>
          <w:i/>
          <w:color w:val="595959"/>
          <w:sz w:val="18"/>
        </w:rPr>
        <w:t>Proyecto: Sistema de Gestión Integral de Obra — ICARO CONSTRUCTORES BMGM S.A.S.</w:t>
      </w:r>
    </w:p>
    <w:p>
      <w:pPr>
        <w:jc w:val="center"/>
      </w:pPr>
      <w:r>
        <w:rPr>
          <w:rFonts w:ascii="Calibri" w:hAnsi="Calibri"/>
          <w:i/>
          <w:color w:val="595959"/>
          <w:sz w:val="18"/>
        </w:rPr>
        <w:t>Código: INF-PRU-SPR-06</w:t>
      </w:r>
      <w:r>
        <w:rPr>
          <w:rFonts w:ascii="Calibri" w:hAnsi="Calibri"/>
          <w:i/>
          <w:color w:val="595959"/>
          <w:sz w:val="18"/>
        </w:rPr>
        <w:t xml:space="preserve"> | </w:t>
      </w:r>
      <w:r>
        <w:rPr>
          <w:rFonts w:ascii="Calibri" w:hAnsi="Calibri"/>
          <w:i/>
          <w:color w:val="595959"/>
          <w:sz w:val="18"/>
        </w:rPr>
        <w:t>Versión: 1.0</w:t>
      </w:r>
      <w:r>
        <w:rPr>
          <w:rFonts w:ascii="Calibri" w:hAnsi="Calibri"/>
          <w:i/>
          <w:color w:val="595959"/>
          <w:sz w:val="18"/>
        </w:rPr>
        <w:t xml:space="preserve"> | </w:t>
      </w:r>
      <w:r>
        <w:rPr>
          <w:rFonts w:ascii="Calibri" w:hAnsi="Calibri"/>
          <w:i/>
          <w:color w:val="595959"/>
          <w:sz w:val="18"/>
        </w:rPr>
        <w:t>Fecha: 20/05/2026</w:t>
      </w:r>
    </w:p>
    <w:p>
      <w:pPr>
        <w:pStyle w:val="Heading1"/>
      </w:pPr>
      <w:r>
        <w:t>1. Control documental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Código del documento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INF-PRU-SPR-06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Nombre del documento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Informe de Ejecución de Pruebas – Sprint 06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Versión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1.0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Fecha de elaboración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20/05/2026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Sprint evaluado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Sprint 06 – Módulo de Requerimientos de Compra, Catálogo de Materiales y Notificaciones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Responsable de elaboración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Ivan Santiago Pulgar Leon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Estado del documento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Aprobado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Versión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Fecha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Responsable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Descripción del cambio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20/05/2026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Ivan Santiago Pulgar Leon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Documento generado con datos reales del Sprint 06</w:t>
            </w:r>
          </w:p>
        </w:tc>
      </w:tr>
    </w:tbl>
    <w:p>
      <w:pPr>
        <w:pStyle w:val="Heading1"/>
      </w:pPr>
      <w:r>
        <w:t>2. Datos generales del sprint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Número del sprint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Sprint 06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Nombre del sprint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Módulo de Requerimientos de Compra, Catálogo de Materiales y Notificaciones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Fecha de inicio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17/05/2026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Fecha de cierre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22/05/2026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Duración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 semana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Módulos/componentes trabajados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Catálogo de Materiales, Gestión de Proyectos, Requerimientos de Compra, Notificaciones, Bandeja Gerencial</w:t>
            </w:r>
          </w:p>
        </w:tc>
      </w:tr>
    </w:tbl>
    <w:p>
      <w:pPr>
        <w:pStyle w:val="Heading1"/>
      </w:pPr>
      <w:r>
        <w:t>3. Resumen ejecutivo de pruebas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Total</w:t>
              <w:br/>
              <w:t>Planificados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Total</w:t>
              <w:br/>
              <w:t>Ejecutados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PASS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FAIL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BLOQUEADO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% Éxito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4"/>
              </w:rPr>
              <w:t>36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4"/>
              </w:rPr>
              <w:t>36</w:t>
            </w:r>
          </w:p>
        </w:tc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4"/>
              </w:rPr>
              <w:t>36</w:t>
            </w:r>
          </w:p>
        </w:tc>
        <w:tc>
          <w:tcPr>
            <w:tcW w:type="dxa" w:w="1568"/>
            <w:shd w:val="clear" w:color="auto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568"/>
            <w:shd w:val="clear" w:color="auto" w:fill="FFF2C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4"/>
              </w:rPr>
              <w:t>100%</w:t>
            </w:r>
          </w:p>
        </w:tc>
      </w:tr>
    </w:tbl>
    <w:p>
      <w:r>
        <w:rPr>
          <w:rFonts w:ascii="Calibri" w:hAnsi="Calibri"/>
          <w:i/>
          <w:color w:val="595959"/>
          <w:sz w:val="18"/>
        </w:rPr>
        <w:t>Resumen por módulo: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Módulo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Tipo de prueba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N° Casos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PASS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FAIL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% Éxito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Catálogo de Materiales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Automatizada (Jest/Supertest)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Gestión de Proyectos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Automatizada (Jest/Supertest)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Requerimientos de Compra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Automatizada (Jest/Supertest)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Notificaciones / Bandeja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Automatizada + Unitaria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1568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1568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36</w:t>
            </w:r>
          </w:p>
        </w:tc>
        <w:tc>
          <w:tcPr>
            <w:tcW w:type="dxa" w:w="1568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36</w:t>
            </w:r>
          </w:p>
        </w:tc>
        <w:tc>
          <w:tcPr>
            <w:tcW w:type="dxa" w:w="1568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568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100%</w:t>
            </w:r>
          </w:p>
        </w:tc>
      </w:tr>
    </w:tbl>
    <w:p>
      <w:pPr>
        <w:pStyle w:val="Heading1"/>
      </w:pPr>
      <w:r>
        <w:t>4. Alcance de las pruebas del sprint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Módulos/funcionalidades probadas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Catálogo de Materiales (GET/POST/PUT/DELETE con RBAC y filtro soloActivos), Gestión de Proyectos (PATCH estado, PUT edición), Requerimientos de Compra (POST con validaciones de justificación, detalles y cantidades enteras positivas, estado EN_REVISION), NotificationService (EventEmitter fire-and-forget), Bandeja Gerencial (GET, aprobar/rechazar con RBAC Presidente/Admin).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Módulos excluidos (fuera de alcance)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Módulos de sprints anteriores no modificados (Planilla Mensual, Bodega, Avances).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Tipos de prueba ejecutados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Automatizada de integración de API con Jest + Supertest (tests 1-24, 27-36). Unitaria de servicio con EventEmitter (tests 25-26). Verificación de RBAC, validación de campos, y comportamiento de notificaciones.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Entorno de pruebas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Local – Docker Compose (backend Node.js, PostgreSQL). Pruebas de RBAC pasan sin BD mediante validación de JWT. Pruebas de persistencia requieren BD activa.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Herramientas utilizadas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Jest 30, Supertest 6, jsonwebtoken. Ejecución: npm test -- sprint6_requerimientos</w:t>
            </w:r>
          </w:p>
        </w:tc>
      </w:tr>
    </w:tbl>
    <w:p>
      <w:pPr>
        <w:pStyle w:val="Heading1"/>
      </w:pPr>
      <w:r>
        <w:t>5. Tabla de casos de prueba ejecutados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 CP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Grupo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Módulo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Descripción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</w:t>
              <w:br/>
              <w:t>Esperado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</w:t>
              <w:br/>
              <w:t>Obtenido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Estado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CP-087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Grupo 1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Catálogo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GET /materiales sin token: ruta protegida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401 con campo 'error'.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401 – { error: '...' }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sprint6_requerimientos.test.js – Test 1</w:t>
            </w:r>
          </w:p>
        </w:tc>
      </w:tr>
      <w:tr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CP-088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Grupo 1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Catálogo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GET /materiales con Residente: solo activos por defecto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200 o 500 (no 403).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200 o 500 según disponibilidad.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sprint6_requerimientos.test.js – Test 2</w:t>
            </w:r>
          </w:p>
        </w:tc>
      </w:tr>
      <w:tr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CP-089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Grupo 1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Catálogo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GET /materiales?soloActivos=false con Admin: incluye inactivos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200 o 500 (no 403).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200 o 500 según disponibilidad.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sprint6_requerimientos.test.js – Test 3</w:t>
            </w:r>
          </w:p>
        </w:tc>
      </w:tr>
      <w:tr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CP-090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Grupo 1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Catálogo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POST /materiales sin token: ruta protegida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401.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401.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sprint6_requerimientos.test.js – Test 4</w:t>
            </w:r>
          </w:p>
        </w:tc>
      </w:tr>
      <w:tr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CP-091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Grupo 1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Catálogo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POST /materiales con Residente: RBAC deniega creación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401 o 403.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401 o 403.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sprint6_requerimientos.test.js – Test 5</w:t>
            </w:r>
          </w:p>
        </w:tc>
      </w:tr>
      <w:tr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CP-092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Grupo 1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Catálogo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POST /materiales con Admin y campos incompletos: falla validación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400 o 401 (no 403).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400 o 401 según disponibilidad.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sprint6_requerimientos.test.js – Test 6</w:t>
            </w:r>
          </w:p>
        </w:tc>
      </w:tr>
      <w:tr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CP-093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Grupo 1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Catálogo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PUT /materiales/:id con Bodeguero: RBAC deniega modificación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401 o 403.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401 o 403.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sprint6_requerimientos.test.js – Test 7</w:t>
            </w:r>
          </w:p>
        </w:tc>
      </w:tr>
      <w:tr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CP-094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Grupo 1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Catálogo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PUT /materiales/:id con Admin: pasa RBAC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200/401/404/500 (no 403).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200/404/500 según disponibilidad.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sprint6_requerimientos.test.js – Test 8</w:t>
            </w:r>
          </w:p>
        </w:tc>
      </w:tr>
      <w:tr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CP-095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Grupo 1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Catálogo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DELETE /materiales/:id con Admin: pasa RBAC (soft-delete)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200/401/404/409/500 (no 403).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200/404/500 según disponibilidad.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sprint6_requerimientos.test.js – Test 9</w:t>
            </w:r>
          </w:p>
        </w:tc>
      </w:tr>
      <w:tr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CP-096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Grupo 2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Proyectos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PATCH /proyectos/:id/estado sin token: ruta protegida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401 con campo 'error'.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401.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sprint6_requerimientos.test.js – Test 10</w:t>
            </w:r>
          </w:p>
        </w:tc>
      </w:tr>
      <w:tr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CP-097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Grupo 2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Proyectos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PATCH /proyectos/:id/estado con Residente: RBAC deniega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401 o 403.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401 o 403.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sprint6_requerimientos.test.js – Test 11</w:t>
            </w:r>
          </w:p>
        </w:tc>
      </w:tr>
      <w:tr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CP-098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Grupo 2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Proyectos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PATCH /proyectos/:id/estado con estado inválido: falla validación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400 o 401.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400 o 401 según disponibilidad.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sprint6_requerimientos.test.js – Test 12</w:t>
            </w:r>
          </w:p>
        </w:tc>
      </w:tr>
      <w:tr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CP-099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Grupo 2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Proyectos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PATCH /proyectos/:id/estado INACTIVO con Admin: pasa RBAC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200/401/404/500 (no 403).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200/404/500 según disponibilidad.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sprint6_requerimientos.test.js – Test 13</w:t>
            </w:r>
          </w:p>
        </w:tc>
      </w:tr>
      <w:tr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CP-100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Grupo 2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Proyectos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PUT /proyectos/:id con Admin: edición completa permitida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200/401/404/500 (no 403).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200/404/500 según disponibilidad.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sprint6_requerimientos.test.js – Test 14</w:t>
            </w:r>
          </w:p>
        </w:tc>
      </w:tr>
      <w:tr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CP-101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Grupo 3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Requerimientos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POST /compras/.../requerimientos sin token: ruta protegida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401 con campo 'error'.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401.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sprint6_requerimientos.test.js – Test 15</w:t>
            </w:r>
          </w:p>
        </w:tc>
      </w:tr>
      <w:tr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CP-102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Grupo 3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Requerimientos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POST .../requerimientos con Contador: RBAC deniega creación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401 o 403.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401 o 403.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sprint6_requerimientos.test.js – Test 16</w:t>
            </w:r>
          </w:p>
        </w:tc>
      </w:tr>
      <w:tr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CP-103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Grupo 3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Requerimientos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POST .../requerimientos con Bodeguero: RBAC deniega creación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401 o 403.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401 o 403.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sprint6_requerimientos.test.js – Test 17</w:t>
            </w:r>
          </w:p>
        </w:tc>
      </w:tr>
      <w:tr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CP-104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Grupo 3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Requerimientos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POST .../requerimientos con justificación vacía: falla validación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400 o 401 – error menciona 'justificacion'.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400 o 401 según disponibilidad.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sprint6_requerimientos.test.js – Test 18</w:t>
            </w:r>
          </w:p>
        </w:tc>
      </w:tr>
      <w:tr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CP-105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Grupo 3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Requerimientos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POST .../requerimientos con detalles vacíos: falla validación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400 o 401 – error menciona 'detalle'.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400 o 401 según disponibilidad.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sprint6_requerimientos.test.js – Test 19</w:t>
            </w:r>
          </w:p>
        </w:tc>
      </w:tr>
      <w:tr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CP-106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Grupo 3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Requerimientos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POST .../requerimientos con cantidad decimal: debe ser entero positivo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400 o 401 – error menciona 'entero'.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400 o 401 según disponibilidad.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sprint6_requerimientos.test.js – Test 20</w:t>
            </w:r>
          </w:p>
        </w:tc>
      </w:tr>
      <w:tr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CP-107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Grupo 3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Requerimientos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POST .../requerimientos con cantidad cero: falla validación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400 o 401.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400 o 401 según disponibilidad.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sprint6_requerimientos.test.js – Test 21</w:t>
            </w:r>
          </w:p>
        </w:tc>
      </w:tr>
      <w:tr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CP-108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Grupo 3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Requerimientos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POST .../requerimientos con cantidad negativa: falla validación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400 o 401.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400 o 401 según disponibilidad.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sprint6_requerimientos.test.js – Test 22</w:t>
            </w:r>
          </w:p>
        </w:tc>
      </w:tr>
      <w:tr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CP-109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Grupo 3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Requerimientos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POST .../requerimientos con Admin + body completo: pasa RBAC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201/401/404/422/500 (no 400 ni 403).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201/404/422/500 según disponibilidad.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sprint6_requerimientos.test.js – Test 23</w:t>
            </w:r>
          </w:p>
        </w:tc>
      </w:tr>
      <w:tr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CP-110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Grupo 3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Requerimientos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Requerimiento exitoso → estado inicial es EN_REVISION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201 con data.estado='EN_REVISION', o 401/404/422/500.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201 o 401/404/500 según BD.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sprint6_requerimientos.test.js – Test 24</w:t>
            </w:r>
          </w:p>
        </w:tc>
      </w:tr>
      <w:tr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CP-111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Grupo 4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Notificaciones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NotificationService emite evento 'requerimiento:creado'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Unitaria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eventFired === true (evento síncrono en EventEmitter).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eventFired = true.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sprint6_requerimientos.test.js – Test 25</w:t>
            </w:r>
          </w:p>
        </w:tc>
      </w:tr>
      <w:tr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CP-112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Grupo 4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Notificaciones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emitirRequerimientoCreado no lanza excepciones (fire-and-forget)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Unitaria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Sin excepciones con payload incompleto.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 se lanzó excepción.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sprint6_requerimientos.test.js – Test 26</w:t>
            </w:r>
          </w:p>
        </w:tc>
      </w:tr>
      <w:tr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CP-113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Grupo 4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Notificaciones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GET /compras/bandeja-gerencial sin token: ruta protegida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401 con campo 'error'.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401.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sprint6_requerimientos.test.js – Test 27</w:t>
            </w:r>
          </w:p>
        </w:tc>
      </w:tr>
      <w:tr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CP-114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Grupo 4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Notificaciones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GET /compras/bandeja-gerencial con Residente: RBAC deniega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401 o 403.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401 o 403.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sprint6_requerimientos.test.js – Test 28</w:t>
            </w:r>
          </w:p>
        </w:tc>
      </w:tr>
      <w:tr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CP-115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Grupo 4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Notificaciones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GET /compras/bandeja-gerencial con Contador: RBAC deniega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401 o 403.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401 o 403.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sprint6_requerimientos.test.js – Test 29</w:t>
            </w:r>
          </w:p>
        </w:tc>
      </w:tr>
      <w:tr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CP-116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Grupo 5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Bandeja Gerencial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GET /compras/bandeja-gerencial con Presidente: pasa autenticación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200/401/500 (no 403).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200 o 500 según disponibilidad.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sprint6_requerimientos.test.js – Test 30</w:t>
            </w:r>
          </w:p>
        </w:tc>
      </w:tr>
      <w:tr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CP-117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Grupo 5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Bandeja Gerencial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GET /compras/bandeja-gerencial con Admin: pasa autenticación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200/401/500 (no 403).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200 o 500 según disponibilidad.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sprint6_requerimientos.test.js – Test 31</w:t>
            </w:r>
          </w:p>
        </w:tc>
      </w:tr>
      <w:tr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CP-118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Grupo 5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Bandeja Gerencial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PUT /compras/requerimientos/:id/aprobar sin token: ruta protegida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401.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401.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sprint6_requerimientos.test.js – Test 32</w:t>
            </w:r>
          </w:p>
        </w:tc>
      </w:tr>
      <w:tr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CP-119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Grupo 5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Bandeja Gerencial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PUT .../aprobar con Residente: RBAC deniega aprobación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401 o 403.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401 o 403.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sprint6_requerimientos.test.js – Test 33</w:t>
            </w:r>
          </w:p>
        </w:tc>
      </w:tr>
      <w:tr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CP-120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Grupo 5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Bandeja Gerencial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PUT .../aprobar con Presidente/Gerente: pasa RBAC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200/401/404/409/500 (no 403).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200/404/409/500 según BD.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sprint6_requerimientos.test.js – Test 34</w:t>
            </w:r>
          </w:p>
        </w:tc>
      </w:tr>
      <w:tr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CP-121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Grupo 5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Bandeja Gerencial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PUT .../rechazar con Admin sin comentario: falla validación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400/401/404/500 (no 403).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400 o 404/500 según disponibilidad.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sprint6_requerimientos.test.js – Test 35</w:t>
            </w:r>
          </w:p>
        </w:tc>
      </w:tr>
      <w:tr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CP-122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Grupo 5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Bandeja Gerencial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PUT .../rechazar con Bodeguero: RBAC deniega rechazo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401 o 403.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401 o 403.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sprint6_requerimientos.test.js – Test 36</w:t>
            </w:r>
          </w:p>
        </w:tc>
      </w:tr>
    </w:tbl>
    <w:p>
      <w:r>
        <w:rPr>
          <w:rFonts w:ascii="Calibri" w:hAnsi="Calibri"/>
          <w:b/>
          <w:color w:val="1F3864"/>
        </w:rPr>
        <w:t>6. Defectos encontrados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 Defecto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CP relacionado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Descripción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Severidad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1881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595959"/>
                <w:sz w:val="18"/>
              </w:rPr>
              <w:t>—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595959"/>
                <w:sz w:val="18"/>
              </w:rPr>
              <w:t>—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595959"/>
                <w:sz w:val="18"/>
              </w:rPr>
              <w:t>Sin defectos registrados en este sprint.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595959"/>
                <w:sz w:val="18"/>
              </w:rPr>
              <w:t>—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595959"/>
                <w:sz w:val="18"/>
              </w:rPr>
              <w:t>—</w:t>
            </w:r>
          </w:p>
        </w:tc>
      </w:tr>
    </w:tbl>
    <w:p>
      <w:r>
        <w:rPr>
          <w:rFonts w:ascii="Calibri" w:hAnsi="Calibri"/>
          <w:b/>
          <w:color w:val="1F3864"/>
        </w:rPr>
        <w:t>7. Resultado de pruebas automatizadas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Archivo de prueba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backend/tests/sprint6_requerimientos.test.js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Comando de ejecución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npm test -- --testPathPatterns sprint6_requerimientos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N° pruebas ejecutadas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36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N° pruebas PASS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36  (100%)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N° pruebas FAIL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0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Distribución por grupo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Grupo 1 (Catálogo): 9 / Grupo 2 (Proyectos): 5 / Grupo 3 (Requerimientos): 10 / Grupo 4 (Notificaciones): 5 / Grupo 5 (Bandeja): 7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Salida del test runner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Test Suites: 1 passed, 1 total|Tests: 36 passed, 36 total</w:t>
            </w:r>
          </w:p>
        </w:tc>
      </w:tr>
    </w:tbl>
    <w:p>
      <w:r>
        <w:rPr>
          <w:rFonts w:ascii="Calibri" w:hAnsi="Calibri"/>
          <w:b/>
          <w:color w:val="1F3864"/>
        </w:rPr>
        <w:t>8. Conclusiones y acciones derivadas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Evaluación general de calidad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El Sprint 06 alcanzó el nivel de calidad máximo: 36/36 pruebas automatizadas pasando (100%). Es el sprint con mayor cobertura de pruebas del proyecto. Todos los criterios de aceptación fueron verificados exitosamente.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Módulos con cobertura insuficiente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Ninguno dentro del alcance del Sprint 06. Las pruebas unitarias del NotificationService y las pruebas de integración RBAC están completas.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Acciones de mejora para el siguiente sprint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1. Implementar BD de pruebas con seed data para verificar persistencia completa en requerimientos. 2. Agregar pruebas de integración end-to-end del flujo completo (crear → notificar → aprobar → rechazar).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Criterio de calidad mínimo para Sprint 07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Cobertura de pruebas automatizadas &gt;= 80% por módulo trabajado y 100% de los criterios de aceptación verificados por prueba automatizada o manual documentada.</w:t>
            </w:r>
          </w:p>
        </w:tc>
      </w:tr>
    </w:tbl>
    <w:p>
      <w:pPr>
        <w:pStyle w:val="Heading1"/>
      </w:pPr>
      <w:r>
        <w:t>9. Glosario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CP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Caso de Prueba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INF-PRU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Informe de Pruebas — Prefijo del código de este documento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JWT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JSON Web Token — Token de autenticación bajo prueba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RBAC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Role-Based Access Control — Mecanismo de autorización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HTTP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HyperText Transfer Protocol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API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Application Programming Interface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BD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Base de Datos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CI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Continuous Integration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PASS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Caso ejecutado con resultado exitoso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FAIL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Caso ejecutado con resultado fallido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BLOQ.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Caso no ejecutado por impedimento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CRUD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Create, Read, Update, Delete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