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28"/>
        </w:rPr>
        <w:t>REGISTRO DE PLANIFICADO VS. REALIZADO — SPRINT 06</w:t>
      </w:r>
    </w:p>
    <w:p>
      <w:pPr>
        <w:jc w:val="center"/>
      </w:pPr>
      <w:r>
        <w:rPr>
          <w:rFonts w:ascii="Calibri" w:hAnsi="Calibri"/>
          <w:i/>
          <w:color w:val="595959"/>
          <w:sz w:val="18"/>
        </w:rPr>
        <w:t>Proyecto: Sistema de Gestión Integral de Obra — ICARO CONSTRUCTORES BMGM S.A.S.</w:t>
      </w:r>
    </w:p>
    <w:p>
      <w:pPr>
        <w:jc w:val="center"/>
      </w:pPr>
      <w:r>
        <w:rPr>
          <w:rFonts w:ascii="Calibri" w:hAnsi="Calibri"/>
          <w:i/>
          <w:color w:val="595959"/>
          <w:sz w:val="18"/>
        </w:rPr>
        <w:t>Código: PLN-REA-SPR-06</w:t>
      </w:r>
      <w:r>
        <w:rPr>
          <w:rFonts w:ascii="Calibri" w:hAnsi="Calibri"/>
          <w:i/>
          <w:color w:val="595959"/>
          <w:sz w:val="18"/>
        </w:rPr>
        <w:t xml:space="preserve"> | </w:t>
      </w:r>
      <w:r>
        <w:rPr>
          <w:rFonts w:ascii="Calibri" w:hAnsi="Calibri"/>
          <w:i/>
          <w:color w:val="595959"/>
          <w:sz w:val="18"/>
        </w:rPr>
        <w:t>Versión: 1.0</w:t>
      </w:r>
      <w:r>
        <w:rPr>
          <w:rFonts w:ascii="Calibri" w:hAnsi="Calibri"/>
          <w:i/>
          <w:color w:val="595959"/>
          <w:sz w:val="18"/>
        </w:rPr>
        <w:t xml:space="preserve"> | </w:t>
      </w:r>
      <w:r>
        <w:rPr>
          <w:rFonts w:ascii="Calibri" w:hAnsi="Calibri"/>
          <w:i/>
          <w:color w:val="595959"/>
          <w:sz w:val="18"/>
        </w:rPr>
        <w:t>Fecha: 20/05/2026</w:t>
      </w:r>
    </w:p>
    <w:p>
      <w:pPr>
        <w:pStyle w:val="Heading1"/>
      </w:pPr>
      <w:r>
        <w:t>1. Control documental</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Código del documento</w:t>
            </w:r>
          </w:p>
        </w:tc>
        <w:tc>
          <w:tcPr>
            <w:tcW w:type="dxa" w:w="4703"/>
          </w:tcPr>
          <w:p>
            <w:pPr>
              <w:jc w:val="left"/>
            </w:pPr>
            <w:r>
              <w:rPr>
                <w:rFonts w:ascii="Calibri" w:hAnsi="Calibri"/>
                <w:b w:val="0"/>
                <w:i w:val="0"/>
                <w:color w:val="000000"/>
                <w:sz w:val="20"/>
              </w:rPr>
              <w:t>PLN-REA-SPR-06</w:t>
            </w:r>
          </w:p>
        </w:tc>
      </w:tr>
      <w:tr>
        <w:tc>
          <w:tcPr>
            <w:tcW w:type="dxa" w:w="4703"/>
            <w:shd w:val="clear" w:color="auto" w:fill="D9E1F2"/>
          </w:tcPr>
          <w:p>
            <w:pPr>
              <w:jc w:val="left"/>
            </w:pPr>
            <w:r>
              <w:rPr>
                <w:rFonts w:ascii="Calibri" w:hAnsi="Calibri"/>
                <w:b/>
                <w:i w:val="0"/>
                <w:color w:val="000000"/>
                <w:sz w:val="20"/>
              </w:rPr>
              <w:t>Nombre del documento</w:t>
            </w:r>
          </w:p>
        </w:tc>
        <w:tc>
          <w:tcPr>
            <w:tcW w:type="dxa" w:w="4703"/>
          </w:tcPr>
          <w:p>
            <w:pPr>
              <w:jc w:val="left"/>
            </w:pPr>
            <w:r>
              <w:rPr>
                <w:rFonts w:ascii="Calibri" w:hAnsi="Calibri"/>
                <w:b w:val="0"/>
                <w:i w:val="0"/>
                <w:color w:val="000000"/>
                <w:sz w:val="20"/>
              </w:rPr>
              <w:t>Registro de Planificado vs. Realizado – Sprint 06</w:t>
            </w:r>
          </w:p>
        </w:tc>
      </w:tr>
      <w:tr>
        <w:tc>
          <w:tcPr>
            <w:tcW w:type="dxa" w:w="4703"/>
            <w:shd w:val="clear" w:color="auto" w:fill="D9E1F2"/>
          </w:tcPr>
          <w:p>
            <w:pPr>
              <w:jc w:val="left"/>
            </w:pPr>
            <w:r>
              <w:rPr>
                <w:rFonts w:ascii="Calibri" w:hAnsi="Calibri"/>
                <w:b/>
                <w:i w:val="0"/>
                <w:color w:val="000000"/>
                <w:sz w:val="20"/>
              </w:rPr>
              <w:t>Versión</w:t>
            </w:r>
          </w:p>
        </w:tc>
        <w:tc>
          <w:tcPr>
            <w:tcW w:type="dxa" w:w="4703"/>
          </w:tcPr>
          <w:p>
            <w:pPr>
              <w:jc w:val="left"/>
            </w:pPr>
            <w:r>
              <w:rPr>
                <w:rFonts w:ascii="Calibri" w:hAnsi="Calibri"/>
                <w:b w:val="0"/>
                <w:i w:val="0"/>
                <w:color w:val="000000"/>
                <w:sz w:val="20"/>
              </w:rPr>
              <w:t>1.0</w:t>
            </w:r>
          </w:p>
        </w:tc>
      </w:tr>
      <w:tr>
        <w:tc>
          <w:tcPr>
            <w:tcW w:type="dxa" w:w="4703"/>
            <w:shd w:val="clear" w:color="auto" w:fill="D9E1F2"/>
          </w:tcPr>
          <w:p>
            <w:pPr>
              <w:jc w:val="left"/>
            </w:pPr>
            <w:r>
              <w:rPr>
                <w:rFonts w:ascii="Calibri" w:hAnsi="Calibri"/>
                <w:b/>
                <w:i w:val="0"/>
                <w:color w:val="000000"/>
                <w:sz w:val="20"/>
              </w:rPr>
              <w:t>Fecha de elaboración</w:t>
            </w:r>
          </w:p>
        </w:tc>
        <w:tc>
          <w:tcPr>
            <w:tcW w:type="dxa" w:w="4703"/>
          </w:tcPr>
          <w:p>
            <w:pPr>
              <w:jc w:val="left"/>
            </w:pPr>
            <w:r>
              <w:rPr>
                <w:rFonts w:ascii="Calibri" w:hAnsi="Calibri"/>
                <w:b w:val="0"/>
                <w:i w:val="0"/>
                <w:color w:val="000000"/>
                <w:sz w:val="20"/>
              </w:rPr>
              <w:t>20/05/2026</w:t>
            </w:r>
          </w:p>
        </w:tc>
      </w:tr>
      <w:tr>
        <w:tc>
          <w:tcPr>
            <w:tcW w:type="dxa" w:w="4703"/>
            <w:shd w:val="clear" w:color="auto" w:fill="D9E1F2"/>
          </w:tcPr>
          <w:p>
            <w:pPr>
              <w:jc w:val="left"/>
            </w:pPr>
            <w:r>
              <w:rPr>
                <w:rFonts w:ascii="Calibri" w:hAnsi="Calibri"/>
                <w:b/>
                <w:i w:val="0"/>
                <w:color w:val="000000"/>
                <w:sz w:val="20"/>
              </w:rPr>
              <w:t>Sprint evaluado</w:t>
            </w:r>
          </w:p>
        </w:tc>
        <w:tc>
          <w:tcPr>
            <w:tcW w:type="dxa" w:w="4703"/>
          </w:tcPr>
          <w:p>
            <w:pPr>
              <w:jc w:val="left"/>
            </w:pPr>
            <w:r>
              <w:rPr>
                <w:rFonts w:ascii="Calibri" w:hAnsi="Calibri"/>
                <w:b w:val="0"/>
                <w:i w:val="0"/>
                <w:color w:val="000000"/>
                <w:sz w:val="20"/>
              </w:rPr>
              <w:t>Sprint 06 – Módulo de Requerimientos de Compra, Catálogo de Materiales y Notificaciones</w:t>
            </w:r>
          </w:p>
        </w:tc>
      </w:tr>
      <w:tr>
        <w:tc>
          <w:tcPr>
            <w:tcW w:type="dxa" w:w="4703"/>
            <w:shd w:val="clear" w:color="auto" w:fill="D9E1F2"/>
          </w:tcPr>
          <w:p>
            <w:pPr>
              <w:jc w:val="left"/>
            </w:pPr>
            <w:r>
              <w:rPr>
                <w:rFonts w:ascii="Calibri" w:hAnsi="Calibri"/>
                <w:b/>
                <w:i w:val="0"/>
                <w:color w:val="000000"/>
                <w:sz w:val="20"/>
              </w:rPr>
              <w:t>Responsable de elaboración</w:t>
            </w:r>
          </w:p>
        </w:tc>
        <w:tc>
          <w:tcPr>
            <w:tcW w:type="dxa" w:w="4703"/>
          </w:tcPr>
          <w:p>
            <w:pPr>
              <w:jc w:val="left"/>
            </w:pPr>
            <w:r>
              <w:rPr>
                <w:rFonts w:ascii="Calibri" w:hAnsi="Calibri"/>
                <w:b w:val="0"/>
                <w:i w:val="0"/>
                <w:color w:val="000000"/>
                <w:sz w:val="20"/>
              </w:rPr>
              <w:t>Ivan Santiago Pulgar Leon</w:t>
            </w:r>
          </w:p>
        </w:tc>
      </w:tr>
      <w:tr>
        <w:tc>
          <w:tcPr>
            <w:tcW w:type="dxa" w:w="4703"/>
            <w:shd w:val="clear" w:color="auto" w:fill="D9E1F2"/>
          </w:tcPr>
          <w:p>
            <w:pPr>
              <w:jc w:val="left"/>
            </w:pPr>
            <w:r>
              <w:rPr>
                <w:rFonts w:ascii="Calibri" w:hAnsi="Calibri"/>
                <w:b/>
                <w:i w:val="0"/>
                <w:color w:val="000000"/>
                <w:sz w:val="20"/>
              </w:rPr>
              <w:t>Estado del documento</w:t>
            </w:r>
          </w:p>
        </w:tc>
        <w:tc>
          <w:tcPr>
            <w:tcW w:type="dxa" w:w="4703"/>
          </w:tcPr>
          <w:p>
            <w:pPr>
              <w:jc w:val="left"/>
            </w:pPr>
            <w:r>
              <w:rPr>
                <w:rFonts w:ascii="Calibri" w:hAnsi="Calibri"/>
                <w:b w:val="0"/>
                <w:i w:val="0"/>
                <w:color w:val="000000"/>
                <w:sz w:val="20"/>
              </w:rPr>
              <w:t>Aprobado</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Pr>
                <w:rFonts w:ascii="Calibri" w:hAnsi="Calibri"/>
                <w:b/>
                <w:i w:val="0"/>
                <w:color w:val="FFFFFF"/>
                <w:sz w:val="18"/>
              </w:rPr>
              <w:t>Versión</w:t>
            </w:r>
          </w:p>
        </w:tc>
        <w:tc>
          <w:tcPr>
            <w:tcW w:type="dxa" w:w="2351"/>
            <w:shd w:val="clear" w:color="auto" w:fill="1F3864"/>
          </w:tcPr>
          <w:p>
            <w:pPr>
              <w:jc w:val="center"/>
            </w:pPr>
            <w:r>
              <w:rPr>
                <w:rFonts w:ascii="Calibri" w:hAnsi="Calibri"/>
                <w:b/>
                <w:i w:val="0"/>
                <w:color w:val="FFFFFF"/>
                <w:sz w:val="18"/>
              </w:rPr>
              <w:t>Fecha</w:t>
            </w:r>
          </w:p>
        </w:tc>
        <w:tc>
          <w:tcPr>
            <w:tcW w:type="dxa" w:w="2351"/>
            <w:shd w:val="clear" w:color="auto" w:fill="1F3864"/>
          </w:tcPr>
          <w:p>
            <w:pPr>
              <w:jc w:val="center"/>
            </w:pPr>
            <w:r>
              <w:rPr>
                <w:rFonts w:ascii="Calibri" w:hAnsi="Calibri"/>
                <w:b/>
                <w:i w:val="0"/>
                <w:color w:val="FFFFFF"/>
                <w:sz w:val="18"/>
              </w:rPr>
              <w:t>Responsable</w:t>
            </w:r>
          </w:p>
        </w:tc>
        <w:tc>
          <w:tcPr>
            <w:tcW w:type="dxa" w:w="2351"/>
            <w:shd w:val="clear" w:color="auto" w:fill="1F3864"/>
          </w:tcPr>
          <w:p>
            <w:pPr>
              <w:jc w:val="center"/>
            </w:pPr>
            <w:r>
              <w:rPr>
                <w:rFonts w:ascii="Calibri" w:hAnsi="Calibri"/>
                <w:b/>
                <w:i w:val="0"/>
                <w:color w:val="FFFFFF"/>
                <w:sz w:val="18"/>
              </w:rPr>
              <w:t>Descripción del cambio</w:t>
            </w:r>
          </w:p>
        </w:tc>
      </w:tr>
      <w:tr>
        <w:tc>
          <w:tcPr>
            <w:tcW w:type="dxa" w:w="2351"/>
          </w:tcPr>
          <w:p>
            <w:pPr>
              <w:jc w:val="left"/>
            </w:pPr>
            <w:r>
              <w:rPr>
                <w:rFonts w:ascii="Calibri" w:hAnsi="Calibri"/>
                <w:b w:val="0"/>
                <w:i w:val="0"/>
                <w:color w:val="000000"/>
                <w:sz w:val="20"/>
              </w:rPr>
              <w:t>1.0</w:t>
            </w:r>
          </w:p>
        </w:tc>
        <w:tc>
          <w:tcPr>
            <w:tcW w:type="dxa" w:w="2351"/>
          </w:tcPr>
          <w:p>
            <w:pPr>
              <w:jc w:val="left"/>
            </w:pPr>
            <w:r>
              <w:rPr>
                <w:rFonts w:ascii="Calibri" w:hAnsi="Calibri"/>
                <w:b w:val="0"/>
                <w:i w:val="0"/>
                <w:color w:val="000000"/>
                <w:sz w:val="20"/>
              </w:rPr>
              <w:t>20/05/2026</w:t>
            </w:r>
          </w:p>
        </w:tc>
        <w:tc>
          <w:tcPr>
            <w:tcW w:type="dxa" w:w="2351"/>
          </w:tcPr>
          <w:p>
            <w:pPr>
              <w:jc w:val="left"/>
            </w:pPr>
            <w:r>
              <w:rPr>
                <w:rFonts w:ascii="Calibri" w:hAnsi="Calibri"/>
                <w:b w:val="0"/>
                <w:i w:val="0"/>
                <w:color w:val="000000"/>
                <w:sz w:val="20"/>
              </w:rPr>
              <w:t>Ivan Santiago Pulgar Leon</w:t>
            </w:r>
          </w:p>
        </w:tc>
        <w:tc>
          <w:tcPr>
            <w:tcW w:type="dxa" w:w="2351"/>
          </w:tcPr>
          <w:p>
            <w:pPr>
              <w:jc w:val="left"/>
            </w:pPr>
            <w:r>
              <w:rPr>
                <w:rFonts w:ascii="Calibri" w:hAnsi="Calibri"/>
                <w:b w:val="0"/>
                <w:i w:val="0"/>
                <w:color w:val="000000"/>
                <w:sz w:val="20"/>
              </w:rPr>
              <w:t>Documento generado con datos reales del Sprint 06</w:t>
            </w:r>
          </w:p>
        </w:tc>
      </w:tr>
    </w:tbl>
    <w:p>
      <w:pPr>
        <w:pStyle w:val="Heading1"/>
      </w:pPr>
      <w:r>
        <w:t>2. Datos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Número del sprint</w:t>
            </w:r>
          </w:p>
        </w:tc>
        <w:tc>
          <w:tcPr>
            <w:tcW w:type="dxa" w:w="4703"/>
          </w:tcPr>
          <w:p>
            <w:pPr>
              <w:jc w:val="left"/>
            </w:pPr>
            <w:r>
              <w:rPr>
                <w:rFonts w:ascii="Calibri" w:hAnsi="Calibri"/>
                <w:b w:val="0"/>
                <w:i w:val="0"/>
                <w:color w:val="000000"/>
                <w:sz w:val="20"/>
              </w:rPr>
              <w:t>Sprint 06</w:t>
            </w:r>
          </w:p>
        </w:tc>
      </w:tr>
      <w:tr>
        <w:tc>
          <w:tcPr>
            <w:tcW w:type="dxa" w:w="4703"/>
            <w:shd w:val="clear" w:color="auto" w:fill="D9E1F2"/>
          </w:tcPr>
          <w:p>
            <w:pPr>
              <w:jc w:val="left"/>
            </w:pPr>
            <w:r>
              <w:rPr>
                <w:rFonts w:ascii="Calibri" w:hAnsi="Calibri"/>
                <w:b/>
                <w:i w:val="0"/>
                <w:color w:val="000000"/>
                <w:sz w:val="20"/>
              </w:rPr>
              <w:t>Nombre del sprint</w:t>
            </w:r>
          </w:p>
        </w:tc>
        <w:tc>
          <w:tcPr>
            <w:tcW w:type="dxa" w:w="4703"/>
          </w:tcPr>
          <w:p>
            <w:pPr>
              <w:jc w:val="left"/>
            </w:pPr>
            <w:r>
              <w:rPr>
                <w:rFonts w:ascii="Calibri" w:hAnsi="Calibri"/>
                <w:b w:val="0"/>
                <w:i w:val="0"/>
                <w:color w:val="000000"/>
                <w:sz w:val="20"/>
              </w:rPr>
              <w:t>Módulo de Requerimientos de Compra, Catálogo de Materiales y Notificaciones</w:t>
            </w:r>
          </w:p>
        </w:tc>
      </w:tr>
      <w:tr>
        <w:tc>
          <w:tcPr>
            <w:tcW w:type="dxa" w:w="4703"/>
            <w:shd w:val="clear" w:color="auto" w:fill="D9E1F2"/>
          </w:tcPr>
          <w:p>
            <w:pPr>
              <w:jc w:val="left"/>
            </w:pPr>
            <w:r>
              <w:rPr>
                <w:rFonts w:ascii="Calibri" w:hAnsi="Calibri"/>
                <w:b/>
                <w:i w:val="0"/>
                <w:color w:val="000000"/>
                <w:sz w:val="20"/>
              </w:rPr>
              <w:t>Fecha de inicio</w:t>
            </w:r>
          </w:p>
        </w:tc>
        <w:tc>
          <w:tcPr>
            <w:tcW w:type="dxa" w:w="4703"/>
          </w:tcPr>
          <w:p>
            <w:pPr>
              <w:jc w:val="left"/>
            </w:pPr>
            <w:r>
              <w:rPr>
                <w:rFonts w:ascii="Calibri" w:hAnsi="Calibri"/>
                <w:b w:val="0"/>
                <w:i w:val="0"/>
                <w:color w:val="000000"/>
                <w:sz w:val="20"/>
              </w:rPr>
              <w:t>17/05/2026</w:t>
            </w:r>
          </w:p>
        </w:tc>
      </w:tr>
      <w:tr>
        <w:tc>
          <w:tcPr>
            <w:tcW w:type="dxa" w:w="4703"/>
            <w:shd w:val="clear" w:color="auto" w:fill="D9E1F2"/>
          </w:tcPr>
          <w:p>
            <w:pPr>
              <w:jc w:val="left"/>
            </w:pPr>
            <w:r>
              <w:rPr>
                <w:rFonts w:ascii="Calibri" w:hAnsi="Calibri"/>
                <w:b/>
                <w:i w:val="0"/>
                <w:color w:val="000000"/>
                <w:sz w:val="20"/>
              </w:rPr>
              <w:t>Fecha de cierre</w:t>
            </w:r>
          </w:p>
        </w:tc>
        <w:tc>
          <w:tcPr>
            <w:tcW w:type="dxa" w:w="4703"/>
          </w:tcPr>
          <w:p>
            <w:pPr>
              <w:jc w:val="left"/>
            </w:pPr>
            <w:r>
              <w:rPr>
                <w:rFonts w:ascii="Calibri" w:hAnsi="Calibri"/>
                <w:b w:val="0"/>
                <w:i w:val="0"/>
                <w:color w:val="000000"/>
                <w:sz w:val="20"/>
              </w:rPr>
              <w:t>22/05/2026</w:t>
            </w:r>
          </w:p>
        </w:tc>
      </w:tr>
      <w:tr>
        <w:tc>
          <w:tcPr>
            <w:tcW w:type="dxa" w:w="4703"/>
            <w:shd w:val="clear" w:color="auto" w:fill="D9E1F2"/>
          </w:tcPr>
          <w:p>
            <w:pPr>
              <w:jc w:val="left"/>
            </w:pPr>
            <w:r>
              <w:rPr>
                <w:rFonts w:ascii="Calibri" w:hAnsi="Calibri"/>
                <w:b/>
                <w:i w:val="0"/>
                <w:color w:val="000000"/>
                <w:sz w:val="20"/>
              </w:rPr>
              <w:t>Duración</w:t>
            </w:r>
          </w:p>
        </w:tc>
        <w:tc>
          <w:tcPr>
            <w:tcW w:type="dxa" w:w="4703"/>
          </w:tcPr>
          <w:p>
            <w:pPr>
              <w:jc w:val="left"/>
            </w:pPr>
            <w:r>
              <w:rPr>
                <w:rFonts w:ascii="Calibri" w:hAnsi="Calibri"/>
                <w:b w:val="0"/>
                <w:i w:val="0"/>
                <w:color w:val="000000"/>
                <w:sz w:val="20"/>
              </w:rPr>
              <w:t>1 semana</w:t>
            </w:r>
          </w:p>
        </w:tc>
      </w:tr>
      <w:tr>
        <w:tc>
          <w:tcPr>
            <w:tcW w:type="dxa" w:w="4703"/>
            <w:shd w:val="clear" w:color="auto" w:fill="D9E1F2"/>
          </w:tcPr>
          <w:p>
            <w:pPr>
              <w:jc w:val="left"/>
            </w:pPr>
            <w:r>
              <w:rPr>
                <w:rFonts w:ascii="Calibri" w:hAnsi="Calibri"/>
                <w:b/>
                <w:i w:val="0"/>
                <w:color w:val="000000"/>
                <w:sz w:val="20"/>
              </w:rPr>
              <w:t>Módulos/componentes trabajados</w:t>
            </w:r>
          </w:p>
        </w:tc>
        <w:tc>
          <w:tcPr>
            <w:tcW w:type="dxa" w:w="4703"/>
          </w:tcPr>
          <w:p>
            <w:pPr>
              <w:jc w:val="left"/>
            </w:pPr>
            <w:r>
              <w:rPr>
                <w:rFonts w:ascii="Calibri" w:hAnsi="Calibri"/>
                <w:b w:val="0"/>
                <w:i w:val="0"/>
                <w:color w:val="000000"/>
                <w:sz w:val="20"/>
              </w:rPr>
              <w:t>Catálogo de Materiales, Gestión de Proyectos, Requerimientos de Compra, Notificaciones, Bandeja Gerencial</w:t>
            </w:r>
          </w:p>
        </w:tc>
      </w:tr>
    </w:tbl>
    <w:p>
      <w:pPr>
        <w:pStyle w:val="Heading1"/>
      </w:pPr>
      <w:r>
        <w:t>3. Historias/Tareas: Planificado vs. Realizado</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1F3864"/>
          </w:tcPr>
          <w:p>
            <w:pPr>
              <w:jc w:val="center"/>
            </w:pPr>
            <w:r>
              <w:rPr>
                <w:rFonts w:ascii="Calibri" w:hAnsi="Calibri"/>
                <w:b/>
                <w:i w:val="0"/>
                <w:color w:val="FFFFFF"/>
                <w:sz w:val="18"/>
              </w:rPr>
              <w:t>ID</w:t>
            </w:r>
          </w:p>
        </w:tc>
        <w:tc>
          <w:tcPr>
            <w:tcW w:type="dxa" w:w="941"/>
            <w:shd w:val="clear" w:color="auto" w:fill="1F3864"/>
          </w:tcPr>
          <w:p>
            <w:pPr>
              <w:jc w:val="center"/>
            </w:pPr>
            <w:r>
              <w:rPr>
                <w:rFonts w:ascii="Calibri" w:hAnsi="Calibri"/>
                <w:b/>
                <w:i w:val="0"/>
                <w:color w:val="FFFFFF"/>
                <w:sz w:val="18"/>
              </w:rPr>
              <w:t>Tipo</w:t>
            </w:r>
          </w:p>
        </w:tc>
        <w:tc>
          <w:tcPr>
            <w:tcW w:type="dxa" w:w="941"/>
            <w:shd w:val="clear" w:color="auto" w:fill="1F3864"/>
          </w:tcPr>
          <w:p>
            <w:pPr>
              <w:jc w:val="center"/>
            </w:pPr>
            <w:r>
              <w:rPr>
                <w:rFonts w:ascii="Calibri" w:hAnsi="Calibri"/>
                <w:b/>
                <w:i w:val="0"/>
                <w:color w:val="FFFFFF"/>
                <w:sz w:val="18"/>
              </w:rPr>
              <w:t>Descripción</w:t>
            </w:r>
          </w:p>
        </w:tc>
        <w:tc>
          <w:tcPr>
            <w:tcW w:type="dxa" w:w="941"/>
            <w:shd w:val="clear" w:color="auto" w:fill="1F3864"/>
          </w:tcPr>
          <w:p>
            <w:pPr>
              <w:jc w:val="center"/>
            </w:pPr>
            <w:r>
              <w:rPr>
                <w:rFonts w:ascii="Calibri" w:hAnsi="Calibri"/>
                <w:b/>
                <w:i w:val="0"/>
                <w:color w:val="FFFFFF"/>
                <w:sz w:val="18"/>
              </w:rPr>
              <w:t>Prioridad</w:t>
            </w:r>
          </w:p>
        </w:tc>
        <w:tc>
          <w:tcPr>
            <w:tcW w:type="dxa" w:w="941"/>
            <w:shd w:val="clear" w:color="auto" w:fill="1F3864"/>
          </w:tcPr>
          <w:p>
            <w:pPr>
              <w:jc w:val="center"/>
            </w:pPr>
            <w:r>
              <w:rPr>
                <w:rFonts w:ascii="Calibri" w:hAnsi="Calibri"/>
                <w:b/>
                <w:i w:val="0"/>
                <w:color w:val="FFFFFF"/>
                <w:sz w:val="18"/>
              </w:rPr>
              <w:t>SP Plan.</w:t>
            </w:r>
          </w:p>
        </w:tc>
        <w:tc>
          <w:tcPr>
            <w:tcW w:type="dxa" w:w="941"/>
            <w:shd w:val="clear" w:color="auto" w:fill="1F3864"/>
          </w:tcPr>
          <w:p>
            <w:pPr>
              <w:jc w:val="center"/>
            </w:pPr>
            <w:r>
              <w:rPr>
                <w:rFonts w:ascii="Calibri" w:hAnsi="Calibri"/>
                <w:b/>
                <w:i w:val="0"/>
                <w:color w:val="FFFFFF"/>
                <w:sz w:val="18"/>
              </w:rPr>
              <w:t>SP Real.</w:t>
            </w:r>
          </w:p>
        </w:tc>
        <w:tc>
          <w:tcPr>
            <w:tcW w:type="dxa" w:w="941"/>
            <w:shd w:val="clear" w:color="auto" w:fill="1F3864"/>
          </w:tcPr>
          <w:p>
            <w:pPr>
              <w:jc w:val="center"/>
            </w:pPr>
            <w:r>
              <w:rPr>
                <w:rFonts w:ascii="Calibri" w:hAnsi="Calibri"/>
                <w:b/>
                <w:i w:val="0"/>
                <w:color w:val="FFFFFF"/>
                <w:sz w:val="18"/>
              </w:rPr>
              <w:t>Desvío SP</w:t>
            </w:r>
          </w:p>
        </w:tc>
        <w:tc>
          <w:tcPr>
            <w:tcW w:type="dxa" w:w="941"/>
            <w:shd w:val="clear" w:color="auto" w:fill="1F3864"/>
          </w:tcPr>
          <w:p>
            <w:pPr>
              <w:jc w:val="center"/>
            </w:pPr>
            <w:r>
              <w:rPr>
                <w:rFonts w:ascii="Calibri" w:hAnsi="Calibri"/>
                <w:b/>
                <w:i w:val="0"/>
                <w:color w:val="FFFFFF"/>
                <w:sz w:val="18"/>
              </w:rPr>
              <w:t>% Cumpl.</w:t>
            </w:r>
          </w:p>
        </w:tc>
        <w:tc>
          <w:tcPr>
            <w:tcW w:type="dxa" w:w="941"/>
            <w:shd w:val="clear" w:color="auto" w:fill="1F3864"/>
          </w:tcPr>
          <w:p>
            <w:pPr>
              <w:jc w:val="center"/>
            </w:pPr>
            <w:r>
              <w:rPr>
                <w:rFonts w:ascii="Calibri" w:hAnsi="Calibri"/>
                <w:b/>
                <w:i w:val="0"/>
                <w:color w:val="FFFFFF"/>
                <w:sz w:val="18"/>
              </w:rPr>
              <w:t>F. Inicio</w:t>
            </w:r>
          </w:p>
        </w:tc>
        <w:tc>
          <w:tcPr>
            <w:tcW w:type="dxa" w:w="941"/>
            <w:shd w:val="clear" w:color="auto" w:fill="1F3864"/>
          </w:tcPr>
          <w:p>
            <w:pPr>
              <w:jc w:val="center"/>
            </w:pPr>
            <w:r>
              <w:rPr>
                <w:rFonts w:ascii="Calibri" w:hAnsi="Calibri"/>
                <w:b/>
                <w:i w:val="0"/>
                <w:color w:val="FFFFFF"/>
                <w:sz w:val="18"/>
              </w:rPr>
              <w:t>F. Fin</w:t>
            </w:r>
          </w:p>
        </w:tc>
      </w:tr>
      <w:tr>
        <w:tc>
          <w:tcPr>
            <w:tcW w:type="dxa" w:w="941"/>
            <w:shd w:val="clear" w:color="auto" w:fill="D9E1F2"/>
          </w:tcPr>
          <w:p>
            <w:pPr>
              <w:jc w:val="left"/>
            </w:pPr>
            <w:r>
              <w:rPr>
                <w:rFonts w:ascii="Calibri" w:hAnsi="Calibri"/>
                <w:b/>
                <w:i w:val="0"/>
                <w:color w:val="000000"/>
                <w:sz w:val="18"/>
              </w:rPr>
              <w:t>HU-20</w:t>
            </w:r>
          </w:p>
        </w:tc>
        <w:tc>
          <w:tcPr>
            <w:tcW w:type="dxa" w:w="941"/>
            <w:shd w:val="clear" w:color="auto" w:fill="D9E1F2"/>
          </w:tcPr>
          <w:p>
            <w:pPr>
              <w:jc w:val="left"/>
            </w:pPr>
            <w:r>
              <w:rPr>
                <w:rFonts w:ascii="Calibri" w:hAnsi="Calibri"/>
                <w:b/>
                <w:i w:val="0"/>
                <w:color w:val="000000"/>
                <w:sz w:val="18"/>
              </w:rPr>
              <w:t>HU</w:t>
            </w:r>
          </w:p>
        </w:tc>
        <w:tc>
          <w:tcPr>
            <w:tcW w:type="dxa" w:w="941"/>
            <w:shd w:val="clear" w:color="auto" w:fill="D9E1F2"/>
          </w:tcPr>
          <w:p>
            <w:pPr>
              <w:jc w:val="left"/>
            </w:pPr>
            <w:r>
              <w:rPr>
                <w:rFonts w:ascii="Calibri" w:hAnsi="Calibri"/>
                <w:b/>
                <w:i w:val="0"/>
                <w:color w:val="000000"/>
                <w:sz w:val="18"/>
              </w:rPr>
              <w:t>Gestión del Catálogo de Materiales</w:t>
            </w:r>
          </w:p>
        </w:tc>
        <w:tc>
          <w:tcPr>
            <w:tcW w:type="dxa" w:w="941"/>
            <w:shd w:val="clear" w:color="auto" w:fill="D9E1F2"/>
          </w:tcPr>
          <w:p>
            <w:pPr>
              <w:jc w:val="left"/>
            </w:pPr>
            <w:r>
              <w:rPr>
                <w:rFonts w:ascii="Calibri" w:hAnsi="Calibri"/>
                <w:b/>
                <w:i w:val="0"/>
                <w:color w:val="000000"/>
                <w:sz w:val="18"/>
              </w:rPr>
              <w:t>Alta</w:t>
            </w:r>
          </w:p>
        </w:tc>
        <w:tc>
          <w:tcPr>
            <w:tcW w:type="dxa" w:w="941"/>
            <w:shd w:val="clear" w:color="auto" w:fill="D9E1F2"/>
          </w:tcPr>
          <w:p>
            <w:pPr>
              <w:jc w:val="center"/>
            </w:pPr>
            <w:r>
              <w:rPr>
                <w:rFonts w:ascii="Calibri" w:hAnsi="Calibri"/>
                <w:b/>
                <w:i w:val="0"/>
                <w:color w:val="000000"/>
                <w:sz w:val="18"/>
              </w:rPr>
              <w:t>10</w:t>
            </w:r>
          </w:p>
        </w:tc>
        <w:tc>
          <w:tcPr>
            <w:tcW w:type="dxa" w:w="941"/>
            <w:shd w:val="clear" w:color="auto" w:fill="D9E1F2"/>
          </w:tcPr>
          <w:p>
            <w:pPr>
              <w:jc w:val="center"/>
            </w:pPr>
            <w:r>
              <w:rPr>
                <w:rFonts w:ascii="Calibri" w:hAnsi="Calibri"/>
                <w:b/>
                <w:i w:val="0"/>
                <w:color w:val="000000"/>
                <w:sz w:val="18"/>
              </w:rPr>
              <w:t>10</w:t>
            </w:r>
          </w:p>
        </w:tc>
        <w:tc>
          <w:tcPr>
            <w:tcW w:type="dxa" w:w="941"/>
            <w:shd w:val="clear" w:color="auto" w:fill="D9E1F2"/>
          </w:tcPr>
          <w:p>
            <w:pPr>
              <w:jc w:val="center"/>
            </w:pPr>
            <w:r>
              <w:rPr>
                <w:rFonts w:ascii="Calibri" w:hAnsi="Calibri"/>
                <w:b/>
                <w:i w:val="0"/>
                <w:color w:val="000000"/>
                <w:sz w:val="18"/>
              </w:rPr>
              <w:t>0</w:t>
            </w:r>
          </w:p>
        </w:tc>
        <w:tc>
          <w:tcPr>
            <w:tcW w:type="dxa" w:w="941"/>
            <w:shd w:val="clear" w:color="auto" w:fill="D9E1F2"/>
          </w:tcPr>
          <w:p>
            <w:pPr>
              <w:jc w:val="center"/>
            </w:pPr>
            <w:r>
              <w:rPr>
                <w:rFonts w:ascii="Calibri" w:hAnsi="Calibri"/>
                <w:b/>
                <w:i w:val="0"/>
                <w:color w:val="000000"/>
                <w:sz w:val="18"/>
              </w:rPr>
              <w:t>100%</w:t>
            </w:r>
          </w:p>
        </w:tc>
        <w:tc>
          <w:tcPr>
            <w:tcW w:type="dxa" w:w="941"/>
            <w:shd w:val="clear" w:color="auto" w:fill="D9E1F2"/>
          </w:tcPr>
          <w:p>
            <w:pPr>
              <w:jc w:val="center"/>
            </w:pPr>
            <w:r>
              <w:rPr>
                <w:rFonts w:ascii="Calibri" w:hAnsi="Calibri"/>
                <w:b/>
                <w:i w:val="0"/>
                <w:color w:val="000000"/>
                <w:sz w:val="18"/>
              </w:rPr>
              <w:t>17/05</w:t>
            </w:r>
          </w:p>
        </w:tc>
        <w:tc>
          <w:tcPr>
            <w:tcW w:type="dxa" w:w="941"/>
            <w:shd w:val="clear" w:color="auto" w:fill="D9E1F2"/>
          </w:tcPr>
          <w:p>
            <w:pPr>
              <w:jc w:val="center"/>
            </w:pPr>
            <w:r>
              <w:rPr>
                <w:rFonts w:ascii="Calibri" w:hAnsi="Calibri"/>
                <w:b/>
                <w:i w:val="0"/>
                <w:color w:val="000000"/>
                <w:sz w:val="18"/>
              </w:rPr>
              <w:t>19/05</w:t>
            </w:r>
          </w:p>
        </w:tc>
      </w:tr>
      <w:tr>
        <w:tc>
          <w:tcPr>
            <w:tcW w:type="dxa" w:w="941"/>
            <w:shd w:val="clear" w:color="auto" w:fill="F2F2F2"/>
          </w:tcPr>
          <w:p>
            <w:pPr>
              <w:jc w:val="left"/>
            </w:pPr>
            <w:r>
              <w:rPr>
                <w:rFonts w:ascii="Calibri" w:hAnsi="Calibri"/>
                <w:b w:val="0"/>
                <w:i w:val="0"/>
                <w:color w:val="000000"/>
                <w:sz w:val="18"/>
              </w:rPr>
              <w:t>T20.1</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GET /materiales con filtro soloActivos y RBAC</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17/05</w:t>
            </w:r>
          </w:p>
        </w:tc>
        <w:tc>
          <w:tcPr>
            <w:tcW w:type="dxa" w:w="941"/>
            <w:shd w:val="clear" w:color="auto" w:fill="F2F2F2"/>
          </w:tcPr>
          <w:p>
            <w:pPr>
              <w:jc w:val="center"/>
            </w:pPr>
            <w:r>
              <w:rPr>
                <w:rFonts w:ascii="Calibri" w:hAnsi="Calibri"/>
                <w:b w:val="0"/>
                <w:i w:val="0"/>
                <w:color w:val="000000"/>
                <w:sz w:val="18"/>
              </w:rPr>
              <w:t>17/05</w:t>
            </w:r>
          </w:p>
        </w:tc>
      </w:tr>
      <w:tr>
        <w:tc>
          <w:tcPr>
            <w:tcW w:type="dxa" w:w="941"/>
            <w:shd w:val="clear" w:color="auto" w:fill="FFFFFF"/>
          </w:tcPr>
          <w:p>
            <w:pPr>
              <w:jc w:val="left"/>
            </w:pPr>
            <w:r>
              <w:rPr>
                <w:rFonts w:ascii="Calibri" w:hAnsi="Calibri"/>
                <w:b w:val="0"/>
                <w:i w:val="0"/>
                <w:color w:val="000000"/>
                <w:sz w:val="18"/>
              </w:rPr>
              <w:t>T20.2</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POST /materiales con validación de campos requeridos</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17/05</w:t>
            </w:r>
          </w:p>
        </w:tc>
        <w:tc>
          <w:tcPr>
            <w:tcW w:type="dxa" w:w="941"/>
            <w:shd w:val="clear" w:color="auto" w:fill="FFFFFF"/>
          </w:tcPr>
          <w:p>
            <w:pPr>
              <w:jc w:val="center"/>
            </w:pPr>
            <w:r>
              <w:rPr>
                <w:rFonts w:ascii="Calibri" w:hAnsi="Calibri"/>
                <w:b w:val="0"/>
                <w:i w:val="0"/>
                <w:color w:val="000000"/>
                <w:sz w:val="18"/>
              </w:rPr>
              <w:t>18/05</w:t>
            </w:r>
          </w:p>
        </w:tc>
      </w:tr>
      <w:tr>
        <w:tc>
          <w:tcPr>
            <w:tcW w:type="dxa" w:w="941"/>
            <w:shd w:val="clear" w:color="auto" w:fill="F2F2F2"/>
          </w:tcPr>
          <w:p>
            <w:pPr>
              <w:jc w:val="left"/>
            </w:pPr>
            <w:r>
              <w:rPr>
                <w:rFonts w:ascii="Calibri" w:hAnsi="Calibri"/>
                <w:b w:val="0"/>
                <w:i w:val="0"/>
                <w:color w:val="000000"/>
                <w:sz w:val="18"/>
              </w:rPr>
              <w:t>T20.3</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PUT /materiales/:id y DELETE /materiales/:id (soft-delete)</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2</w:t>
            </w:r>
          </w:p>
        </w:tc>
        <w:tc>
          <w:tcPr>
            <w:tcW w:type="dxa" w:w="941"/>
            <w:shd w:val="clear" w:color="auto" w:fill="F2F2F2"/>
          </w:tcPr>
          <w:p>
            <w:pPr>
              <w:jc w:val="center"/>
            </w:pPr>
            <w:r>
              <w:rPr>
                <w:rFonts w:ascii="Calibri" w:hAnsi="Calibri"/>
                <w:b w:val="0"/>
                <w:i w:val="0"/>
                <w:color w:val="000000"/>
                <w:sz w:val="18"/>
              </w:rPr>
              <w:t>2</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18/05</w:t>
            </w:r>
          </w:p>
        </w:tc>
        <w:tc>
          <w:tcPr>
            <w:tcW w:type="dxa" w:w="941"/>
            <w:shd w:val="clear" w:color="auto" w:fill="F2F2F2"/>
          </w:tcPr>
          <w:p>
            <w:pPr>
              <w:jc w:val="center"/>
            </w:pPr>
            <w:r>
              <w:rPr>
                <w:rFonts w:ascii="Calibri" w:hAnsi="Calibri"/>
                <w:b w:val="0"/>
                <w:i w:val="0"/>
                <w:color w:val="000000"/>
                <w:sz w:val="18"/>
              </w:rPr>
              <w:t>18/05</w:t>
            </w:r>
          </w:p>
        </w:tc>
      </w:tr>
      <w:tr>
        <w:tc>
          <w:tcPr>
            <w:tcW w:type="dxa" w:w="941"/>
            <w:shd w:val="clear" w:color="auto" w:fill="FFFFFF"/>
          </w:tcPr>
          <w:p>
            <w:pPr>
              <w:jc w:val="left"/>
            </w:pPr>
            <w:r>
              <w:rPr>
                <w:rFonts w:ascii="Calibri" w:hAnsi="Calibri"/>
                <w:b w:val="0"/>
                <w:i w:val="0"/>
                <w:color w:val="000000"/>
                <w:sz w:val="18"/>
              </w:rPr>
              <w:t>T20.4</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Pruebas automatizadas Grupo 1 (9 casos CP-087–CP-095)</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2</w:t>
            </w:r>
          </w:p>
        </w:tc>
        <w:tc>
          <w:tcPr>
            <w:tcW w:type="dxa" w:w="941"/>
            <w:shd w:val="clear" w:color="auto" w:fill="FFFFFF"/>
          </w:tcPr>
          <w:p>
            <w:pPr>
              <w:jc w:val="center"/>
            </w:pPr>
            <w:r>
              <w:rPr>
                <w:rFonts w:ascii="Calibri" w:hAnsi="Calibri"/>
                <w:b w:val="0"/>
                <w:i w:val="0"/>
                <w:color w:val="000000"/>
                <w:sz w:val="18"/>
              </w:rPr>
              <w:t>2</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18/05</w:t>
            </w:r>
          </w:p>
        </w:tc>
        <w:tc>
          <w:tcPr>
            <w:tcW w:type="dxa" w:w="941"/>
            <w:shd w:val="clear" w:color="auto" w:fill="FFFFFF"/>
          </w:tcPr>
          <w:p>
            <w:pPr>
              <w:jc w:val="center"/>
            </w:pPr>
            <w:r>
              <w:rPr>
                <w:rFonts w:ascii="Calibri" w:hAnsi="Calibri"/>
                <w:b w:val="0"/>
                <w:i w:val="0"/>
                <w:color w:val="000000"/>
                <w:sz w:val="18"/>
              </w:rPr>
              <w:t>18/05</w:t>
            </w:r>
          </w:p>
        </w:tc>
      </w:tr>
      <w:tr>
        <w:tc>
          <w:tcPr>
            <w:tcW w:type="dxa" w:w="941"/>
            <w:shd w:val="clear" w:color="auto" w:fill="D9E1F2"/>
          </w:tcPr>
          <w:p>
            <w:pPr>
              <w:jc w:val="left"/>
            </w:pPr>
            <w:r>
              <w:rPr>
                <w:rFonts w:ascii="Calibri" w:hAnsi="Calibri"/>
                <w:b/>
                <w:i w:val="0"/>
                <w:color w:val="000000"/>
                <w:sz w:val="18"/>
              </w:rPr>
              <w:t>HU-21</w:t>
            </w:r>
          </w:p>
        </w:tc>
        <w:tc>
          <w:tcPr>
            <w:tcW w:type="dxa" w:w="941"/>
            <w:shd w:val="clear" w:color="auto" w:fill="D9E1F2"/>
          </w:tcPr>
          <w:p>
            <w:pPr>
              <w:jc w:val="left"/>
            </w:pPr>
            <w:r>
              <w:rPr>
                <w:rFonts w:ascii="Calibri" w:hAnsi="Calibri"/>
                <w:b/>
                <w:i w:val="0"/>
                <w:color w:val="000000"/>
                <w:sz w:val="18"/>
              </w:rPr>
              <w:t>HU</w:t>
            </w:r>
          </w:p>
        </w:tc>
        <w:tc>
          <w:tcPr>
            <w:tcW w:type="dxa" w:w="941"/>
            <w:shd w:val="clear" w:color="auto" w:fill="D9E1F2"/>
          </w:tcPr>
          <w:p>
            <w:pPr>
              <w:jc w:val="left"/>
            </w:pPr>
            <w:r>
              <w:rPr>
                <w:rFonts w:ascii="Calibri" w:hAnsi="Calibri"/>
                <w:b/>
                <w:i w:val="0"/>
                <w:color w:val="000000"/>
                <w:sz w:val="18"/>
              </w:rPr>
              <w:t>Gestión del Estado de Proyectos</w:t>
            </w:r>
          </w:p>
        </w:tc>
        <w:tc>
          <w:tcPr>
            <w:tcW w:type="dxa" w:w="941"/>
            <w:shd w:val="clear" w:color="auto" w:fill="D9E1F2"/>
          </w:tcPr>
          <w:p>
            <w:pPr>
              <w:jc w:val="left"/>
            </w:pPr>
            <w:r>
              <w:rPr>
                <w:rFonts w:ascii="Calibri" w:hAnsi="Calibri"/>
                <w:b/>
                <w:i w:val="0"/>
                <w:color w:val="000000"/>
                <w:sz w:val="18"/>
              </w:rPr>
              <w:t>Alta</w:t>
            </w:r>
          </w:p>
        </w:tc>
        <w:tc>
          <w:tcPr>
            <w:tcW w:type="dxa" w:w="941"/>
            <w:shd w:val="clear" w:color="auto" w:fill="D9E1F2"/>
          </w:tcPr>
          <w:p>
            <w:pPr>
              <w:jc w:val="center"/>
            </w:pPr>
            <w:r>
              <w:rPr>
                <w:rFonts w:ascii="Calibri" w:hAnsi="Calibri"/>
                <w:b/>
                <w:i w:val="0"/>
                <w:color w:val="000000"/>
                <w:sz w:val="18"/>
              </w:rPr>
              <w:t>5</w:t>
            </w:r>
          </w:p>
        </w:tc>
        <w:tc>
          <w:tcPr>
            <w:tcW w:type="dxa" w:w="941"/>
            <w:shd w:val="clear" w:color="auto" w:fill="D9E1F2"/>
          </w:tcPr>
          <w:p>
            <w:pPr>
              <w:jc w:val="center"/>
            </w:pPr>
            <w:r>
              <w:rPr>
                <w:rFonts w:ascii="Calibri" w:hAnsi="Calibri"/>
                <w:b/>
                <w:i w:val="0"/>
                <w:color w:val="000000"/>
                <w:sz w:val="18"/>
              </w:rPr>
              <w:t>5</w:t>
            </w:r>
          </w:p>
        </w:tc>
        <w:tc>
          <w:tcPr>
            <w:tcW w:type="dxa" w:w="941"/>
            <w:shd w:val="clear" w:color="auto" w:fill="D9E1F2"/>
          </w:tcPr>
          <w:p>
            <w:pPr>
              <w:jc w:val="center"/>
            </w:pPr>
            <w:r>
              <w:rPr>
                <w:rFonts w:ascii="Calibri" w:hAnsi="Calibri"/>
                <w:b/>
                <w:i w:val="0"/>
                <w:color w:val="000000"/>
                <w:sz w:val="18"/>
              </w:rPr>
              <w:t>0</w:t>
            </w:r>
          </w:p>
        </w:tc>
        <w:tc>
          <w:tcPr>
            <w:tcW w:type="dxa" w:w="941"/>
            <w:shd w:val="clear" w:color="auto" w:fill="D9E1F2"/>
          </w:tcPr>
          <w:p>
            <w:pPr>
              <w:jc w:val="center"/>
            </w:pPr>
            <w:r>
              <w:rPr>
                <w:rFonts w:ascii="Calibri" w:hAnsi="Calibri"/>
                <w:b/>
                <w:i w:val="0"/>
                <w:color w:val="000000"/>
                <w:sz w:val="18"/>
              </w:rPr>
              <w:t>100%</w:t>
            </w:r>
          </w:p>
        </w:tc>
        <w:tc>
          <w:tcPr>
            <w:tcW w:type="dxa" w:w="941"/>
            <w:shd w:val="clear" w:color="auto" w:fill="D9E1F2"/>
          </w:tcPr>
          <w:p>
            <w:pPr>
              <w:jc w:val="center"/>
            </w:pPr>
            <w:r>
              <w:rPr>
                <w:rFonts w:ascii="Calibri" w:hAnsi="Calibri"/>
                <w:b/>
                <w:i w:val="0"/>
                <w:color w:val="000000"/>
                <w:sz w:val="18"/>
              </w:rPr>
              <w:t>18/05</w:t>
            </w:r>
          </w:p>
        </w:tc>
        <w:tc>
          <w:tcPr>
            <w:tcW w:type="dxa" w:w="941"/>
            <w:shd w:val="clear" w:color="auto" w:fill="D9E1F2"/>
          </w:tcPr>
          <w:p>
            <w:pPr>
              <w:jc w:val="center"/>
            </w:pPr>
            <w:r>
              <w:rPr>
                <w:rFonts w:ascii="Calibri" w:hAnsi="Calibri"/>
                <w:b/>
                <w:i w:val="0"/>
                <w:color w:val="000000"/>
                <w:sz w:val="18"/>
              </w:rPr>
              <w:t>19/05</w:t>
            </w:r>
          </w:p>
        </w:tc>
      </w:tr>
      <w:tr>
        <w:tc>
          <w:tcPr>
            <w:tcW w:type="dxa" w:w="941"/>
            <w:shd w:val="clear" w:color="auto" w:fill="FFFFFF"/>
          </w:tcPr>
          <w:p>
            <w:pPr>
              <w:jc w:val="left"/>
            </w:pPr>
            <w:r>
              <w:rPr>
                <w:rFonts w:ascii="Calibri" w:hAnsi="Calibri"/>
                <w:b w:val="0"/>
                <w:i w:val="0"/>
                <w:color w:val="000000"/>
                <w:sz w:val="18"/>
              </w:rPr>
              <w:t>T21.1</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PATCH /proyectos/:id/estado con validación de estados</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18/05</w:t>
            </w:r>
          </w:p>
        </w:tc>
        <w:tc>
          <w:tcPr>
            <w:tcW w:type="dxa" w:w="941"/>
            <w:shd w:val="clear" w:color="auto" w:fill="FFFFFF"/>
          </w:tcPr>
          <w:p>
            <w:pPr>
              <w:jc w:val="center"/>
            </w:pPr>
            <w:r>
              <w:rPr>
                <w:rFonts w:ascii="Calibri" w:hAnsi="Calibri"/>
                <w:b w:val="0"/>
                <w:i w:val="0"/>
                <w:color w:val="000000"/>
                <w:sz w:val="18"/>
              </w:rPr>
              <w:t>19/05</w:t>
            </w:r>
          </w:p>
        </w:tc>
      </w:tr>
      <w:tr>
        <w:tc>
          <w:tcPr>
            <w:tcW w:type="dxa" w:w="941"/>
            <w:shd w:val="clear" w:color="auto" w:fill="F2F2F2"/>
          </w:tcPr>
          <w:p>
            <w:pPr>
              <w:jc w:val="left"/>
            </w:pPr>
            <w:r>
              <w:rPr>
                <w:rFonts w:ascii="Calibri" w:hAnsi="Calibri"/>
                <w:b w:val="0"/>
                <w:i w:val="0"/>
                <w:color w:val="000000"/>
                <w:sz w:val="18"/>
              </w:rPr>
              <w:t>T21.2</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PUT /proyectos/:id para edición completa de datos</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2</w:t>
            </w:r>
          </w:p>
        </w:tc>
        <w:tc>
          <w:tcPr>
            <w:tcW w:type="dxa" w:w="941"/>
            <w:shd w:val="clear" w:color="auto" w:fill="F2F2F2"/>
          </w:tcPr>
          <w:p>
            <w:pPr>
              <w:jc w:val="center"/>
            </w:pPr>
            <w:r>
              <w:rPr>
                <w:rFonts w:ascii="Calibri" w:hAnsi="Calibri"/>
                <w:b w:val="0"/>
                <w:i w:val="0"/>
                <w:color w:val="000000"/>
                <w:sz w:val="18"/>
              </w:rPr>
              <w:t>2</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19/05</w:t>
            </w:r>
          </w:p>
        </w:tc>
        <w:tc>
          <w:tcPr>
            <w:tcW w:type="dxa" w:w="941"/>
            <w:shd w:val="clear" w:color="auto" w:fill="F2F2F2"/>
          </w:tcPr>
          <w:p>
            <w:pPr>
              <w:jc w:val="center"/>
            </w:pPr>
            <w:r>
              <w:rPr>
                <w:rFonts w:ascii="Calibri" w:hAnsi="Calibri"/>
                <w:b w:val="0"/>
                <w:i w:val="0"/>
                <w:color w:val="000000"/>
                <w:sz w:val="18"/>
              </w:rPr>
              <w:t>19/05</w:t>
            </w:r>
          </w:p>
        </w:tc>
      </w:tr>
      <w:tr>
        <w:tc>
          <w:tcPr>
            <w:tcW w:type="dxa" w:w="941"/>
            <w:shd w:val="clear" w:color="auto" w:fill="D9E1F2"/>
          </w:tcPr>
          <w:p>
            <w:pPr>
              <w:jc w:val="left"/>
            </w:pPr>
            <w:r>
              <w:rPr>
                <w:rFonts w:ascii="Calibri" w:hAnsi="Calibri"/>
                <w:b/>
                <w:i w:val="0"/>
                <w:color w:val="000000"/>
                <w:sz w:val="18"/>
              </w:rPr>
              <w:t>HU-22</w:t>
            </w:r>
          </w:p>
        </w:tc>
        <w:tc>
          <w:tcPr>
            <w:tcW w:type="dxa" w:w="941"/>
            <w:shd w:val="clear" w:color="auto" w:fill="D9E1F2"/>
          </w:tcPr>
          <w:p>
            <w:pPr>
              <w:jc w:val="left"/>
            </w:pPr>
            <w:r>
              <w:rPr>
                <w:rFonts w:ascii="Calibri" w:hAnsi="Calibri"/>
                <w:b/>
                <w:i w:val="0"/>
                <w:color w:val="000000"/>
                <w:sz w:val="18"/>
              </w:rPr>
              <w:t>HU</w:t>
            </w:r>
          </w:p>
        </w:tc>
        <w:tc>
          <w:tcPr>
            <w:tcW w:type="dxa" w:w="941"/>
            <w:shd w:val="clear" w:color="auto" w:fill="D9E1F2"/>
          </w:tcPr>
          <w:p>
            <w:pPr>
              <w:jc w:val="left"/>
            </w:pPr>
            <w:r>
              <w:rPr>
                <w:rFonts w:ascii="Calibri" w:hAnsi="Calibri"/>
                <w:b/>
                <w:i w:val="0"/>
                <w:color w:val="000000"/>
                <w:sz w:val="18"/>
              </w:rPr>
              <w:t>Creación y Validación de Requerimientos de Compra</w:t>
            </w:r>
          </w:p>
        </w:tc>
        <w:tc>
          <w:tcPr>
            <w:tcW w:type="dxa" w:w="941"/>
            <w:shd w:val="clear" w:color="auto" w:fill="D9E1F2"/>
          </w:tcPr>
          <w:p>
            <w:pPr>
              <w:jc w:val="left"/>
            </w:pPr>
            <w:r>
              <w:rPr>
                <w:rFonts w:ascii="Calibri" w:hAnsi="Calibri"/>
                <w:b/>
                <w:i w:val="0"/>
                <w:color w:val="000000"/>
                <w:sz w:val="18"/>
              </w:rPr>
              <w:t>Alta</w:t>
            </w:r>
          </w:p>
        </w:tc>
        <w:tc>
          <w:tcPr>
            <w:tcW w:type="dxa" w:w="941"/>
            <w:shd w:val="clear" w:color="auto" w:fill="D9E1F2"/>
          </w:tcPr>
          <w:p>
            <w:pPr>
              <w:jc w:val="center"/>
            </w:pPr>
            <w:r>
              <w:rPr>
                <w:rFonts w:ascii="Calibri" w:hAnsi="Calibri"/>
                <w:b/>
                <w:i w:val="0"/>
                <w:color w:val="000000"/>
                <w:sz w:val="18"/>
              </w:rPr>
              <w:t>10</w:t>
            </w:r>
          </w:p>
        </w:tc>
        <w:tc>
          <w:tcPr>
            <w:tcW w:type="dxa" w:w="941"/>
            <w:shd w:val="clear" w:color="auto" w:fill="D9E1F2"/>
          </w:tcPr>
          <w:p>
            <w:pPr>
              <w:jc w:val="center"/>
            </w:pPr>
            <w:r>
              <w:rPr>
                <w:rFonts w:ascii="Calibri" w:hAnsi="Calibri"/>
                <w:b/>
                <w:i w:val="0"/>
                <w:color w:val="000000"/>
                <w:sz w:val="18"/>
              </w:rPr>
              <w:t>10</w:t>
            </w:r>
          </w:p>
        </w:tc>
        <w:tc>
          <w:tcPr>
            <w:tcW w:type="dxa" w:w="941"/>
            <w:shd w:val="clear" w:color="auto" w:fill="D9E1F2"/>
          </w:tcPr>
          <w:p>
            <w:pPr>
              <w:jc w:val="center"/>
            </w:pPr>
            <w:r>
              <w:rPr>
                <w:rFonts w:ascii="Calibri" w:hAnsi="Calibri"/>
                <w:b/>
                <w:i w:val="0"/>
                <w:color w:val="000000"/>
                <w:sz w:val="18"/>
              </w:rPr>
              <w:t>0</w:t>
            </w:r>
          </w:p>
        </w:tc>
        <w:tc>
          <w:tcPr>
            <w:tcW w:type="dxa" w:w="941"/>
            <w:shd w:val="clear" w:color="auto" w:fill="D9E1F2"/>
          </w:tcPr>
          <w:p>
            <w:pPr>
              <w:jc w:val="center"/>
            </w:pPr>
            <w:r>
              <w:rPr>
                <w:rFonts w:ascii="Calibri" w:hAnsi="Calibri"/>
                <w:b/>
                <w:i w:val="0"/>
                <w:color w:val="000000"/>
                <w:sz w:val="18"/>
              </w:rPr>
              <w:t>100%</w:t>
            </w:r>
          </w:p>
        </w:tc>
        <w:tc>
          <w:tcPr>
            <w:tcW w:type="dxa" w:w="941"/>
            <w:shd w:val="clear" w:color="auto" w:fill="D9E1F2"/>
          </w:tcPr>
          <w:p>
            <w:pPr>
              <w:jc w:val="center"/>
            </w:pPr>
            <w:r>
              <w:rPr>
                <w:rFonts w:ascii="Calibri" w:hAnsi="Calibri"/>
                <w:b/>
                <w:i w:val="0"/>
                <w:color w:val="000000"/>
                <w:sz w:val="18"/>
              </w:rPr>
              <w:t>19/05</w:t>
            </w:r>
          </w:p>
        </w:tc>
        <w:tc>
          <w:tcPr>
            <w:tcW w:type="dxa" w:w="941"/>
            <w:shd w:val="clear" w:color="auto" w:fill="D9E1F2"/>
          </w:tcPr>
          <w:p>
            <w:pPr>
              <w:jc w:val="center"/>
            </w:pPr>
            <w:r>
              <w:rPr>
                <w:rFonts w:ascii="Calibri" w:hAnsi="Calibri"/>
                <w:b/>
                <w:i w:val="0"/>
                <w:color w:val="000000"/>
                <w:sz w:val="18"/>
              </w:rPr>
              <w:t>20/05</w:t>
            </w:r>
          </w:p>
        </w:tc>
      </w:tr>
      <w:tr>
        <w:tc>
          <w:tcPr>
            <w:tcW w:type="dxa" w:w="941"/>
            <w:shd w:val="clear" w:color="auto" w:fill="F2F2F2"/>
          </w:tcPr>
          <w:p>
            <w:pPr>
              <w:jc w:val="left"/>
            </w:pPr>
            <w:r>
              <w:rPr>
                <w:rFonts w:ascii="Calibri" w:hAnsi="Calibri"/>
                <w:b w:val="0"/>
                <w:i w:val="0"/>
                <w:color w:val="000000"/>
                <w:sz w:val="18"/>
              </w:rPr>
              <w:t>T22.1</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POST /compras/.../requerimientos con RBAC (Residente/Admin)</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4</w:t>
            </w:r>
          </w:p>
        </w:tc>
        <w:tc>
          <w:tcPr>
            <w:tcW w:type="dxa" w:w="941"/>
            <w:shd w:val="clear" w:color="auto" w:fill="F2F2F2"/>
          </w:tcPr>
          <w:p>
            <w:pPr>
              <w:jc w:val="center"/>
            </w:pPr>
            <w:r>
              <w:rPr>
                <w:rFonts w:ascii="Calibri" w:hAnsi="Calibri"/>
                <w:b w:val="0"/>
                <w:i w:val="0"/>
                <w:color w:val="000000"/>
                <w:sz w:val="18"/>
              </w:rPr>
              <w:t>4</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19/05</w:t>
            </w:r>
          </w:p>
        </w:tc>
        <w:tc>
          <w:tcPr>
            <w:tcW w:type="dxa" w:w="941"/>
            <w:shd w:val="clear" w:color="auto" w:fill="F2F2F2"/>
          </w:tcPr>
          <w:p>
            <w:pPr>
              <w:jc w:val="center"/>
            </w:pPr>
            <w:r>
              <w:rPr>
                <w:rFonts w:ascii="Calibri" w:hAnsi="Calibri"/>
                <w:b w:val="0"/>
                <w:i w:val="0"/>
                <w:color w:val="000000"/>
                <w:sz w:val="18"/>
              </w:rPr>
              <w:t>20/05</w:t>
            </w:r>
          </w:p>
        </w:tc>
      </w:tr>
      <w:tr>
        <w:tc>
          <w:tcPr>
            <w:tcW w:type="dxa" w:w="941"/>
            <w:shd w:val="clear" w:color="auto" w:fill="FFFFFF"/>
          </w:tcPr>
          <w:p>
            <w:pPr>
              <w:jc w:val="left"/>
            </w:pPr>
            <w:r>
              <w:rPr>
                <w:rFonts w:ascii="Calibri" w:hAnsi="Calibri"/>
                <w:b w:val="0"/>
                <w:i w:val="0"/>
                <w:color w:val="000000"/>
                <w:sz w:val="18"/>
              </w:rPr>
              <w:t>T22.2</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Validaciones: justificación, detalles, cantidades enteras+</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20/05</w:t>
            </w:r>
          </w:p>
        </w:tc>
        <w:tc>
          <w:tcPr>
            <w:tcW w:type="dxa" w:w="941"/>
            <w:shd w:val="clear" w:color="auto" w:fill="FFFFFF"/>
          </w:tcPr>
          <w:p>
            <w:pPr>
              <w:jc w:val="center"/>
            </w:pPr>
            <w:r>
              <w:rPr>
                <w:rFonts w:ascii="Calibri" w:hAnsi="Calibri"/>
                <w:b w:val="0"/>
                <w:i w:val="0"/>
                <w:color w:val="000000"/>
                <w:sz w:val="18"/>
              </w:rPr>
              <w:t>20/05</w:t>
            </w:r>
          </w:p>
        </w:tc>
      </w:tr>
      <w:tr>
        <w:tc>
          <w:tcPr>
            <w:tcW w:type="dxa" w:w="941"/>
            <w:shd w:val="clear" w:color="auto" w:fill="F2F2F2"/>
          </w:tcPr>
          <w:p>
            <w:pPr>
              <w:jc w:val="left"/>
            </w:pPr>
            <w:r>
              <w:rPr>
                <w:rFonts w:ascii="Calibri" w:hAnsi="Calibri"/>
                <w:b w:val="0"/>
                <w:i w:val="0"/>
                <w:color w:val="000000"/>
                <w:sz w:val="18"/>
              </w:rPr>
              <w:t>T22.3</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Estado inicial EN_REVISION + pruebas Grupo 3 (10 casos)</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20/05</w:t>
            </w:r>
          </w:p>
        </w:tc>
        <w:tc>
          <w:tcPr>
            <w:tcW w:type="dxa" w:w="941"/>
            <w:shd w:val="clear" w:color="auto" w:fill="F2F2F2"/>
          </w:tcPr>
          <w:p>
            <w:pPr>
              <w:jc w:val="center"/>
            </w:pPr>
            <w:r>
              <w:rPr>
                <w:rFonts w:ascii="Calibri" w:hAnsi="Calibri"/>
                <w:b w:val="0"/>
                <w:i w:val="0"/>
                <w:color w:val="000000"/>
                <w:sz w:val="18"/>
              </w:rPr>
              <w:t>20/05</w:t>
            </w:r>
          </w:p>
        </w:tc>
      </w:tr>
      <w:tr>
        <w:tc>
          <w:tcPr>
            <w:tcW w:type="dxa" w:w="941"/>
            <w:shd w:val="clear" w:color="auto" w:fill="D9E1F2"/>
          </w:tcPr>
          <w:p>
            <w:pPr>
              <w:jc w:val="left"/>
            </w:pPr>
            <w:r>
              <w:rPr>
                <w:rFonts w:ascii="Calibri" w:hAnsi="Calibri"/>
                <w:b/>
                <w:i w:val="0"/>
                <w:color w:val="000000"/>
                <w:sz w:val="18"/>
              </w:rPr>
              <w:t>HU-23</w:t>
            </w:r>
          </w:p>
        </w:tc>
        <w:tc>
          <w:tcPr>
            <w:tcW w:type="dxa" w:w="941"/>
            <w:shd w:val="clear" w:color="auto" w:fill="D9E1F2"/>
          </w:tcPr>
          <w:p>
            <w:pPr>
              <w:jc w:val="left"/>
            </w:pPr>
            <w:r>
              <w:rPr>
                <w:rFonts w:ascii="Calibri" w:hAnsi="Calibri"/>
                <w:b/>
                <w:i w:val="0"/>
                <w:color w:val="000000"/>
                <w:sz w:val="18"/>
              </w:rPr>
              <w:t>HU</w:t>
            </w:r>
          </w:p>
        </w:tc>
        <w:tc>
          <w:tcPr>
            <w:tcW w:type="dxa" w:w="941"/>
            <w:shd w:val="clear" w:color="auto" w:fill="D9E1F2"/>
          </w:tcPr>
          <w:p>
            <w:pPr>
              <w:jc w:val="left"/>
            </w:pPr>
            <w:r>
              <w:rPr>
                <w:rFonts w:ascii="Calibri" w:hAnsi="Calibri"/>
                <w:b/>
                <w:i w:val="0"/>
                <w:color w:val="000000"/>
                <w:sz w:val="18"/>
              </w:rPr>
              <w:t>Servicio de Notificaciones al Crear Requerimientos</w:t>
            </w:r>
          </w:p>
        </w:tc>
        <w:tc>
          <w:tcPr>
            <w:tcW w:type="dxa" w:w="941"/>
            <w:shd w:val="clear" w:color="auto" w:fill="D9E1F2"/>
          </w:tcPr>
          <w:p>
            <w:pPr>
              <w:jc w:val="left"/>
            </w:pPr>
            <w:r>
              <w:rPr>
                <w:rFonts w:ascii="Calibri" w:hAnsi="Calibri"/>
                <w:b/>
                <w:i w:val="0"/>
                <w:color w:val="000000"/>
                <w:sz w:val="18"/>
              </w:rPr>
              <w:t>Media</w:t>
            </w:r>
          </w:p>
        </w:tc>
        <w:tc>
          <w:tcPr>
            <w:tcW w:type="dxa" w:w="941"/>
            <w:shd w:val="clear" w:color="auto" w:fill="D9E1F2"/>
          </w:tcPr>
          <w:p>
            <w:pPr>
              <w:jc w:val="center"/>
            </w:pPr>
            <w:r>
              <w:rPr>
                <w:rFonts w:ascii="Calibri" w:hAnsi="Calibri"/>
                <w:b/>
                <w:i w:val="0"/>
                <w:color w:val="000000"/>
                <w:sz w:val="18"/>
              </w:rPr>
              <w:t>8</w:t>
            </w:r>
          </w:p>
        </w:tc>
        <w:tc>
          <w:tcPr>
            <w:tcW w:type="dxa" w:w="941"/>
            <w:shd w:val="clear" w:color="auto" w:fill="D9E1F2"/>
          </w:tcPr>
          <w:p>
            <w:pPr>
              <w:jc w:val="center"/>
            </w:pPr>
            <w:r>
              <w:rPr>
                <w:rFonts w:ascii="Calibri" w:hAnsi="Calibri"/>
                <w:b/>
                <w:i w:val="0"/>
                <w:color w:val="000000"/>
                <w:sz w:val="18"/>
              </w:rPr>
              <w:t>8</w:t>
            </w:r>
          </w:p>
        </w:tc>
        <w:tc>
          <w:tcPr>
            <w:tcW w:type="dxa" w:w="941"/>
            <w:shd w:val="clear" w:color="auto" w:fill="D9E1F2"/>
          </w:tcPr>
          <w:p>
            <w:pPr>
              <w:jc w:val="center"/>
            </w:pPr>
            <w:r>
              <w:rPr>
                <w:rFonts w:ascii="Calibri" w:hAnsi="Calibri"/>
                <w:b/>
                <w:i w:val="0"/>
                <w:color w:val="000000"/>
                <w:sz w:val="18"/>
              </w:rPr>
              <w:t>0</w:t>
            </w:r>
          </w:p>
        </w:tc>
        <w:tc>
          <w:tcPr>
            <w:tcW w:type="dxa" w:w="941"/>
            <w:shd w:val="clear" w:color="auto" w:fill="D9E1F2"/>
          </w:tcPr>
          <w:p>
            <w:pPr>
              <w:jc w:val="center"/>
            </w:pPr>
            <w:r>
              <w:rPr>
                <w:rFonts w:ascii="Calibri" w:hAnsi="Calibri"/>
                <w:b/>
                <w:i w:val="0"/>
                <w:color w:val="000000"/>
                <w:sz w:val="18"/>
              </w:rPr>
              <w:t>100%</w:t>
            </w:r>
          </w:p>
        </w:tc>
        <w:tc>
          <w:tcPr>
            <w:tcW w:type="dxa" w:w="941"/>
            <w:shd w:val="clear" w:color="auto" w:fill="D9E1F2"/>
          </w:tcPr>
          <w:p>
            <w:pPr>
              <w:jc w:val="center"/>
            </w:pPr>
            <w:r>
              <w:rPr>
                <w:rFonts w:ascii="Calibri" w:hAnsi="Calibri"/>
                <w:b/>
                <w:i w:val="0"/>
                <w:color w:val="000000"/>
                <w:sz w:val="18"/>
              </w:rPr>
              <w:t>20/05</w:t>
            </w:r>
          </w:p>
        </w:tc>
        <w:tc>
          <w:tcPr>
            <w:tcW w:type="dxa" w:w="941"/>
            <w:shd w:val="clear" w:color="auto" w:fill="D9E1F2"/>
          </w:tcPr>
          <w:p>
            <w:pPr>
              <w:jc w:val="center"/>
            </w:pPr>
            <w:r>
              <w:rPr>
                <w:rFonts w:ascii="Calibri" w:hAnsi="Calibri"/>
                <w:b/>
                <w:i w:val="0"/>
                <w:color w:val="000000"/>
                <w:sz w:val="18"/>
              </w:rPr>
              <w:t>21/05</w:t>
            </w:r>
          </w:p>
        </w:tc>
      </w:tr>
      <w:tr>
        <w:tc>
          <w:tcPr>
            <w:tcW w:type="dxa" w:w="941"/>
            <w:shd w:val="clear" w:color="auto" w:fill="F2F2F2"/>
          </w:tcPr>
          <w:p>
            <w:pPr>
              <w:jc w:val="left"/>
            </w:pPr>
            <w:r>
              <w:rPr>
                <w:rFonts w:ascii="Calibri" w:hAnsi="Calibri"/>
                <w:b w:val="0"/>
                <w:i w:val="0"/>
                <w:color w:val="000000"/>
                <w:sz w:val="18"/>
              </w:rPr>
              <w:t>T23.1</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Implementar NotificationService con EventEmitter</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20/05</w:t>
            </w:r>
          </w:p>
        </w:tc>
        <w:tc>
          <w:tcPr>
            <w:tcW w:type="dxa" w:w="941"/>
            <w:shd w:val="clear" w:color="auto" w:fill="F2F2F2"/>
          </w:tcPr>
          <w:p>
            <w:pPr>
              <w:jc w:val="center"/>
            </w:pPr>
            <w:r>
              <w:rPr>
                <w:rFonts w:ascii="Calibri" w:hAnsi="Calibri"/>
                <w:b w:val="0"/>
                <w:i w:val="0"/>
                <w:color w:val="000000"/>
                <w:sz w:val="18"/>
              </w:rPr>
              <w:t>20/05</w:t>
            </w:r>
          </w:p>
        </w:tc>
      </w:tr>
      <w:tr>
        <w:tc>
          <w:tcPr>
            <w:tcW w:type="dxa" w:w="941"/>
            <w:shd w:val="clear" w:color="auto" w:fill="FFFFFF"/>
          </w:tcPr>
          <w:p>
            <w:pPr>
              <w:jc w:val="left"/>
            </w:pPr>
            <w:r>
              <w:rPr>
                <w:rFonts w:ascii="Calibri" w:hAnsi="Calibri"/>
                <w:b w:val="0"/>
                <w:i w:val="0"/>
                <w:color w:val="000000"/>
                <w:sz w:val="18"/>
              </w:rPr>
              <w:t>T23.2</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Integrar evento fire-and-forget con creación de req.</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2</w:t>
            </w:r>
          </w:p>
        </w:tc>
        <w:tc>
          <w:tcPr>
            <w:tcW w:type="dxa" w:w="941"/>
            <w:shd w:val="clear" w:color="auto" w:fill="FFFFFF"/>
          </w:tcPr>
          <w:p>
            <w:pPr>
              <w:jc w:val="center"/>
            </w:pPr>
            <w:r>
              <w:rPr>
                <w:rFonts w:ascii="Calibri" w:hAnsi="Calibri"/>
                <w:b w:val="0"/>
                <w:i w:val="0"/>
                <w:color w:val="000000"/>
                <w:sz w:val="18"/>
              </w:rPr>
              <w:t>2</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20/05</w:t>
            </w:r>
          </w:p>
        </w:tc>
        <w:tc>
          <w:tcPr>
            <w:tcW w:type="dxa" w:w="941"/>
            <w:shd w:val="clear" w:color="auto" w:fill="FFFFFF"/>
          </w:tcPr>
          <w:p>
            <w:pPr>
              <w:jc w:val="center"/>
            </w:pPr>
            <w:r>
              <w:rPr>
                <w:rFonts w:ascii="Calibri" w:hAnsi="Calibri"/>
                <w:b w:val="0"/>
                <w:i w:val="0"/>
                <w:color w:val="000000"/>
                <w:sz w:val="18"/>
              </w:rPr>
              <w:t>21/05</w:t>
            </w:r>
          </w:p>
        </w:tc>
      </w:tr>
      <w:tr>
        <w:tc>
          <w:tcPr>
            <w:tcW w:type="dxa" w:w="941"/>
            <w:shd w:val="clear" w:color="auto" w:fill="F2F2F2"/>
          </w:tcPr>
          <w:p>
            <w:pPr>
              <w:jc w:val="left"/>
            </w:pPr>
            <w:r>
              <w:rPr>
                <w:rFonts w:ascii="Calibri" w:hAnsi="Calibri"/>
                <w:b w:val="0"/>
                <w:i w:val="0"/>
                <w:color w:val="000000"/>
                <w:sz w:val="18"/>
              </w:rPr>
              <w:t>T23.3</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Pruebas unitarias del servicio – Grupo 4 (5 casos)</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21/05</w:t>
            </w:r>
          </w:p>
        </w:tc>
        <w:tc>
          <w:tcPr>
            <w:tcW w:type="dxa" w:w="941"/>
            <w:shd w:val="clear" w:color="auto" w:fill="F2F2F2"/>
          </w:tcPr>
          <w:p>
            <w:pPr>
              <w:jc w:val="center"/>
            </w:pPr>
            <w:r>
              <w:rPr>
                <w:rFonts w:ascii="Calibri" w:hAnsi="Calibri"/>
                <w:b w:val="0"/>
                <w:i w:val="0"/>
                <w:color w:val="000000"/>
                <w:sz w:val="18"/>
              </w:rPr>
              <w:t>21/05</w:t>
            </w:r>
          </w:p>
        </w:tc>
      </w:tr>
      <w:tr>
        <w:tc>
          <w:tcPr>
            <w:tcW w:type="dxa" w:w="941"/>
            <w:shd w:val="clear" w:color="auto" w:fill="D9E1F2"/>
          </w:tcPr>
          <w:p>
            <w:pPr>
              <w:jc w:val="left"/>
            </w:pPr>
            <w:r>
              <w:rPr>
                <w:rFonts w:ascii="Calibri" w:hAnsi="Calibri"/>
                <w:b/>
                <w:i w:val="0"/>
                <w:color w:val="000000"/>
                <w:sz w:val="18"/>
              </w:rPr>
              <w:t>HU-24</w:t>
            </w:r>
          </w:p>
        </w:tc>
        <w:tc>
          <w:tcPr>
            <w:tcW w:type="dxa" w:w="941"/>
            <w:shd w:val="clear" w:color="auto" w:fill="D9E1F2"/>
          </w:tcPr>
          <w:p>
            <w:pPr>
              <w:jc w:val="left"/>
            </w:pPr>
            <w:r>
              <w:rPr>
                <w:rFonts w:ascii="Calibri" w:hAnsi="Calibri"/>
                <w:b/>
                <w:i w:val="0"/>
                <w:color w:val="000000"/>
                <w:sz w:val="18"/>
              </w:rPr>
              <w:t>HU</w:t>
            </w:r>
          </w:p>
        </w:tc>
        <w:tc>
          <w:tcPr>
            <w:tcW w:type="dxa" w:w="941"/>
            <w:shd w:val="clear" w:color="auto" w:fill="D9E1F2"/>
          </w:tcPr>
          <w:p>
            <w:pPr>
              <w:jc w:val="left"/>
            </w:pPr>
            <w:r>
              <w:rPr>
                <w:rFonts w:ascii="Calibri" w:hAnsi="Calibri"/>
                <w:b/>
                <w:i w:val="0"/>
                <w:color w:val="000000"/>
                <w:sz w:val="18"/>
              </w:rPr>
              <w:t>Bandeja Gerencial de Requerimientos Pendientes</w:t>
            </w:r>
          </w:p>
        </w:tc>
        <w:tc>
          <w:tcPr>
            <w:tcW w:type="dxa" w:w="941"/>
            <w:shd w:val="clear" w:color="auto" w:fill="D9E1F2"/>
          </w:tcPr>
          <w:p>
            <w:pPr>
              <w:jc w:val="left"/>
            </w:pPr>
            <w:r>
              <w:rPr>
                <w:rFonts w:ascii="Calibri" w:hAnsi="Calibri"/>
                <w:b/>
                <w:i w:val="0"/>
                <w:color w:val="000000"/>
                <w:sz w:val="18"/>
              </w:rPr>
              <w:t>Alta</w:t>
            </w:r>
          </w:p>
        </w:tc>
        <w:tc>
          <w:tcPr>
            <w:tcW w:type="dxa" w:w="941"/>
            <w:shd w:val="clear" w:color="auto" w:fill="D9E1F2"/>
          </w:tcPr>
          <w:p>
            <w:pPr>
              <w:jc w:val="center"/>
            </w:pPr>
            <w:r>
              <w:rPr>
                <w:rFonts w:ascii="Calibri" w:hAnsi="Calibri"/>
                <w:b/>
                <w:i w:val="0"/>
                <w:color w:val="000000"/>
                <w:sz w:val="18"/>
              </w:rPr>
              <w:t>9</w:t>
            </w:r>
          </w:p>
        </w:tc>
        <w:tc>
          <w:tcPr>
            <w:tcW w:type="dxa" w:w="941"/>
            <w:shd w:val="clear" w:color="auto" w:fill="D9E1F2"/>
          </w:tcPr>
          <w:p>
            <w:pPr>
              <w:jc w:val="center"/>
            </w:pPr>
            <w:r>
              <w:rPr>
                <w:rFonts w:ascii="Calibri" w:hAnsi="Calibri"/>
                <w:b/>
                <w:i w:val="0"/>
                <w:color w:val="000000"/>
                <w:sz w:val="18"/>
              </w:rPr>
              <w:t>9</w:t>
            </w:r>
          </w:p>
        </w:tc>
        <w:tc>
          <w:tcPr>
            <w:tcW w:type="dxa" w:w="941"/>
            <w:shd w:val="clear" w:color="auto" w:fill="D9E1F2"/>
          </w:tcPr>
          <w:p>
            <w:pPr>
              <w:jc w:val="center"/>
            </w:pPr>
            <w:r>
              <w:rPr>
                <w:rFonts w:ascii="Calibri" w:hAnsi="Calibri"/>
                <w:b/>
                <w:i w:val="0"/>
                <w:color w:val="000000"/>
                <w:sz w:val="18"/>
              </w:rPr>
              <w:t>0</w:t>
            </w:r>
          </w:p>
        </w:tc>
        <w:tc>
          <w:tcPr>
            <w:tcW w:type="dxa" w:w="941"/>
            <w:shd w:val="clear" w:color="auto" w:fill="D9E1F2"/>
          </w:tcPr>
          <w:p>
            <w:pPr>
              <w:jc w:val="center"/>
            </w:pPr>
            <w:r>
              <w:rPr>
                <w:rFonts w:ascii="Calibri" w:hAnsi="Calibri"/>
                <w:b/>
                <w:i w:val="0"/>
                <w:color w:val="000000"/>
                <w:sz w:val="18"/>
              </w:rPr>
              <w:t>100%</w:t>
            </w:r>
          </w:p>
        </w:tc>
        <w:tc>
          <w:tcPr>
            <w:tcW w:type="dxa" w:w="941"/>
            <w:shd w:val="clear" w:color="auto" w:fill="D9E1F2"/>
          </w:tcPr>
          <w:p>
            <w:pPr>
              <w:jc w:val="center"/>
            </w:pPr>
            <w:r>
              <w:rPr>
                <w:rFonts w:ascii="Calibri" w:hAnsi="Calibri"/>
                <w:b/>
                <w:i w:val="0"/>
                <w:color w:val="000000"/>
                <w:sz w:val="18"/>
              </w:rPr>
              <w:t>21/05</w:t>
            </w:r>
          </w:p>
        </w:tc>
        <w:tc>
          <w:tcPr>
            <w:tcW w:type="dxa" w:w="941"/>
            <w:shd w:val="clear" w:color="auto" w:fill="D9E1F2"/>
          </w:tcPr>
          <w:p>
            <w:pPr>
              <w:jc w:val="center"/>
            </w:pPr>
            <w:r>
              <w:rPr>
                <w:rFonts w:ascii="Calibri" w:hAnsi="Calibri"/>
                <w:b/>
                <w:i w:val="0"/>
                <w:color w:val="000000"/>
                <w:sz w:val="18"/>
              </w:rPr>
              <w:t>22/05</w:t>
            </w:r>
          </w:p>
        </w:tc>
      </w:tr>
      <w:tr>
        <w:tc>
          <w:tcPr>
            <w:tcW w:type="dxa" w:w="941"/>
            <w:shd w:val="clear" w:color="auto" w:fill="F2F2F2"/>
          </w:tcPr>
          <w:p>
            <w:pPr>
              <w:jc w:val="left"/>
            </w:pPr>
            <w:r>
              <w:rPr>
                <w:rFonts w:ascii="Calibri" w:hAnsi="Calibri"/>
                <w:b w:val="0"/>
                <w:i w:val="0"/>
                <w:color w:val="000000"/>
                <w:sz w:val="18"/>
              </w:rPr>
              <w:t>T24.1</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PUT /compras/requerimientos/:id/aprobar con RBAC Presidente</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21/05</w:t>
            </w:r>
          </w:p>
        </w:tc>
        <w:tc>
          <w:tcPr>
            <w:tcW w:type="dxa" w:w="941"/>
            <w:shd w:val="clear" w:color="auto" w:fill="F2F2F2"/>
          </w:tcPr>
          <w:p>
            <w:pPr>
              <w:jc w:val="center"/>
            </w:pPr>
            <w:r>
              <w:rPr>
                <w:rFonts w:ascii="Calibri" w:hAnsi="Calibri"/>
                <w:b w:val="0"/>
                <w:i w:val="0"/>
                <w:color w:val="000000"/>
                <w:sz w:val="18"/>
              </w:rPr>
              <w:t>21/05</w:t>
            </w:r>
          </w:p>
        </w:tc>
      </w:tr>
      <w:tr>
        <w:tc>
          <w:tcPr>
            <w:tcW w:type="dxa" w:w="941"/>
            <w:shd w:val="clear" w:color="auto" w:fill="FFFFFF"/>
          </w:tcPr>
          <w:p>
            <w:pPr>
              <w:jc w:val="left"/>
            </w:pPr>
            <w:r>
              <w:rPr>
                <w:rFonts w:ascii="Calibri" w:hAnsi="Calibri"/>
                <w:b w:val="0"/>
                <w:i w:val="0"/>
                <w:color w:val="000000"/>
                <w:sz w:val="18"/>
              </w:rPr>
              <w:t>T24.2</w:t>
            </w:r>
          </w:p>
        </w:tc>
        <w:tc>
          <w:tcPr>
            <w:tcW w:type="dxa" w:w="941"/>
            <w:shd w:val="clear" w:color="auto" w:fill="FFFFFF"/>
          </w:tcPr>
          <w:p>
            <w:pPr>
              <w:jc w:val="left"/>
            </w:pPr>
            <w:r>
              <w:rPr>
                <w:rFonts w:ascii="Calibri" w:hAnsi="Calibri"/>
                <w:b w:val="0"/>
                <w:i w:val="0"/>
                <w:color w:val="000000"/>
                <w:sz w:val="18"/>
              </w:rPr>
              <w:t>Tarea</w:t>
            </w:r>
          </w:p>
        </w:tc>
        <w:tc>
          <w:tcPr>
            <w:tcW w:type="dxa" w:w="941"/>
            <w:shd w:val="clear" w:color="auto" w:fill="FFFFFF"/>
          </w:tcPr>
          <w:p>
            <w:pPr>
              <w:jc w:val="left"/>
            </w:pPr>
            <w:r>
              <w:rPr>
                <w:rFonts w:ascii="Calibri" w:hAnsi="Calibri"/>
                <w:b w:val="0"/>
                <w:i w:val="0"/>
                <w:color w:val="000000"/>
                <w:sz w:val="18"/>
              </w:rPr>
              <w:t>PUT /compras/requerimientos/:id/rechazar + comentario req.</w:t>
            </w:r>
          </w:p>
        </w:tc>
        <w:tc>
          <w:tcPr>
            <w:tcW w:type="dxa" w:w="941"/>
            <w:shd w:val="clear" w:color="auto" w:fill="FFFFFF"/>
          </w:tcPr>
          <w:p>
            <w:pPr>
              <w:jc w:val="left"/>
            </w:pPr>
            <w:r>
              <w:rPr>
                <w:rFonts w:ascii="Calibri" w:hAnsi="Calibri"/>
                <w:b w:val="0"/>
                <w:i w:val="0"/>
                <w:color w:val="000000"/>
                <w:sz w:val="18"/>
              </w:rPr>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3</w:t>
            </w:r>
          </w:p>
        </w:tc>
        <w:tc>
          <w:tcPr>
            <w:tcW w:type="dxa" w:w="941"/>
            <w:shd w:val="clear" w:color="auto" w:fill="FFFFFF"/>
          </w:tcPr>
          <w:p>
            <w:pPr>
              <w:jc w:val="center"/>
            </w:pPr>
            <w:r>
              <w:rPr>
                <w:rFonts w:ascii="Calibri" w:hAnsi="Calibri"/>
                <w:b w:val="0"/>
                <w:i w:val="0"/>
                <w:color w:val="000000"/>
                <w:sz w:val="18"/>
              </w:rPr>
              <w:t>0</w:t>
            </w:r>
          </w:p>
        </w:tc>
        <w:tc>
          <w:tcPr>
            <w:tcW w:type="dxa" w:w="941"/>
            <w:shd w:val="clear" w:color="auto" w:fill="FFFFFF"/>
          </w:tcPr>
          <w:p>
            <w:pPr>
              <w:jc w:val="center"/>
            </w:pPr>
            <w:r>
              <w:rPr>
                <w:rFonts w:ascii="Calibri" w:hAnsi="Calibri"/>
                <w:b w:val="0"/>
                <w:i w:val="0"/>
                <w:color w:val="000000"/>
                <w:sz w:val="18"/>
              </w:rPr>
              <w:t>100%</w:t>
            </w:r>
          </w:p>
        </w:tc>
        <w:tc>
          <w:tcPr>
            <w:tcW w:type="dxa" w:w="941"/>
            <w:shd w:val="clear" w:color="auto" w:fill="FFFFFF"/>
          </w:tcPr>
          <w:p>
            <w:pPr>
              <w:jc w:val="center"/>
            </w:pPr>
            <w:r>
              <w:rPr>
                <w:rFonts w:ascii="Calibri" w:hAnsi="Calibri"/>
                <w:b w:val="0"/>
                <w:i w:val="0"/>
                <w:color w:val="000000"/>
                <w:sz w:val="18"/>
              </w:rPr>
              <w:t>21/05</w:t>
            </w:r>
          </w:p>
        </w:tc>
        <w:tc>
          <w:tcPr>
            <w:tcW w:type="dxa" w:w="941"/>
            <w:shd w:val="clear" w:color="auto" w:fill="FFFFFF"/>
          </w:tcPr>
          <w:p>
            <w:pPr>
              <w:jc w:val="center"/>
            </w:pPr>
            <w:r>
              <w:rPr>
                <w:rFonts w:ascii="Calibri" w:hAnsi="Calibri"/>
                <w:b w:val="0"/>
                <w:i w:val="0"/>
                <w:color w:val="000000"/>
                <w:sz w:val="18"/>
              </w:rPr>
              <w:t>22/05</w:t>
            </w:r>
          </w:p>
        </w:tc>
      </w:tr>
      <w:tr>
        <w:tc>
          <w:tcPr>
            <w:tcW w:type="dxa" w:w="941"/>
            <w:shd w:val="clear" w:color="auto" w:fill="F2F2F2"/>
          </w:tcPr>
          <w:p>
            <w:pPr>
              <w:jc w:val="left"/>
            </w:pPr>
            <w:r>
              <w:rPr>
                <w:rFonts w:ascii="Calibri" w:hAnsi="Calibri"/>
                <w:b w:val="0"/>
                <w:i w:val="0"/>
                <w:color w:val="000000"/>
                <w:sz w:val="18"/>
              </w:rPr>
              <w:t>T24.3</w:t>
            </w:r>
          </w:p>
        </w:tc>
        <w:tc>
          <w:tcPr>
            <w:tcW w:type="dxa" w:w="941"/>
            <w:shd w:val="clear" w:color="auto" w:fill="F2F2F2"/>
          </w:tcPr>
          <w:p>
            <w:pPr>
              <w:jc w:val="left"/>
            </w:pPr>
            <w:r>
              <w:rPr>
                <w:rFonts w:ascii="Calibri" w:hAnsi="Calibri"/>
                <w:b w:val="0"/>
                <w:i w:val="0"/>
                <w:color w:val="000000"/>
                <w:sz w:val="18"/>
              </w:rPr>
              <w:t>Tarea</w:t>
            </w:r>
          </w:p>
        </w:tc>
        <w:tc>
          <w:tcPr>
            <w:tcW w:type="dxa" w:w="941"/>
            <w:shd w:val="clear" w:color="auto" w:fill="F2F2F2"/>
          </w:tcPr>
          <w:p>
            <w:pPr>
              <w:jc w:val="left"/>
            </w:pPr>
            <w:r>
              <w:rPr>
                <w:rFonts w:ascii="Calibri" w:hAnsi="Calibri"/>
                <w:b w:val="0"/>
                <w:i w:val="0"/>
                <w:color w:val="000000"/>
                <w:sz w:val="18"/>
              </w:rPr>
              <w:t>Pruebas automatizadas Grupo 5 (7 casos) + documentación</w:t>
            </w:r>
          </w:p>
        </w:tc>
        <w:tc>
          <w:tcPr>
            <w:tcW w:type="dxa" w:w="941"/>
            <w:shd w:val="clear" w:color="auto" w:fill="F2F2F2"/>
          </w:tcPr>
          <w:p>
            <w:pPr>
              <w:jc w:val="left"/>
            </w:pPr>
            <w:r>
              <w:rPr>
                <w:rFonts w:ascii="Calibri" w:hAnsi="Calibri"/>
                <w:b w:val="0"/>
                <w:i w:val="0"/>
                <w:color w:val="000000"/>
                <w:sz w:val="18"/>
              </w:rPr>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3</w:t>
            </w:r>
          </w:p>
        </w:tc>
        <w:tc>
          <w:tcPr>
            <w:tcW w:type="dxa" w:w="941"/>
            <w:shd w:val="clear" w:color="auto" w:fill="F2F2F2"/>
          </w:tcPr>
          <w:p>
            <w:pPr>
              <w:jc w:val="center"/>
            </w:pPr>
            <w:r>
              <w:rPr>
                <w:rFonts w:ascii="Calibri" w:hAnsi="Calibri"/>
                <w:b w:val="0"/>
                <w:i w:val="0"/>
                <w:color w:val="000000"/>
                <w:sz w:val="18"/>
              </w:rPr>
              <w:t>0</w:t>
            </w:r>
          </w:p>
        </w:tc>
        <w:tc>
          <w:tcPr>
            <w:tcW w:type="dxa" w:w="941"/>
            <w:shd w:val="clear" w:color="auto" w:fill="F2F2F2"/>
          </w:tcPr>
          <w:p>
            <w:pPr>
              <w:jc w:val="center"/>
            </w:pPr>
            <w:r>
              <w:rPr>
                <w:rFonts w:ascii="Calibri" w:hAnsi="Calibri"/>
                <w:b w:val="0"/>
                <w:i w:val="0"/>
                <w:color w:val="000000"/>
                <w:sz w:val="18"/>
              </w:rPr>
              <w:t>100%</w:t>
            </w:r>
          </w:p>
        </w:tc>
        <w:tc>
          <w:tcPr>
            <w:tcW w:type="dxa" w:w="941"/>
            <w:shd w:val="clear" w:color="auto" w:fill="F2F2F2"/>
          </w:tcPr>
          <w:p>
            <w:pPr>
              <w:jc w:val="center"/>
            </w:pPr>
            <w:r>
              <w:rPr>
                <w:rFonts w:ascii="Calibri" w:hAnsi="Calibri"/>
                <w:b w:val="0"/>
                <w:i w:val="0"/>
                <w:color w:val="000000"/>
                <w:sz w:val="18"/>
              </w:rPr>
              <w:t>22/05</w:t>
            </w:r>
          </w:p>
        </w:tc>
        <w:tc>
          <w:tcPr>
            <w:tcW w:type="dxa" w:w="941"/>
            <w:shd w:val="clear" w:color="auto" w:fill="F2F2F2"/>
          </w:tcPr>
          <w:p>
            <w:pPr>
              <w:jc w:val="center"/>
            </w:pPr>
            <w:r>
              <w:rPr>
                <w:rFonts w:ascii="Calibri" w:hAnsi="Calibri"/>
                <w:b w:val="0"/>
                <w:i w:val="0"/>
                <w:color w:val="000000"/>
                <w:sz w:val="18"/>
              </w:rPr>
              <w:t>22/05</w:t>
            </w:r>
          </w:p>
        </w:tc>
      </w:tr>
      <w:tr>
        <w:tc>
          <w:tcPr>
            <w:tcW w:type="dxa" w:w="941"/>
            <w:shd w:val="clear" w:color="auto" w:fill="1F3864"/>
          </w:tcPr>
          <w:p>
            <w:pPr>
              <w:jc w:val="center"/>
            </w:pPr>
            <w:r>
              <w:rPr>
                <w:rFonts w:ascii="Calibri" w:hAnsi="Calibri"/>
                <w:b/>
                <w:i w:val="0"/>
                <w:color w:val="FFFFFF"/>
                <w:sz w:val="18"/>
              </w:rPr>
              <w:t>TOTALES</w:t>
            </w:r>
          </w:p>
        </w:tc>
        <w:tc>
          <w:tcPr>
            <w:tcW w:type="dxa" w:w="941"/>
            <w:shd w:val="clear" w:color="auto" w:fill="1F3864"/>
          </w:tcPr>
          <w:p>
            <w:r/>
          </w:p>
        </w:tc>
        <w:tc>
          <w:tcPr>
            <w:tcW w:type="dxa" w:w="941"/>
            <w:shd w:val="clear" w:color="auto" w:fill="1F3864"/>
          </w:tcPr>
          <w:p>
            <w:r/>
          </w:p>
        </w:tc>
        <w:tc>
          <w:tcPr>
            <w:tcW w:type="dxa" w:w="941"/>
            <w:shd w:val="clear" w:color="auto" w:fill="1F3864"/>
          </w:tcPr>
          <w:p>
            <w:r/>
          </w:p>
        </w:tc>
        <w:tc>
          <w:tcPr>
            <w:tcW w:type="dxa" w:w="941"/>
            <w:shd w:val="clear" w:color="auto" w:fill="1F3864"/>
            <w:shd w:val="clear" w:color="auto" w:fill="D9E1F2"/>
          </w:tcPr>
          <w:p>
            <w:pPr>
              <w:jc w:val="center"/>
            </w:pPr>
            <w:r>
              <w:rPr>
                <w:rFonts w:ascii="Calibri" w:hAnsi="Calibri"/>
                <w:b/>
                <w:i w:val="0"/>
                <w:color w:val="000000"/>
                <w:sz w:val="18"/>
              </w:rPr>
              <w:t>42</w:t>
            </w:r>
          </w:p>
        </w:tc>
        <w:tc>
          <w:tcPr>
            <w:tcW w:type="dxa" w:w="941"/>
            <w:shd w:val="clear" w:color="auto" w:fill="1F3864"/>
            <w:shd w:val="clear" w:color="auto" w:fill="D9E1F2"/>
          </w:tcPr>
          <w:p>
            <w:pPr>
              <w:jc w:val="center"/>
            </w:pPr>
            <w:r>
              <w:rPr>
                <w:rFonts w:ascii="Calibri" w:hAnsi="Calibri"/>
                <w:b/>
                <w:i w:val="0"/>
                <w:color w:val="000000"/>
                <w:sz w:val="18"/>
              </w:rPr>
              <w:t>42</w:t>
            </w:r>
          </w:p>
        </w:tc>
        <w:tc>
          <w:tcPr>
            <w:tcW w:type="dxa" w:w="941"/>
            <w:shd w:val="clear" w:color="auto" w:fill="1F3864"/>
            <w:shd w:val="clear" w:color="auto" w:fill="D9E1F2"/>
          </w:tcPr>
          <w:p>
            <w:pPr>
              <w:jc w:val="center"/>
            </w:pPr>
            <w:r>
              <w:rPr>
                <w:rFonts w:ascii="Calibri" w:hAnsi="Calibri"/>
                <w:b/>
                <w:i w:val="0"/>
                <w:color w:val="000000"/>
                <w:sz w:val="18"/>
              </w:rPr>
              <w:t>0</w:t>
            </w:r>
          </w:p>
        </w:tc>
        <w:tc>
          <w:tcPr>
            <w:tcW w:type="dxa" w:w="941"/>
            <w:shd w:val="clear" w:color="auto" w:fill="1F3864"/>
            <w:shd w:val="clear" w:color="auto" w:fill="E2EFDA"/>
          </w:tcPr>
          <w:p>
            <w:pPr>
              <w:jc w:val="center"/>
            </w:pPr>
            <w:r>
              <w:rPr>
                <w:rFonts w:ascii="Calibri" w:hAnsi="Calibri"/>
                <w:b/>
                <w:i w:val="0"/>
                <w:color w:val="000000"/>
                <w:sz w:val="18"/>
              </w:rPr>
              <w:t>100%</w:t>
            </w:r>
          </w:p>
        </w:tc>
        <w:tc>
          <w:tcPr>
            <w:tcW w:type="dxa" w:w="941"/>
            <w:shd w:val="clear" w:color="auto" w:fill="1F3864"/>
          </w:tcPr>
          <w:p>
            <w:r/>
          </w:p>
        </w:tc>
        <w:tc>
          <w:tcPr>
            <w:tcW w:type="dxa" w:w="941"/>
            <w:shd w:val="clear" w:color="auto" w:fill="1F3864"/>
          </w:tcPr>
          <w:p>
            <w:r/>
          </w:p>
        </w:tc>
      </w:tr>
    </w:tbl>
    <w:p>
      <w:pPr>
        <w:pStyle w:val="Heading1"/>
      </w:pPr>
      <w:r>
        <w:t>4. Resumen cuantitativo del sprint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864"/>
          </w:tcPr>
          <w:p>
            <w:pPr>
              <w:jc w:val="center"/>
            </w:pPr>
            <w:r>
              <w:rPr>
                <w:rFonts w:ascii="Calibri" w:hAnsi="Calibri"/>
                <w:b/>
                <w:i w:val="0"/>
                <w:color w:val="FFFFFF"/>
                <w:sz w:val="18"/>
              </w:rPr>
              <w:t>Indicador</w:t>
            </w:r>
          </w:p>
        </w:tc>
        <w:tc>
          <w:tcPr>
            <w:tcW w:type="dxa" w:w="3135"/>
            <w:shd w:val="clear" w:color="auto" w:fill="1F3864"/>
            <w:shd w:val="clear" w:color="auto" w:fill="1F3864"/>
          </w:tcPr>
          <w:p>
            <w:pPr>
              <w:jc w:val="center"/>
            </w:pPr>
            <w:r>
              <w:rPr>
                <w:rFonts w:ascii="Calibri" w:hAnsi="Calibri"/>
                <w:b/>
                <w:i w:val="0"/>
                <w:color w:val="FFFFFF"/>
                <w:sz w:val="18"/>
              </w:rPr>
            </w:r>
            <w:r>
              <w:rPr>
                <w:rFonts w:ascii="Calibri" w:hAnsi="Calibri"/>
                <w:b/>
                <w:i w:val="0"/>
                <w:color w:val="FFFFFF"/>
                <w:sz w:val="18"/>
              </w:rPr>
              <w:t>Planificado</w:t>
            </w:r>
          </w:p>
        </w:tc>
        <w:tc>
          <w:tcPr>
            <w:tcW w:type="dxa" w:w="3135"/>
            <w:shd w:val="clear" w:color="auto" w:fill="1F3864"/>
            <w:shd w:val="clear" w:color="auto" w:fill="1F3864"/>
          </w:tcPr>
          <w:p>
            <w:pPr>
              <w:jc w:val="center"/>
            </w:pPr>
            <w:r>
              <w:rPr>
                <w:rFonts w:ascii="Calibri" w:hAnsi="Calibri"/>
                <w:b/>
                <w:i w:val="0"/>
                <w:color w:val="FFFFFF"/>
                <w:sz w:val="18"/>
              </w:rPr>
            </w:r>
            <w:r>
              <w:rPr>
                <w:rFonts w:ascii="Calibri" w:hAnsi="Calibri"/>
                <w:b/>
                <w:i w:val="0"/>
                <w:color w:val="FFFFFF"/>
                <w:sz w:val="18"/>
              </w:rPr>
              <w:t>Realizado</w:t>
            </w:r>
          </w:p>
        </w:tc>
      </w:tr>
      <w:tr>
        <w:tc>
          <w:tcPr>
            <w:tcW w:type="dxa" w:w="3135"/>
            <w:shd w:val="clear" w:color="auto" w:fill="D9E1F2"/>
          </w:tcPr>
          <w:p>
            <w:pPr>
              <w:jc w:val="left"/>
            </w:pPr>
            <w:r>
              <w:rPr>
                <w:rFonts w:ascii="Calibri" w:hAnsi="Calibri"/>
                <w:b/>
                <w:i w:val="0"/>
                <w:color w:val="000000"/>
                <w:sz w:val="20"/>
              </w:rPr>
              <w:t>Story Points comprometidos</w:t>
            </w:r>
          </w:p>
        </w:tc>
        <w:tc>
          <w:tcPr>
            <w:tcW w:type="dxa" w:w="3135"/>
            <w:shd w:val="clear" w:color="auto" w:fill="FFFFFF"/>
          </w:tcPr>
          <w:p>
            <w:pPr>
              <w:jc w:val="center"/>
            </w:pPr>
            <w:r>
              <w:rPr>
                <w:rFonts w:ascii="Calibri" w:hAnsi="Calibri"/>
                <w:b w:val="0"/>
                <w:i w:val="0"/>
                <w:color w:val="000000"/>
                <w:sz w:val="20"/>
              </w:rPr>
              <w:t>42</w:t>
            </w:r>
          </w:p>
        </w:tc>
        <w:tc>
          <w:tcPr>
            <w:tcW w:type="dxa" w:w="3135"/>
            <w:shd w:val="clear" w:color="auto" w:fill="FFFFFF"/>
          </w:tcPr>
          <w:p>
            <w:pPr>
              <w:jc w:val="center"/>
            </w:pPr>
            <w:r>
              <w:rPr>
                <w:rFonts w:ascii="Calibri" w:hAnsi="Calibri"/>
                <w:b w:val="0"/>
                <w:i w:val="0"/>
                <w:color w:val="000000"/>
                <w:sz w:val="20"/>
              </w:rPr>
              <w:t>42</w:t>
            </w:r>
          </w:p>
        </w:tc>
      </w:tr>
      <w:tr>
        <w:tc>
          <w:tcPr>
            <w:tcW w:type="dxa" w:w="3135"/>
            <w:shd w:val="clear" w:color="auto" w:fill="D9E1F2"/>
          </w:tcPr>
          <w:p>
            <w:pPr>
              <w:jc w:val="left"/>
            </w:pPr>
            <w:r>
              <w:rPr>
                <w:rFonts w:ascii="Calibri" w:hAnsi="Calibri"/>
                <w:b/>
                <w:i w:val="0"/>
                <w:color w:val="000000"/>
                <w:sz w:val="20"/>
              </w:rPr>
              <w:t>Story Points completados</w:t>
            </w:r>
          </w:p>
        </w:tc>
        <w:tc>
          <w:tcPr>
            <w:tcW w:type="dxa" w:w="3135"/>
            <w:shd w:val="clear" w:color="auto" w:fill="FFFFFF"/>
          </w:tcPr>
          <w:p>
            <w:pPr>
              <w:jc w:val="center"/>
            </w:pPr>
            <w:r>
              <w:rPr>
                <w:rFonts w:ascii="Calibri" w:hAnsi="Calibri"/>
                <w:b w:val="0"/>
                <w:i w:val="0"/>
                <w:color w:val="000000"/>
                <w:sz w:val="20"/>
              </w:rPr>
              <w:t>42</w:t>
            </w:r>
          </w:p>
        </w:tc>
        <w:tc>
          <w:tcPr>
            <w:tcW w:type="dxa" w:w="3135"/>
            <w:shd w:val="clear" w:color="auto" w:fill="FFFFFF"/>
          </w:tcPr>
          <w:p>
            <w:pPr>
              <w:jc w:val="center"/>
            </w:pPr>
            <w:r>
              <w:rPr>
                <w:rFonts w:ascii="Calibri" w:hAnsi="Calibri"/>
                <w:b w:val="0"/>
                <w:i w:val="0"/>
                <w:color w:val="000000"/>
                <w:sz w:val="20"/>
              </w:rPr>
              <w:t>42</w:t>
            </w:r>
          </w:p>
        </w:tc>
      </w:tr>
      <w:tr>
        <w:tc>
          <w:tcPr>
            <w:tcW w:type="dxa" w:w="3135"/>
            <w:shd w:val="clear" w:color="auto" w:fill="D9E1F2"/>
          </w:tcPr>
          <w:p>
            <w:pPr>
              <w:jc w:val="left"/>
            </w:pPr>
            <w:r>
              <w:rPr>
                <w:rFonts w:ascii="Calibri" w:hAnsi="Calibri"/>
                <w:b/>
                <w:i w:val="0"/>
                <w:color w:val="000000"/>
                <w:sz w:val="20"/>
              </w:rPr>
              <w:t>Story Points no completados</w:t>
            </w:r>
          </w:p>
        </w:tc>
        <w:tc>
          <w:tcPr>
            <w:tcW w:type="dxa" w:w="3135"/>
            <w:shd w:val="clear" w:color="auto" w:fill="FFFFFF"/>
          </w:tcPr>
          <w:p>
            <w:pPr>
              <w:jc w:val="center"/>
            </w:pPr>
            <w:r>
              <w:rPr>
                <w:rFonts w:ascii="Calibri" w:hAnsi="Calibri"/>
                <w:b w:val="0"/>
                <w:i w:val="0"/>
                <w:color w:val="000000"/>
                <w:sz w:val="20"/>
              </w:rPr>
              <w:t>0</w:t>
            </w:r>
          </w:p>
        </w:tc>
        <w:tc>
          <w:tcPr>
            <w:tcW w:type="dxa" w:w="3135"/>
            <w:shd w:val="clear" w:color="auto" w:fill="FFFFFF"/>
          </w:tcPr>
          <w:p>
            <w:pPr>
              <w:jc w:val="center"/>
            </w:pPr>
            <w:r>
              <w:rPr>
                <w:rFonts w:ascii="Calibri" w:hAnsi="Calibri"/>
                <w:b w:val="0"/>
                <w:i w:val="0"/>
                <w:color w:val="000000"/>
                <w:sz w:val="20"/>
              </w:rPr>
              <w:t>0</w:t>
            </w:r>
          </w:p>
        </w:tc>
      </w:tr>
      <w:tr>
        <w:tc>
          <w:tcPr>
            <w:tcW w:type="dxa" w:w="3135"/>
            <w:shd w:val="clear" w:color="auto" w:fill="D9E1F2"/>
          </w:tcPr>
          <w:p>
            <w:pPr>
              <w:jc w:val="left"/>
            </w:pPr>
            <w:r>
              <w:rPr>
                <w:rFonts w:ascii="Calibri" w:hAnsi="Calibri"/>
                <w:b/>
                <w:i w:val="0"/>
                <w:color w:val="000000"/>
                <w:sz w:val="20"/>
              </w:rPr>
              <w:t>% Cumplimiento de SP</w:t>
            </w:r>
          </w:p>
        </w:tc>
        <w:tc>
          <w:tcPr>
            <w:tcW w:type="dxa" w:w="3135"/>
            <w:shd w:val="clear" w:color="auto" w:fill="FFFFFF"/>
          </w:tcPr>
          <w:p>
            <w:pPr>
              <w:jc w:val="center"/>
            </w:pPr>
            <w:r>
              <w:rPr>
                <w:rFonts w:ascii="Calibri" w:hAnsi="Calibri"/>
                <w:b w:val="0"/>
                <w:i w:val="0"/>
                <w:color w:val="000000"/>
                <w:sz w:val="20"/>
              </w:rPr>
              <w:t>100%</w:t>
            </w:r>
          </w:p>
        </w:tc>
        <w:tc>
          <w:tcPr>
            <w:tcW w:type="dxa" w:w="3135"/>
            <w:shd w:val="clear" w:color="auto" w:fill="FFFFFF"/>
          </w:tcPr>
          <w:p>
            <w:pPr>
              <w:jc w:val="center"/>
            </w:pPr>
            <w:r>
              <w:rPr>
                <w:rFonts w:ascii="Calibri" w:hAnsi="Calibri"/>
                <w:b w:val="0"/>
                <w:i w:val="0"/>
                <w:color w:val="000000"/>
                <w:sz w:val="20"/>
              </w:rPr>
              <w:t>100%</w:t>
            </w:r>
          </w:p>
        </w:tc>
      </w:tr>
      <w:tr>
        <w:tc>
          <w:tcPr>
            <w:tcW w:type="dxa" w:w="3135"/>
            <w:shd w:val="clear" w:color="auto" w:fill="D9E1F2"/>
          </w:tcPr>
          <w:p>
            <w:pPr>
              <w:jc w:val="left"/>
            </w:pPr>
            <w:r>
              <w:rPr>
                <w:rFonts w:ascii="Calibri" w:hAnsi="Calibri"/>
                <w:b/>
                <w:i w:val="0"/>
                <w:color w:val="000000"/>
                <w:sz w:val="20"/>
              </w:rPr>
              <w:t>HU planificadas</w:t>
            </w:r>
          </w:p>
        </w:tc>
        <w:tc>
          <w:tcPr>
            <w:tcW w:type="dxa" w:w="3135"/>
            <w:shd w:val="clear" w:color="auto" w:fill="FFFFFF"/>
          </w:tcPr>
          <w:p>
            <w:pPr>
              <w:jc w:val="center"/>
            </w:pPr>
            <w:r>
              <w:rPr>
                <w:rFonts w:ascii="Calibri" w:hAnsi="Calibri"/>
                <w:b w:val="0"/>
                <w:i w:val="0"/>
                <w:color w:val="000000"/>
                <w:sz w:val="20"/>
              </w:rPr>
              <w:t>5</w:t>
            </w:r>
          </w:p>
        </w:tc>
        <w:tc>
          <w:tcPr>
            <w:tcW w:type="dxa" w:w="3135"/>
            <w:shd w:val="clear" w:color="auto" w:fill="FFFFFF"/>
          </w:tcPr>
          <w:p>
            <w:pPr>
              <w:jc w:val="center"/>
            </w:pPr>
            <w:r>
              <w:rPr>
                <w:rFonts w:ascii="Calibri" w:hAnsi="Calibri"/>
                <w:b w:val="0"/>
                <w:i w:val="0"/>
                <w:color w:val="000000"/>
                <w:sz w:val="20"/>
              </w:rPr>
              <w:t>5</w:t>
            </w:r>
          </w:p>
        </w:tc>
      </w:tr>
      <w:tr>
        <w:tc>
          <w:tcPr>
            <w:tcW w:type="dxa" w:w="3135"/>
            <w:shd w:val="clear" w:color="auto" w:fill="D9E1F2"/>
          </w:tcPr>
          <w:p>
            <w:pPr>
              <w:jc w:val="left"/>
            </w:pPr>
            <w:r>
              <w:rPr>
                <w:rFonts w:ascii="Calibri" w:hAnsi="Calibri"/>
                <w:b/>
                <w:i w:val="0"/>
                <w:color w:val="000000"/>
                <w:sz w:val="20"/>
              </w:rPr>
              <w:t>HU completadas</w:t>
            </w:r>
          </w:p>
        </w:tc>
        <w:tc>
          <w:tcPr>
            <w:tcW w:type="dxa" w:w="3135"/>
            <w:shd w:val="clear" w:color="auto" w:fill="FFFFFF"/>
          </w:tcPr>
          <w:p>
            <w:pPr>
              <w:jc w:val="center"/>
            </w:pPr>
            <w:r>
              <w:rPr>
                <w:rFonts w:ascii="Calibri" w:hAnsi="Calibri"/>
                <w:b w:val="0"/>
                <w:i w:val="0"/>
                <w:color w:val="000000"/>
                <w:sz w:val="20"/>
              </w:rPr>
              <w:t>5</w:t>
            </w:r>
          </w:p>
        </w:tc>
        <w:tc>
          <w:tcPr>
            <w:tcW w:type="dxa" w:w="3135"/>
            <w:shd w:val="clear" w:color="auto" w:fill="FFFFFF"/>
          </w:tcPr>
          <w:p>
            <w:pPr>
              <w:jc w:val="center"/>
            </w:pPr>
            <w:r>
              <w:rPr>
                <w:rFonts w:ascii="Calibri" w:hAnsi="Calibri"/>
                <w:b w:val="0"/>
                <w:i w:val="0"/>
                <w:color w:val="000000"/>
                <w:sz w:val="20"/>
              </w:rPr>
              <w:t>5</w:t>
            </w:r>
          </w:p>
        </w:tc>
      </w:tr>
      <w:tr>
        <w:tc>
          <w:tcPr>
            <w:tcW w:type="dxa" w:w="3135"/>
            <w:shd w:val="clear" w:color="auto" w:fill="D9E1F2"/>
          </w:tcPr>
          <w:p>
            <w:pPr>
              <w:jc w:val="left"/>
            </w:pPr>
            <w:r>
              <w:rPr>
                <w:rFonts w:ascii="Calibri" w:hAnsi="Calibri"/>
                <w:b/>
                <w:i w:val="0"/>
                <w:color w:val="000000"/>
                <w:sz w:val="20"/>
              </w:rPr>
              <w:t>HU no completadas</w:t>
            </w:r>
          </w:p>
        </w:tc>
        <w:tc>
          <w:tcPr>
            <w:tcW w:type="dxa" w:w="3135"/>
            <w:shd w:val="clear" w:color="auto" w:fill="FFFFFF"/>
          </w:tcPr>
          <w:p>
            <w:pPr>
              <w:jc w:val="center"/>
            </w:pPr>
            <w:r>
              <w:rPr>
                <w:rFonts w:ascii="Calibri" w:hAnsi="Calibri"/>
                <w:b w:val="0"/>
                <w:i w:val="0"/>
                <w:color w:val="000000"/>
                <w:sz w:val="20"/>
              </w:rPr>
              <w:t>0</w:t>
            </w:r>
          </w:p>
        </w:tc>
        <w:tc>
          <w:tcPr>
            <w:tcW w:type="dxa" w:w="3135"/>
            <w:shd w:val="clear" w:color="auto" w:fill="FFFFFF"/>
          </w:tcPr>
          <w:p>
            <w:pPr>
              <w:jc w:val="center"/>
            </w:pPr>
            <w:r>
              <w:rPr>
                <w:rFonts w:ascii="Calibri" w:hAnsi="Calibri"/>
                <w:b w:val="0"/>
                <w:i w:val="0"/>
                <w:color w:val="000000"/>
                <w:sz w:val="20"/>
              </w:rPr>
              <w:t>0</w:t>
            </w:r>
          </w:p>
        </w:tc>
      </w:tr>
      <w:tr>
        <w:tc>
          <w:tcPr>
            <w:tcW w:type="dxa" w:w="3135"/>
            <w:shd w:val="clear" w:color="auto" w:fill="D9E1F2"/>
          </w:tcPr>
          <w:p>
            <w:pPr>
              <w:jc w:val="left"/>
            </w:pPr>
            <w:r>
              <w:rPr>
                <w:rFonts w:ascii="Calibri" w:hAnsi="Calibri"/>
                <w:b/>
                <w:i w:val="0"/>
                <w:color w:val="000000"/>
                <w:sz w:val="20"/>
              </w:rPr>
              <w:t>% HU completadas</w:t>
            </w:r>
          </w:p>
        </w:tc>
        <w:tc>
          <w:tcPr>
            <w:tcW w:type="dxa" w:w="3135"/>
            <w:shd w:val="clear" w:color="auto" w:fill="FFFFFF"/>
          </w:tcPr>
          <w:p>
            <w:pPr>
              <w:jc w:val="center"/>
            </w:pPr>
            <w:r>
              <w:rPr>
                <w:rFonts w:ascii="Calibri" w:hAnsi="Calibri"/>
                <w:b w:val="0"/>
                <w:i w:val="0"/>
                <w:color w:val="000000"/>
                <w:sz w:val="20"/>
              </w:rPr>
              <w:t>100%</w:t>
            </w:r>
          </w:p>
        </w:tc>
        <w:tc>
          <w:tcPr>
            <w:tcW w:type="dxa" w:w="3135"/>
            <w:shd w:val="clear" w:color="auto" w:fill="FFFFFF"/>
          </w:tcPr>
          <w:p>
            <w:pPr>
              <w:jc w:val="center"/>
            </w:pPr>
            <w:r>
              <w:rPr>
                <w:rFonts w:ascii="Calibri" w:hAnsi="Calibri"/>
                <w:b w:val="0"/>
                <w:i w:val="0"/>
                <w:color w:val="000000"/>
                <w:sz w:val="20"/>
              </w:rPr>
              <w:t>100%</w:t>
            </w:r>
          </w:p>
        </w:tc>
      </w:tr>
      <w:tr>
        <w:tc>
          <w:tcPr>
            <w:tcW w:type="dxa" w:w="3135"/>
            <w:shd w:val="clear" w:color="auto" w:fill="D9E1F2"/>
          </w:tcPr>
          <w:p>
            <w:pPr>
              <w:jc w:val="left"/>
            </w:pPr>
            <w:r>
              <w:rPr>
                <w:rFonts w:ascii="Calibri" w:hAnsi="Calibri"/>
                <w:b/>
                <w:i w:val="0"/>
                <w:color w:val="000000"/>
                <w:sz w:val="20"/>
              </w:rPr>
              <w:t>% Cumplimiento del sprint</w:t>
            </w:r>
          </w:p>
        </w:tc>
        <w:tc>
          <w:tcPr>
            <w:tcW w:type="dxa" w:w="3135"/>
            <w:shd w:val="clear" w:color="auto" w:fill="FFFFFF"/>
          </w:tcPr>
          <w:p>
            <w:pPr>
              <w:jc w:val="center"/>
            </w:pPr>
            <w:r>
              <w:rPr>
                <w:rFonts w:ascii="Calibri" w:hAnsi="Calibri"/>
                <w:b w:val="0"/>
                <w:i w:val="0"/>
                <w:color w:val="000000"/>
                <w:sz w:val="20"/>
              </w:rPr>
              <w:t>100%</w:t>
            </w:r>
          </w:p>
        </w:tc>
        <w:tc>
          <w:tcPr>
            <w:tcW w:type="dxa" w:w="3135"/>
            <w:shd w:val="clear" w:color="auto" w:fill="FFFFFF"/>
          </w:tcPr>
          <w:p>
            <w:pPr>
              <w:jc w:val="center"/>
            </w:pPr>
            <w:r>
              <w:rPr>
                <w:rFonts w:ascii="Calibri" w:hAnsi="Calibri"/>
                <w:b w:val="0"/>
                <w:i w:val="0"/>
                <w:color w:val="000000"/>
                <w:sz w:val="20"/>
              </w:rPr>
              <w:t>100%</w:t>
            </w:r>
          </w:p>
        </w:tc>
      </w:tr>
    </w:tbl>
    <w:p>
      <w:pPr>
        <w:pStyle w:val="Heading1"/>
      </w:pPr>
      <w:r>
        <w:t>5. Análisis de desvíos significativos</w:t>
      </w:r>
    </w:p>
    <w:p>
      <w:pPr>
        <w:jc w:val="both"/>
      </w:pPr>
      <w:r>
        <w:rPr>
          <w:rFonts w:ascii="Calibri" w:hAnsi="Calibri"/>
          <w:sz w:val="20"/>
        </w:rPr>
        <w:t>El Sprint 06 no registró desvíos significativos. Los 42 SP planificados fueron entregados en su totalidad. El módulo de Requerimientos de Compra fue el de mayor complejidad técnica (validaciones estrictas, RBAC multinivel, integración con NotificationService), sin embargo se completó dentro del plazo previsto. La cobertura de pruebas automatizadas alcanzó el 100% (36/36 PASS), siendo el sprint con mayor número de casos de prueba ejecutados en el proyecto.</w:t>
      </w:r>
    </w:p>
    <w:p>
      <w:pPr>
        <w:pStyle w:val="Heading1"/>
      </w:pPr>
      <w:r>
        <w:t>6. Observaciones generales del sprint</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000000"/>
                <w:sz w:val="20"/>
              </w:rPr>
              <w:t>Logros del sprint</w:t>
            </w:r>
          </w:p>
        </w:tc>
        <w:tc>
          <w:tcPr>
            <w:tcW w:type="dxa" w:w="4703"/>
          </w:tcPr>
          <w:p>
            <w:pPr>
              <w:jc w:val="left"/>
            </w:pPr>
            <w:r>
              <w:rPr>
                <w:rFonts w:ascii="Calibri" w:hAnsi="Calibri"/>
                <w:b w:val="0"/>
                <w:i w:val="0"/>
                <w:color w:val="000000"/>
                <w:sz w:val="20"/>
              </w:rPr>
              <w:t>Implementación completa de 5 HU con 42 SP realizados. 36 pruebas automatizadas pasando. Sistema de notificaciones desacoplado con EventEmitter.</w:t>
            </w:r>
          </w:p>
        </w:tc>
      </w:tr>
      <w:tr>
        <w:tc>
          <w:tcPr>
            <w:tcW w:type="dxa" w:w="4703"/>
            <w:shd w:val="clear" w:color="auto" w:fill="D9E1F2"/>
          </w:tcPr>
          <w:p>
            <w:pPr>
              <w:jc w:val="left"/>
            </w:pPr>
            <w:r>
              <w:rPr>
                <w:rFonts w:ascii="Calibri" w:hAnsi="Calibri"/>
                <w:b/>
                <w:i w:val="0"/>
                <w:color w:val="000000"/>
                <w:sz w:val="20"/>
              </w:rPr>
              <w:t>Impedimentos encontrados</w:t>
            </w:r>
          </w:p>
        </w:tc>
        <w:tc>
          <w:tcPr>
            <w:tcW w:type="dxa" w:w="4703"/>
          </w:tcPr>
          <w:p>
            <w:pPr>
              <w:jc w:val="left"/>
            </w:pPr>
            <w:r>
              <w:rPr>
                <w:rFonts w:ascii="Calibri" w:hAnsi="Calibri"/>
                <w:b w:val="0"/>
                <w:i w:val="0"/>
                <w:color w:val="000000"/>
                <w:sz w:val="20"/>
              </w:rPr>
              <w:t>Las pruebas de integración completa (Grupos 3-5) requieren BD de prueba con datos seeded; en entorno CI sin BD se obtiene HTTP 401 en lugar de 403/201, lo cual es comportamiento esperado y documentado.</w:t>
            </w:r>
          </w:p>
        </w:tc>
      </w:tr>
      <w:tr>
        <w:tc>
          <w:tcPr>
            <w:tcW w:type="dxa" w:w="4703"/>
            <w:shd w:val="clear" w:color="auto" w:fill="D9E1F2"/>
          </w:tcPr>
          <w:p>
            <w:pPr>
              <w:jc w:val="left"/>
            </w:pPr>
            <w:r>
              <w:rPr>
                <w:rFonts w:ascii="Calibri" w:hAnsi="Calibri"/>
                <w:b/>
                <w:i w:val="0"/>
                <w:color w:val="000000"/>
                <w:sz w:val="20"/>
              </w:rPr>
              <w:t>Compromisos para el siguiente sprint</w:t>
            </w:r>
          </w:p>
        </w:tc>
        <w:tc>
          <w:tcPr>
            <w:tcW w:type="dxa" w:w="4703"/>
          </w:tcPr>
          <w:p>
            <w:pPr>
              <w:jc w:val="left"/>
            </w:pPr>
            <w:r>
              <w:rPr>
                <w:rFonts w:ascii="Calibri" w:hAnsi="Calibri"/>
                <w:b w:val="0"/>
                <w:i w:val="0"/>
                <w:color w:val="000000"/>
                <w:sz w:val="20"/>
              </w:rPr>
              <w:t>Implementar BD de pruebas con seed data para pruebas de integración completa. Agregar logging estructurado al NotificationService. Iniciar módulo de reportes.</w:t>
            </w:r>
          </w:p>
        </w:tc>
      </w:tr>
      <w:tr>
        <w:tc>
          <w:tcPr>
            <w:tcW w:type="dxa" w:w="4703"/>
            <w:shd w:val="clear" w:color="auto" w:fill="D9E1F2"/>
          </w:tcPr>
          <w:p>
            <w:pPr>
              <w:jc w:val="left"/>
            </w:pPr>
            <w:r>
              <w:rPr>
                <w:rFonts w:ascii="Calibri" w:hAnsi="Calibri"/>
                <w:b/>
                <w:i w:val="0"/>
                <w:color w:val="000000"/>
                <w:sz w:val="20"/>
              </w:rPr>
              <w:t>Notas adicionales</w:t>
            </w:r>
          </w:p>
        </w:tc>
        <w:tc>
          <w:tcPr>
            <w:tcW w:type="dxa" w:w="4703"/>
          </w:tcPr>
          <w:p>
            <w:pPr>
              <w:jc w:val="left"/>
            </w:pPr>
            <w:r>
              <w:rPr>
                <w:rFonts w:ascii="Calibri" w:hAnsi="Calibri"/>
                <w:b w:val="0"/>
                <w:i w:val="0"/>
                <w:color w:val="000000"/>
                <w:sz w:val="20"/>
              </w:rPr>
              <w:t>Sprint 06 cierra la fase de gestión de compras. El acumulado del proyecto suma 122 pruebas automatizadas (CP-001 a CP-122) con 100% de éxito en todos los sprints.</w:t>
            </w:r>
          </w:p>
        </w:tc>
      </w:tr>
    </w:tbl>
    <w:p>
      <w:pPr>
        <w:pStyle w:val="Heading1"/>
      </w:pPr>
      <w:r>
        <w:t>7. Glosario</w:t>
      </w:r>
    </w:p>
    <w:tbl>
      <w:tblPr>
        <w:tblStyle w:val="TableGrid"/>
        <w:tblW w:type="auto" w:w="0"/>
        <w:tblLook w:firstColumn="1" w:firstRow="1" w:lastColumn="0" w:lastRow="0" w:noHBand="0" w:noVBand="1" w:val="04A0"/>
      </w:tblPr>
      <w:tblGrid>
        <w:gridCol w:w="4703"/>
        <w:gridCol w:w="4703"/>
      </w:tblGrid>
      <w:tr>
        <w:tc>
          <w:tcPr>
            <w:tcW w:type="dxa" w:w="4703"/>
            <w:shd w:val="clear" w:color="auto" w:fill="D9E1F2"/>
          </w:tcPr>
          <w:p>
            <w:pPr>
              <w:jc w:val="left"/>
            </w:pPr>
            <w:r>
              <w:rPr>
                <w:rFonts w:ascii="Calibri" w:hAnsi="Calibri"/>
                <w:b/>
                <w:i w:val="0"/>
                <w:color w:val="1F3864"/>
                <w:sz w:val="18"/>
              </w:rPr>
              <w:t>SP</w:t>
            </w:r>
          </w:p>
        </w:tc>
        <w:tc>
          <w:tcPr>
            <w:tcW w:type="dxa" w:w="4703"/>
          </w:tcPr>
          <w:p>
            <w:pPr>
              <w:jc w:val="left"/>
            </w:pPr>
            <w:r>
              <w:rPr>
                <w:rFonts w:ascii="Calibri" w:hAnsi="Calibri"/>
                <w:b w:val="0"/>
                <w:i w:val="0"/>
                <w:color w:val="000000"/>
                <w:sz w:val="18"/>
              </w:rPr>
              <w:t>Story Points — Unidad de medida de esfuerzo relativo</w:t>
            </w:r>
          </w:p>
        </w:tc>
      </w:tr>
      <w:tr>
        <w:tc>
          <w:tcPr>
            <w:tcW w:type="dxa" w:w="4703"/>
            <w:shd w:val="clear" w:color="auto" w:fill="D9E1F2"/>
          </w:tcPr>
          <w:p>
            <w:pPr>
              <w:jc w:val="left"/>
            </w:pPr>
            <w:r>
              <w:rPr>
                <w:rFonts w:ascii="Calibri" w:hAnsi="Calibri"/>
                <w:b/>
                <w:i w:val="0"/>
                <w:color w:val="1F3864"/>
                <w:sz w:val="18"/>
              </w:rPr>
              <w:t>HU</w:t>
            </w:r>
          </w:p>
        </w:tc>
        <w:tc>
          <w:tcPr>
            <w:tcW w:type="dxa" w:w="4703"/>
          </w:tcPr>
          <w:p>
            <w:pPr>
              <w:jc w:val="left"/>
            </w:pPr>
            <w:r>
              <w:rPr>
                <w:rFonts w:ascii="Calibri" w:hAnsi="Calibri"/>
                <w:b w:val="0"/>
                <w:i w:val="0"/>
                <w:color w:val="000000"/>
                <w:sz w:val="18"/>
              </w:rPr>
              <w:t>Historia de Usuario — Unidad funcional del backlog</w:t>
            </w:r>
          </w:p>
        </w:tc>
      </w:tr>
      <w:tr>
        <w:tc>
          <w:tcPr>
            <w:tcW w:type="dxa" w:w="4703"/>
            <w:shd w:val="clear" w:color="auto" w:fill="D9E1F2"/>
          </w:tcPr>
          <w:p>
            <w:pPr>
              <w:jc w:val="left"/>
            </w:pPr>
            <w:r>
              <w:rPr>
                <w:rFonts w:ascii="Calibri" w:hAnsi="Calibri"/>
                <w:b/>
                <w:i w:val="0"/>
                <w:color w:val="1F3864"/>
                <w:sz w:val="18"/>
              </w:rPr>
              <w:t>RBAC</w:t>
            </w:r>
          </w:p>
        </w:tc>
        <w:tc>
          <w:tcPr>
            <w:tcW w:type="dxa" w:w="4703"/>
          </w:tcPr>
          <w:p>
            <w:pPr>
              <w:jc w:val="left"/>
            </w:pPr>
            <w:r>
              <w:rPr>
                <w:rFonts w:ascii="Calibri" w:hAnsi="Calibri"/>
                <w:b w:val="0"/>
                <w:i w:val="0"/>
                <w:color w:val="000000"/>
                <w:sz w:val="18"/>
              </w:rPr>
              <w:t>Role-Based Access Control — Control de acceso por rol</w:t>
            </w:r>
          </w:p>
        </w:tc>
      </w:tr>
      <w:tr>
        <w:tc>
          <w:tcPr>
            <w:tcW w:type="dxa" w:w="4703"/>
            <w:shd w:val="clear" w:color="auto" w:fill="D9E1F2"/>
          </w:tcPr>
          <w:p>
            <w:pPr>
              <w:jc w:val="left"/>
            </w:pPr>
            <w:r>
              <w:rPr>
                <w:rFonts w:ascii="Calibri" w:hAnsi="Calibri"/>
                <w:b/>
                <w:i w:val="0"/>
                <w:color w:val="1F3864"/>
                <w:sz w:val="18"/>
              </w:rPr>
              <w:t>PLN</w:t>
            </w:r>
          </w:p>
        </w:tc>
        <w:tc>
          <w:tcPr>
            <w:tcW w:type="dxa" w:w="4703"/>
          </w:tcPr>
          <w:p>
            <w:pPr>
              <w:jc w:val="left"/>
            </w:pPr>
            <w:r>
              <w:rPr>
                <w:rFonts w:ascii="Calibri" w:hAnsi="Calibri"/>
                <w:b w:val="0"/>
                <w:i w:val="0"/>
                <w:color w:val="000000"/>
                <w:sz w:val="18"/>
              </w:rPr>
              <w:t>Planificado — Estimación inicial del sprint</w:t>
            </w:r>
          </w:p>
        </w:tc>
      </w:tr>
      <w:tr>
        <w:tc>
          <w:tcPr>
            <w:tcW w:type="dxa" w:w="4703"/>
            <w:shd w:val="clear" w:color="auto" w:fill="D9E1F2"/>
          </w:tcPr>
          <w:p>
            <w:pPr>
              <w:jc w:val="left"/>
            </w:pPr>
            <w:r>
              <w:rPr>
                <w:rFonts w:ascii="Calibri" w:hAnsi="Calibri"/>
                <w:b/>
                <w:i w:val="0"/>
                <w:color w:val="1F3864"/>
                <w:sz w:val="18"/>
              </w:rPr>
              <w:t>REA</w:t>
            </w:r>
          </w:p>
        </w:tc>
        <w:tc>
          <w:tcPr>
            <w:tcW w:type="dxa" w:w="4703"/>
          </w:tcPr>
          <w:p>
            <w:pPr>
              <w:jc w:val="left"/>
            </w:pPr>
            <w:r>
              <w:rPr>
                <w:rFonts w:ascii="Calibri" w:hAnsi="Calibri"/>
                <w:b w:val="0"/>
                <w:i w:val="0"/>
                <w:color w:val="000000"/>
                <w:sz w:val="18"/>
              </w:rPr>
              <w:t>Realizado — Valor ejecutado al cierre del sprint</w:t>
            </w:r>
          </w:p>
        </w:tc>
      </w:tr>
      <w:tr>
        <w:tc>
          <w:tcPr>
            <w:tcW w:type="dxa" w:w="4703"/>
            <w:shd w:val="clear" w:color="auto" w:fill="D9E1F2"/>
          </w:tcPr>
          <w:p>
            <w:pPr>
              <w:jc w:val="left"/>
            </w:pPr>
            <w:r>
              <w:rPr>
                <w:rFonts w:ascii="Calibri" w:hAnsi="Calibri"/>
                <w:b/>
                <w:i w:val="0"/>
                <w:color w:val="1F3864"/>
                <w:sz w:val="18"/>
              </w:rPr>
              <w:t>DoD</w:t>
            </w:r>
          </w:p>
        </w:tc>
        <w:tc>
          <w:tcPr>
            <w:tcW w:type="dxa" w:w="4703"/>
          </w:tcPr>
          <w:p>
            <w:pPr>
              <w:jc w:val="left"/>
            </w:pPr>
            <w:r>
              <w:rPr>
                <w:rFonts w:ascii="Calibri" w:hAnsi="Calibri"/>
                <w:b w:val="0"/>
                <w:i w:val="0"/>
                <w:color w:val="000000"/>
                <w:sz w:val="18"/>
              </w:rPr>
              <w:t>Definition of Done — Criterios de aceptación de una HU</w:t>
            </w:r>
          </w:p>
        </w:tc>
      </w:tr>
      <w:tr>
        <w:tc>
          <w:tcPr>
            <w:tcW w:type="dxa" w:w="4703"/>
            <w:shd w:val="clear" w:color="auto" w:fill="D9E1F2"/>
          </w:tcPr>
          <w:p>
            <w:pPr>
              <w:jc w:val="left"/>
            </w:pPr>
            <w:r>
              <w:rPr>
                <w:rFonts w:ascii="Calibri" w:hAnsi="Calibri"/>
                <w:b/>
                <w:i w:val="0"/>
                <w:color w:val="1F3864"/>
                <w:sz w:val="18"/>
              </w:rPr>
              <w:t>JWT</w:t>
            </w:r>
          </w:p>
        </w:tc>
        <w:tc>
          <w:tcPr>
            <w:tcW w:type="dxa" w:w="4703"/>
          </w:tcPr>
          <w:p>
            <w:pPr>
              <w:jc w:val="left"/>
            </w:pPr>
            <w:r>
              <w:rPr>
                <w:rFonts w:ascii="Calibri" w:hAnsi="Calibri"/>
                <w:b w:val="0"/>
                <w:i w:val="0"/>
                <w:color w:val="000000"/>
                <w:sz w:val="18"/>
              </w:rPr>
              <w:t>JSON Web Token — Token de autenticación</w:t>
            </w:r>
          </w:p>
        </w:tc>
      </w:tr>
      <w:tr>
        <w:tc>
          <w:tcPr>
            <w:tcW w:type="dxa" w:w="4703"/>
            <w:shd w:val="clear" w:color="auto" w:fill="D9E1F2"/>
          </w:tcPr>
          <w:p>
            <w:pPr>
              <w:jc w:val="left"/>
            </w:pPr>
            <w:r>
              <w:rPr>
                <w:rFonts w:ascii="Calibri" w:hAnsi="Calibri"/>
                <w:b/>
                <w:i w:val="0"/>
                <w:color w:val="1F3864"/>
                <w:sz w:val="18"/>
              </w:rPr>
              <w:t>API</w:t>
            </w:r>
          </w:p>
        </w:tc>
        <w:tc>
          <w:tcPr>
            <w:tcW w:type="dxa" w:w="4703"/>
          </w:tcPr>
          <w:p>
            <w:pPr>
              <w:jc w:val="left"/>
            </w:pPr>
            <w:r>
              <w:rPr>
                <w:rFonts w:ascii="Calibri" w:hAnsi="Calibri"/>
                <w:b w:val="0"/>
                <w:i w:val="0"/>
                <w:color w:val="000000"/>
                <w:sz w:val="18"/>
              </w:rPr>
              <w:t>Application Programming Interface</w:t>
            </w:r>
          </w:p>
        </w:tc>
      </w:tr>
      <w:tr>
        <w:tc>
          <w:tcPr>
            <w:tcW w:type="dxa" w:w="4703"/>
            <w:shd w:val="clear" w:color="auto" w:fill="D9E1F2"/>
          </w:tcPr>
          <w:p>
            <w:pPr>
              <w:jc w:val="left"/>
            </w:pPr>
            <w:r>
              <w:rPr>
                <w:rFonts w:ascii="Calibri" w:hAnsi="Calibri"/>
                <w:b/>
                <w:i w:val="0"/>
                <w:color w:val="1F3864"/>
                <w:sz w:val="18"/>
              </w:rPr>
              <w:t>CRUD</w:t>
            </w:r>
          </w:p>
        </w:tc>
        <w:tc>
          <w:tcPr>
            <w:tcW w:type="dxa" w:w="4703"/>
          </w:tcPr>
          <w:p>
            <w:pPr>
              <w:jc w:val="left"/>
            </w:pPr>
            <w:r>
              <w:rPr>
                <w:rFonts w:ascii="Calibri" w:hAnsi="Calibri"/>
                <w:b w:val="0"/>
                <w:i w:val="0"/>
                <w:color w:val="000000"/>
                <w:sz w:val="18"/>
              </w:rPr>
              <w:t>Create, Read, Update, Delete — Operaciones de persistencia</w:t>
            </w:r>
          </w:p>
        </w:tc>
      </w:tr>
      <w:tr>
        <w:tc>
          <w:tcPr>
            <w:tcW w:type="dxa" w:w="4703"/>
            <w:shd w:val="clear" w:color="auto" w:fill="D9E1F2"/>
          </w:tcPr>
          <w:p>
            <w:pPr>
              <w:jc w:val="left"/>
            </w:pPr>
            <w:r>
              <w:rPr>
                <w:rFonts w:ascii="Calibri" w:hAnsi="Calibri"/>
                <w:b/>
                <w:i w:val="0"/>
                <w:color w:val="1F3864"/>
                <w:sz w:val="18"/>
              </w:rPr>
              <w:t>BD</w:t>
            </w:r>
          </w:p>
        </w:tc>
        <w:tc>
          <w:tcPr>
            <w:tcW w:type="dxa" w:w="4703"/>
          </w:tcPr>
          <w:p>
            <w:pPr>
              <w:jc w:val="left"/>
            </w:pPr>
            <w:r>
              <w:rPr>
                <w:rFonts w:ascii="Calibri" w:hAnsi="Calibri"/>
                <w:b w:val="0"/>
                <w:i w:val="0"/>
                <w:color w:val="000000"/>
                <w:sz w:val="18"/>
              </w:rPr>
              <w:t>Base de Datos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