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 xml:space="preserve">Informe del Proyecto: Urban Style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Retail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Intelligence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System</w:t>
      </w:r>
      <w:proofErr w:type="spellEnd"/>
    </w:p>
    <w:p w:rsid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 xml:space="preserve"> Urban Style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Retail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Intelligence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System</w:t>
      </w:r>
      <w:proofErr w:type="spellEnd"/>
    </w:p>
    <w:p w:rsid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 xml:space="preserve">AIDA_M (Artificial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Intelligence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Driven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Data)</w:t>
      </w:r>
    </w:p>
    <w:p w:rsid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>Escuela Colombiana de Ingeniería Julio Garavito</w:t>
      </w:r>
    </w:p>
    <w:p w:rsid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>Equipo de Desarrollo:</w:t>
      </w: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>- Zayra Gutiérrez</w:t>
      </w: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>- Andrés Serrato</w:t>
      </w:r>
    </w:p>
    <w:p w:rsid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>- Sebastián Cardona</w:t>
      </w:r>
    </w:p>
    <w:p w:rsid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>Octubre 2025</w:t>
      </w: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br w:type="page"/>
      </w: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>Introducción</w:t>
      </w: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 xml:space="preserve">El proyecto "Urban Style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Retail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Intelligence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" es </w:t>
      </w:r>
      <w:r>
        <w:rPr>
          <w:rFonts w:ascii="Times New Roman" w:hAnsi="Times New Roman" w:cs="Times New Roman"/>
          <w:sz w:val="24"/>
          <w:szCs w:val="24"/>
        </w:rPr>
        <w:t>un</w:t>
      </w:r>
      <w:r w:rsidRPr="00DC2AE7">
        <w:rPr>
          <w:rFonts w:ascii="Times New Roman" w:hAnsi="Times New Roman" w:cs="Times New Roman"/>
          <w:sz w:val="24"/>
          <w:szCs w:val="24"/>
        </w:rPr>
        <w:t xml:space="preserve"> sistema </w:t>
      </w:r>
      <w:r>
        <w:rPr>
          <w:rFonts w:ascii="Times New Roman" w:hAnsi="Times New Roman" w:cs="Times New Roman"/>
          <w:sz w:val="24"/>
          <w:szCs w:val="24"/>
        </w:rPr>
        <w:t xml:space="preserve">que </w:t>
      </w:r>
      <w:r w:rsidRPr="00DC2AE7">
        <w:rPr>
          <w:rFonts w:ascii="Times New Roman" w:hAnsi="Times New Roman" w:cs="Times New Roman"/>
          <w:sz w:val="24"/>
          <w:szCs w:val="24"/>
        </w:rPr>
        <w:t xml:space="preserve">integra técnicas avanzadas de inteligencia artificial para optimizar operaciones en un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retailer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de moda ficticio denominado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UrbanStyle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. El enfoque principal radica en la aplicación de algoritmos de búsqueda, pronóstico de series temporales, aprendizaje por refuerzo y redes generativas adversarias (GAN) para resolver problemas reales en el sector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retail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, como la optimización del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de la tienda, la predicción de demanda, el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pricing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dinámico y la generación de imágenes promocionales.</w:t>
      </w: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 xml:space="preserve">El proyecto utiliza el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Retail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Sales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" de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, que contiene 1000 transacciones con campos como ID de transacción, fecha, ID de cliente, género, edad, categoría de producto, cantidad, precio unitario y monto total. Las categorías de productos incluyen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Beauty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Clothing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Electronics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. El sistema se implementa en Python, con librerías como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Pygame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para interfaces interactivas,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para modelos de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deep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>, Stable-Baselines3 para RL y otras herramientas de procesamiento de datos.</w:t>
      </w: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 xml:space="preserve">El objetivo general es demostrar cómo la IA puede impulsar decisiones basadas en datos en el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retail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, mejorando la eficiencia operativa y el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revenue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C2AE7" w:rsidRDefault="00DC2A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>Resumen</w:t>
      </w: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 xml:space="preserve">El proyecto Urban Style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Retail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Intelligence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es un sistema integral de IA aplicado al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retail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>, compuesto por cuatro módulos independientes pero complementarios:</w:t>
      </w: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E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A (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Pathfinding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&amp; Store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): Simula el movimiento de clientes en una tienda representada como un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8x6, utilizando algoritmos BFS y A* para encontrar rutas óptimas. Identifica zonas de alto tráfico mediante un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heatmap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y permite interacción vía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Pygame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E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B (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Demand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Forecasting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): Predice ventas futuras semanales por categoría usando un modelo LSTM. Procesa datos como series temporales, evalúa con métricas MAE y RMSE, y ofrece una interfaz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Pygame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para seleccionar categorías, ajustar épocas de entrenamiento y exportar predicciones.</w:t>
      </w: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E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C (Dynamic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Pricing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RL): Ajusta precios dinámicamente para maximizar ingresos mediante un entorno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Gym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y un agente PPO de Stable-Baselines3. Compara con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pricing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estático y visualiza resultados en tiempo real con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Pygame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>, incluyendo sliders para precios iniciales y botones para entrenamiento.</w:t>
      </w: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E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D (GAN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Promotion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): Genera imágenes promocionales de productos de moda usando DCGAN entrenado en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Fashion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-MNIST. La interfaz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Pygame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permite ajustar semillas de ruido, épocas de entrenamiento y generar posters promocionales.</w:t>
      </w: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 xml:space="preserve">El sistema sigue principios de diseño como SOLID,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Clean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y patrones de diseño, asegurando modularidad y mantenibilidad. </w:t>
      </w:r>
    </w:p>
    <w:p w:rsidR="00DC2AE7" w:rsidRDefault="00DC2A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>Marco Teórico</w:t>
      </w: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>Algoritmos de Búsqueda: BFS (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Breadth-First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>) explora nivel por nivel para rutas óptimas en grafos no ponderados, mientras que A* incorpora heurísticas (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>., Manhattan) para eficiencia en espacios grandes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DC2AE7">
        <w:rPr>
          <w:rFonts w:ascii="Times New Roman" w:hAnsi="Times New Roman" w:cs="Times New Roman"/>
          <w:sz w:val="24"/>
          <w:szCs w:val="24"/>
        </w:rPr>
        <w:t xml:space="preserve">Aplicados a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pathfinding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en tiendas para modelar movimiento de clientes y detectar congestión.</w:t>
      </w: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>Pronóstico de Series Temporales: LSTM (Long Short-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Term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Memory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) es una red recurrente que maneja dependencias a largo plazo en datos secuenciales. Útil para predecir demanda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retail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>, con métricas como MAE (error absoluto medio) y RMSE (raíz del error cuadrático medio) para evaluación.</w:t>
      </w: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 xml:space="preserve">Aprendizaje por Refuerzo: RL maximiza recompensas en entornos dinámicos mediante agentes que aprenden políticas óptimas. PPO (Proximal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Policy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) es un algoritmo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policy-based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eficiente y estable (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Schulman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et al., 2017). En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pricing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>, el estado incluye precios y ventas recientes; acciones ajustan precios; recompensas son ingresos menos penalizaciones.</w:t>
      </w: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 xml:space="preserve">Redes Generativas Adversarias: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GANs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consisten en un generador (crea datos falsos) y discriminador (clasifica real/falso), entrenados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adversarialmente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>. DCGAN usa convoluciones para imágenes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DC2AE7">
        <w:rPr>
          <w:rFonts w:ascii="Times New Roman" w:hAnsi="Times New Roman" w:cs="Times New Roman"/>
          <w:sz w:val="24"/>
          <w:szCs w:val="24"/>
        </w:rPr>
        <w:t xml:space="preserve">Aplicado a generación de imágenes de moda basadas en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Fashion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>-MNIST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C2AE7" w:rsidRPr="00DC2AE7" w:rsidRDefault="00DC2AE7" w:rsidP="00DC2AE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Default="00DC2A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1705CC" w:rsidP="00DC2AE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Metodología y d</w:t>
      </w:r>
      <w:r w:rsidR="00DC2AE7" w:rsidRPr="00DC2AE7">
        <w:rPr>
          <w:rFonts w:ascii="Times New Roman" w:hAnsi="Times New Roman" w:cs="Times New Roman"/>
          <w:sz w:val="24"/>
          <w:szCs w:val="24"/>
        </w:rPr>
        <w:t>escripción de Cada Punto</w:t>
      </w:r>
    </w:p>
    <w:p w:rsidR="00DC2AE7" w:rsidRPr="00DC2AE7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E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A: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Pathfinding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&amp; Store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Algorithms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>)</w:t>
      </w:r>
    </w:p>
    <w:p w:rsidR="00DC2AE7" w:rsidRPr="00DC2AE7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>Objetivo: Simular movimiento de clientes en la tienda para identificar zonas congestionadas.</w:t>
      </w:r>
    </w:p>
    <w:p w:rsidR="00DC2AE7" w:rsidRPr="00DC2AE7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705CC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 xml:space="preserve">Implementación: La tienda se representa como un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8x6 con secciones (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Beauty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Clothing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Electronics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) y entrada. Clientes entran, eligen categorías basadas en frecuencias del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y se mueven usando BFS (exploración nivelada) o A* (con heurística Manhattan). El tráfico se cuenta por celda y visualiza como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heatmap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(verde-bajo, rojo-alto).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Pygame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muestra el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, clientes en movimiento (velocidad ajustable) y UI con botones para alternar algoritmos y sliders para número de clientes (5-50). </w:t>
      </w:r>
    </w:p>
    <w:p w:rsidR="00DC2AE7" w:rsidRPr="00DC2AE7" w:rsidRDefault="001705CC" w:rsidP="001705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</w:t>
      </w:r>
      <w:r w:rsidR="00DC2AE7"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2AE7" w:rsidRPr="00DC2AE7">
        <w:rPr>
          <w:rFonts w:ascii="Times New Roman" w:hAnsi="Times New Roman" w:cs="Times New Roman"/>
          <w:sz w:val="24"/>
          <w:szCs w:val="24"/>
        </w:rPr>
        <w:t>Heatmap</w:t>
      </w:r>
      <w:proofErr w:type="spellEnd"/>
      <w:r w:rsidR="00DC2AE7"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2AE7" w:rsidRPr="00DC2AE7">
        <w:rPr>
          <w:rFonts w:ascii="Times New Roman" w:hAnsi="Times New Roman" w:cs="Times New Roman"/>
          <w:sz w:val="24"/>
          <w:szCs w:val="24"/>
        </w:rPr>
        <w:t>overlay</w:t>
      </w:r>
      <w:proofErr w:type="spellEnd"/>
      <w:r w:rsidR="00DC2AE7" w:rsidRPr="00DC2A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fue </w:t>
      </w:r>
      <w:r w:rsidR="00DC2AE7" w:rsidRPr="00DC2AE7">
        <w:rPr>
          <w:rFonts w:ascii="Times New Roman" w:hAnsi="Times New Roman" w:cs="Times New Roman"/>
          <w:sz w:val="24"/>
          <w:szCs w:val="24"/>
        </w:rPr>
        <w:t>implementado.</w:t>
      </w:r>
    </w:p>
    <w:p w:rsidR="00DC2AE7" w:rsidRPr="00DC2AE7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705CC" w:rsidRDefault="001705CC" w:rsidP="001705C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16531" cy="3084394"/>
            <wp:effectExtent l="0" t="0" r="0" b="1905"/>
            <wp:docPr id="810131647" name="Imagen 1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31647" name="Imagen 1" descr="Imagen que contiene Gráfico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386" cy="309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F7D" w:rsidRDefault="00033F7D" w:rsidP="001705CC">
      <w:pPr>
        <w:rPr>
          <w:rFonts w:ascii="Times New Roman" w:hAnsi="Times New Roman" w:cs="Times New Roman"/>
          <w:sz w:val="24"/>
          <w:szCs w:val="24"/>
        </w:rPr>
      </w:pPr>
      <w:r w:rsidRPr="00033F7D">
        <w:rPr>
          <w:rFonts w:ascii="Times New Roman" w:hAnsi="Times New Roman" w:cs="Times New Roman"/>
          <w:sz w:val="24"/>
          <w:szCs w:val="24"/>
        </w:rPr>
        <w:t xml:space="preserve">En esta imagen, se evidencia el uso del algoritmo A* para la simulación de </w:t>
      </w:r>
      <w:proofErr w:type="spellStart"/>
      <w:r w:rsidRPr="00033F7D">
        <w:rPr>
          <w:rFonts w:ascii="Times New Roman" w:hAnsi="Times New Roman" w:cs="Times New Roman"/>
          <w:sz w:val="24"/>
          <w:szCs w:val="24"/>
        </w:rPr>
        <w:t>pathfinding</w:t>
      </w:r>
      <w:proofErr w:type="spellEnd"/>
      <w:r w:rsidRPr="00033F7D">
        <w:rPr>
          <w:rFonts w:ascii="Times New Roman" w:hAnsi="Times New Roman" w:cs="Times New Roman"/>
          <w:sz w:val="24"/>
          <w:szCs w:val="24"/>
        </w:rPr>
        <w:t xml:space="preserve"> en la tienda. Podemos observar los movimientos de los clientes representados como puntos rojos distribuidos e</w:t>
      </w:r>
      <w:r>
        <w:rPr>
          <w:rFonts w:ascii="Times New Roman" w:hAnsi="Times New Roman" w:cs="Times New Roman"/>
          <w:sz w:val="24"/>
          <w:szCs w:val="24"/>
        </w:rPr>
        <w:t xml:space="preserve">n las </w:t>
      </w:r>
      <w:r w:rsidRPr="00033F7D">
        <w:rPr>
          <w:rFonts w:ascii="Times New Roman" w:hAnsi="Times New Roman" w:cs="Times New Roman"/>
          <w:sz w:val="24"/>
          <w:szCs w:val="24"/>
        </w:rPr>
        <w:t>celdas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705CC" w:rsidRDefault="00033F7D" w:rsidP="001705CC">
      <w:pPr>
        <w:rPr>
          <w:rFonts w:ascii="Times New Roman" w:hAnsi="Times New Roman" w:cs="Times New Roman"/>
          <w:sz w:val="24"/>
          <w:szCs w:val="24"/>
        </w:rPr>
      </w:pPr>
      <w:r w:rsidRPr="00033F7D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033F7D">
        <w:rPr>
          <w:rFonts w:ascii="Times New Roman" w:hAnsi="Times New Roman" w:cs="Times New Roman"/>
          <w:sz w:val="24"/>
          <w:szCs w:val="24"/>
        </w:rPr>
        <w:t>overlay</w:t>
      </w:r>
      <w:proofErr w:type="spellEnd"/>
      <w:r w:rsidRPr="00033F7D">
        <w:rPr>
          <w:rFonts w:ascii="Times New Roman" w:hAnsi="Times New Roman" w:cs="Times New Roman"/>
          <w:sz w:val="24"/>
          <w:szCs w:val="24"/>
        </w:rPr>
        <w:t xml:space="preserve"> rojo en las celdas indica áreas de alto tráfico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33F7D">
        <w:rPr>
          <w:rFonts w:ascii="Times New Roman" w:hAnsi="Times New Roman" w:cs="Times New Roman"/>
          <w:sz w:val="24"/>
          <w:szCs w:val="24"/>
        </w:rPr>
        <w:t xml:space="preserve">donde un tono más intenso de rojo representa una mayor frecuencia de paso por parte de los clientes. Se nota que algunos </w:t>
      </w:r>
      <w:r w:rsidRPr="00033F7D">
        <w:rPr>
          <w:rFonts w:ascii="Times New Roman" w:hAnsi="Times New Roman" w:cs="Times New Roman"/>
          <w:sz w:val="24"/>
          <w:szCs w:val="24"/>
        </w:rPr>
        <w:lastRenderedPageBreak/>
        <w:t xml:space="preserve">clientes prefieren rutas que pasan por la sección de </w:t>
      </w:r>
      <w:proofErr w:type="spellStart"/>
      <w:r w:rsidRPr="00033F7D">
        <w:rPr>
          <w:rFonts w:ascii="Times New Roman" w:hAnsi="Times New Roman" w:cs="Times New Roman"/>
          <w:sz w:val="24"/>
          <w:szCs w:val="24"/>
        </w:rPr>
        <w:t>Electronics</w:t>
      </w:r>
      <w:proofErr w:type="spellEnd"/>
      <w:r w:rsidRPr="00033F7D">
        <w:rPr>
          <w:rFonts w:ascii="Times New Roman" w:hAnsi="Times New Roman" w:cs="Times New Roman"/>
          <w:sz w:val="24"/>
          <w:szCs w:val="24"/>
        </w:rPr>
        <w:t xml:space="preserve"> para llegar a </w:t>
      </w:r>
      <w:proofErr w:type="spellStart"/>
      <w:r w:rsidRPr="00033F7D">
        <w:rPr>
          <w:rFonts w:ascii="Times New Roman" w:hAnsi="Times New Roman" w:cs="Times New Roman"/>
          <w:sz w:val="24"/>
          <w:szCs w:val="24"/>
        </w:rPr>
        <w:t>Clothing</w:t>
      </w:r>
      <w:proofErr w:type="spellEnd"/>
      <w:r w:rsidRPr="00033F7D">
        <w:rPr>
          <w:rFonts w:ascii="Times New Roman" w:hAnsi="Times New Roman" w:cs="Times New Roman"/>
          <w:sz w:val="24"/>
          <w:szCs w:val="24"/>
        </w:rPr>
        <w:t xml:space="preserve">, posiblemente optimizadas por la heurística de A*, lo que resalta congestiones en pasillos centrales. </w:t>
      </w:r>
    </w:p>
    <w:p w:rsidR="001705CC" w:rsidRDefault="001705CC" w:rsidP="001705C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158556" cy="3065041"/>
            <wp:effectExtent l="0" t="0" r="0" b="2540"/>
            <wp:docPr id="1143947982" name="Imagen 2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47982" name="Imagen 2" descr="Gráfico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853" cy="306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5CC" w:rsidRDefault="00033F7D" w:rsidP="001705CC">
      <w:pPr>
        <w:rPr>
          <w:rFonts w:ascii="Times New Roman" w:hAnsi="Times New Roman" w:cs="Times New Roman"/>
          <w:sz w:val="24"/>
          <w:szCs w:val="24"/>
        </w:rPr>
      </w:pPr>
      <w:r w:rsidRPr="00033F7D">
        <w:rPr>
          <w:rFonts w:ascii="Times New Roman" w:hAnsi="Times New Roman" w:cs="Times New Roman"/>
          <w:sz w:val="24"/>
          <w:szCs w:val="24"/>
        </w:rPr>
        <w:t xml:space="preserve">En esta imagen, </w:t>
      </w:r>
      <w:r>
        <w:rPr>
          <w:rFonts w:ascii="Times New Roman" w:hAnsi="Times New Roman" w:cs="Times New Roman"/>
          <w:sz w:val="24"/>
          <w:szCs w:val="24"/>
        </w:rPr>
        <w:t>se usa</w:t>
      </w:r>
      <w:r w:rsidRPr="00033F7D">
        <w:rPr>
          <w:rFonts w:ascii="Times New Roman" w:hAnsi="Times New Roman" w:cs="Times New Roman"/>
          <w:sz w:val="24"/>
          <w:szCs w:val="24"/>
        </w:rPr>
        <w:t xml:space="preserve"> del algoritmo BFS para la simulación de </w:t>
      </w:r>
      <w:proofErr w:type="spellStart"/>
      <w:r w:rsidRPr="00033F7D">
        <w:rPr>
          <w:rFonts w:ascii="Times New Roman" w:hAnsi="Times New Roman" w:cs="Times New Roman"/>
          <w:sz w:val="24"/>
          <w:szCs w:val="24"/>
        </w:rPr>
        <w:t>pathfinding</w:t>
      </w:r>
      <w:proofErr w:type="spellEnd"/>
      <w:r w:rsidRPr="00033F7D">
        <w:rPr>
          <w:rFonts w:ascii="Times New Roman" w:hAnsi="Times New Roman" w:cs="Times New Roman"/>
          <w:sz w:val="24"/>
          <w:szCs w:val="24"/>
        </w:rPr>
        <w:t xml:space="preserve"> en la tienda.</w:t>
      </w:r>
    </w:p>
    <w:p w:rsidR="00033F7D" w:rsidRDefault="00033F7D" w:rsidP="00033F7D">
      <w:pPr>
        <w:pStyle w:val="NormalWeb"/>
      </w:pPr>
      <w:r>
        <w:t xml:space="preserve">Se nota que los clientes prefieren usar los pasillos de los extremos en lugar del camino central que pasa por </w:t>
      </w:r>
      <w:proofErr w:type="spellStart"/>
      <w:r>
        <w:t>Electronics</w:t>
      </w:r>
      <w:proofErr w:type="spellEnd"/>
      <w:r>
        <w:t>, posiblemente debido a la exploración nivel por nivel de BFS, lo que genera rutas alternativas y reduce congestión en el centro</w:t>
      </w:r>
    </w:p>
    <w:p w:rsidR="001705CC" w:rsidRDefault="001705CC" w:rsidP="001705CC">
      <w:pPr>
        <w:rPr>
          <w:rFonts w:ascii="Times New Roman" w:hAnsi="Times New Roman" w:cs="Times New Roman"/>
          <w:sz w:val="24"/>
          <w:szCs w:val="24"/>
        </w:rPr>
      </w:pPr>
    </w:p>
    <w:p w:rsidR="001705CC" w:rsidRDefault="001705CC" w:rsidP="001705CC">
      <w:pPr>
        <w:jc w:val="both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 xml:space="preserve">Resultados: BFS garantiza rutas cortas; A* es más eficiente. Simulación identifica congestión cerca de entrada y secciones populares. </w:t>
      </w:r>
    </w:p>
    <w:p w:rsidR="001705CC" w:rsidRPr="00DC2AE7" w:rsidRDefault="001705CC" w:rsidP="001705CC">
      <w:pPr>
        <w:rPr>
          <w:rFonts w:ascii="Times New Roman" w:hAnsi="Times New Roman" w:cs="Times New Roman"/>
          <w:sz w:val="24"/>
          <w:szCs w:val="24"/>
        </w:rPr>
      </w:pPr>
    </w:p>
    <w:p w:rsidR="00033F7D" w:rsidRDefault="00033F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C2AE7" w:rsidRPr="00DC2AE7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E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B: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Demand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Forecasting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(Time-Series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Small LSTM)</w:t>
      </w:r>
    </w:p>
    <w:p w:rsidR="00DC2AE7" w:rsidRPr="00DC2AE7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>Objetivo: Predecir ventas futuras para decisiones de inventario.</w:t>
      </w:r>
    </w:p>
    <w:p w:rsidR="00DC2AE7" w:rsidRPr="00DC2AE7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33F7D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 xml:space="preserve">Implementación: Datos se agregan a series semanales por categoría, suavizadas con media móvil. LSTM (3 capas, 128 unidades) procesa secuencias de 10 semanas, predice 4 semanas futuras. Entrenamiento con Adam,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early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stopping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dropout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. Métricas: MAE y RMSE.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Pygame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UI incluye selector de categorías, slider de épocas (100-500), botones para entrenar y exportar CSV. </w:t>
      </w:r>
    </w:p>
    <w:p w:rsidR="00DC2AE7" w:rsidRPr="00DC2AE7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E7">
        <w:rPr>
          <w:rFonts w:ascii="Times New Roman" w:hAnsi="Times New Roman" w:cs="Times New Roman"/>
          <w:sz w:val="24"/>
          <w:szCs w:val="24"/>
        </w:rPr>
        <w:t>Baseline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moving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y exportación implementados.</w:t>
      </w:r>
    </w:p>
    <w:p w:rsidR="00033F7D" w:rsidRDefault="00033F7D" w:rsidP="001705C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3C49" w:rsidRDefault="00033F7D" w:rsidP="00033F7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49867" cy="2445631"/>
            <wp:effectExtent l="0" t="0" r="0" b="0"/>
            <wp:docPr id="236508009" name="Imagen 4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08009" name="Imagen 4" descr="Gráfico, Gráfico de líneas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487" cy="245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C49" w:rsidRDefault="00533C49" w:rsidP="00533C49">
      <w:pPr>
        <w:pStyle w:val="NormalWeb"/>
      </w:pPr>
      <w:r>
        <w:t>Esta imagen dedi</w:t>
      </w:r>
      <w:r>
        <w:t>ca</w:t>
      </w:r>
      <w:r>
        <w:t xml:space="preserve"> al pronóstico de demanda para la categoría </w:t>
      </w:r>
      <w:proofErr w:type="spellStart"/>
      <w:r>
        <w:t>Beauty</w:t>
      </w:r>
      <w:proofErr w:type="spellEnd"/>
      <w:r>
        <w:t xml:space="preserve">. </w:t>
      </w:r>
    </w:p>
    <w:p w:rsidR="00533C49" w:rsidRDefault="00533C49" w:rsidP="00533C49">
      <w:pPr>
        <w:pStyle w:val="NormalWeb"/>
      </w:pPr>
      <w:r>
        <w:t xml:space="preserve">El gráfico presenta una serie temporal de ventas semanales (línea azul) junto con la predicción del modelo LSTM para las próximas 4 semanas (línea punteada naranja), basada en una secuencia de 10 semanas de datos históricos. </w:t>
      </w:r>
    </w:p>
    <w:p w:rsidR="00533C49" w:rsidRDefault="00533C49" w:rsidP="00533C49">
      <w:pPr>
        <w:pStyle w:val="NormalWeb"/>
      </w:pPr>
      <w:r>
        <w:t>El texto en la interfaz indica un MAE (Mean Absolute Error) de 7</w:t>
      </w:r>
      <w:r>
        <w:t>00</w:t>
      </w:r>
      <w:r>
        <w:t>.</w:t>
      </w:r>
      <w:r>
        <w:t>76</w:t>
      </w:r>
      <w:r>
        <w:t xml:space="preserve"> y un RMSE de 821.3, lo que significa que, en promedio, las predicciones se desvían 700.76 unidades monetarias de los valores reales, y la raíz cuadrada del error cuadrático medio es de 821.3, reflejando la magnitud de los errores con énfasis en mayores desviaciones. La predicción sugiere un aumento moderado en las ventas de </w:t>
      </w:r>
      <w:proofErr w:type="spellStart"/>
      <w:r>
        <w:t>Beauty</w:t>
      </w:r>
      <w:proofErr w:type="spellEnd"/>
      <w:r>
        <w:t xml:space="preserve"> para las próximas semanas, apoyando decisiones de inventario.</w:t>
      </w:r>
    </w:p>
    <w:p w:rsidR="00533C49" w:rsidRDefault="00033F7D" w:rsidP="00033F7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349867" cy="2445631"/>
            <wp:effectExtent l="0" t="0" r="0" b="0"/>
            <wp:docPr id="1212342805" name="Imagen 5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42805" name="Imagen 5" descr="Gráfico, Gráfico de líneas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737" cy="245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C49" w:rsidRDefault="00533C49" w:rsidP="00533C49">
      <w:pPr>
        <w:rPr>
          <w:rFonts w:ascii="Times New Roman" w:hAnsi="Times New Roman" w:cs="Times New Roman"/>
          <w:sz w:val="24"/>
          <w:szCs w:val="24"/>
        </w:rPr>
      </w:pPr>
      <w:r w:rsidRPr="00533C49">
        <w:rPr>
          <w:rFonts w:ascii="Times New Roman" w:hAnsi="Times New Roman" w:cs="Times New Roman"/>
          <w:sz w:val="24"/>
          <w:szCs w:val="24"/>
        </w:rPr>
        <w:t>El gráfico traza las ventas semanales históricas y la predicción LSTM para las siguientes 4 semanas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33C49">
        <w:rPr>
          <w:rFonts w:ascii="Times New Roman" w:hAnsi="Times New Roman" w:cs="Times New Roman"/>
          <w:sz w:val="24"/>
          <w:szCs w:val="24"/>
        </w:rPr>
        <w:t xml:space="preserve">procesada a partir de datos de 10 semanas previas. Los valores reportados son un MAE de </w:t>
      </w:r>
      <w:r>
        <w:rPr>
          <w:rFonts w:ascii="Times New Roman" w:hAnsi="Times New Roman" w:cs="Times New Roman"/>
          <w:sz w:val="24"/>
          <w:szCs w:val="24"/>
        </w:rPr>
        <w:t>747.5</w:t>
      </w:r>
      <w:r w:rsidRPr="00533C49">
        <w:rPr>
          <w:rFonts w:ascii="Times New Roman" w:hAnsi="Times New Roman" w:cs="Times New Roman"/>
          <w:sz w:val="24"/>
          <w:szCs w:val="24"/>
        </w:rPr>
        <w:t xml:space="preserve"> y un RMSE de </w:t>
      </w:r>
      <w:r>
        <w:rPr>
          <w:rFonts w:ascii="Times New Roman" w:hAnsi="Times New Roman" w:cs="Times New Roman"/>
          <w:sz w:val="24"/>
          <w:szCs w:val="24"/>
        </w:rPr>
        <w:t>906.46</w:t>
      </w:r>
      <w:r w:rsidRPr="00533C49">
        <w:rPr>
          <w:rFonts w:ascii="Times New Roman" w:hAnsi="Times New Roman" w:cs="Times New Roman"/>
          <w:sz w:val="24"/>
          <w:szCs w:val="24"/>
        </w:rPr>
        <w:t xml:space="preserve">, indicando que las predicciones tienen un error promedio de </w:t>
      </w:r>
      <w:r>
        <w:rPr>
          <w:rFonts w:ascii="Times New Roman" w:hAnsi="Times New Roman" w:cs="Times New Roman"/>
          <w:sz w:val="24"/>
          <w:szCs w:val="24"/>
        </w:rPr>
        <w:t>747.5</w:t>
      </w:r>
      <w:r w:rsidRPr="00533C49">
        <w:rPr>
          <w:rFonts w:ascii="Times New Roman" w:hAnsi="Times New Roman" w:cs="Times New Roman"/>
          <w:sz w:val="24"/>
          <w:szCs w:val="24"/>
        </w:rPr>
        <w:t xml:space="preserve"> unidades monetarias y un error cuadrático medio de </w:t>
      </w:r>
      <w:r>
        <w:rPr>
          <w:rFonts w:ascii="Times New Roman" w:hAnsi="Times New Roman" w:cs="Times New Roman"/>
          <w:sz w:val="24"/>
          <w:szCs w:val="24"/>
        </w:rPr>
        <w:t>906.46</w:t>
      </w:r>
      <w:r w:rsidRPr="00533C49">
        <w:rPr>
          <w:rFonts w:ascii="Times New Roman" w:hAnsi="Times New Roman" w:cs="Times New Roman"/>
          <w:sz w:val="24"/>
          <w:szCs w:val="24"/>
        </w:rPr>
        <w:t xml:space="preserve">, sugiriendo una buena precisión con desviaciones moderadas. La predicción apunta a una estabilidad en las ventas de </w:t>
      </w:r>
      <w:proofErr w:type="spellStart"/>
      <w:r w:rsidRPr="00533C49">
        <w:rPr>
          <w:rFonts w:ascii="Times New Roman" w:hAnsi="Times New Roman" w:cs="Times New Roman"/>
          <w:sz w:val="24"/>
          <w:szCs w:val="24"/>
        </w:rPr>
        <w:t>Clothing</w:t>
      </w:r>
      <w:proofErr w:type="spellEnd"/>
      <w:r w:rsidRPr="00533C49">
        <w:rPr>
          <w:rFonts w:ascii="Times New Roman" w:hAnsi="Times New Roman" w:cs="Times New Roman"/>
          <w:sz w:val="24"/>
          <w:szCs w:val="24"/>
        </w:rPr>
        <w:t>, con un leve incremento, útil para planificar existencias de manera conservadora.</w:t>
      </w:r>
    </w:p>
    <w:p w:rsidR="00533C49" w:rsidRDefault="00533C49" w:rsidP="00533C49">
      <w:pPr>
        <w:rPr>
          <w:rFonts w:ascii="Times New Roman" w:hAnsi="Times New Roman" w:cs="Times New Roman"/>
          <w:sz w:val="24"/>
          <w:szCs w:val="24"/>
        </w:rPr>
      </w:pPr>
    </w:p>
    <w:p w:rsidR="00533C49" w:rsidRPr="00DC2AE7" w:rsidRDefault="00033F7D" w:rsidP="00533C4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37729" cy="2438807"/>
            <wp:effectExtent l="0" t="0" r="5715" b="0"/>
            <wp:docPr id="1254640501" name="Imagen 6" descr="Interfaz de usuario gráfica,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40501" name="Imagen 6" descr="Interfaz de usuario gráfica, Gráfic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589" cy="244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C49" w:rsidRPr="00DC2AE7" w:rsidRDefault="00533C49" w:rsidP="001705CC">
      <w:pPr>
        <w:jc w:val="both"/>
        <w:rPr>
          <w:rFonts w:ascii="Times New Roman" w:hAnsi="Times New Roman" w:cs="Times New Roman"/>
          <w:sz w:val="24"/>
          <w:szCs w:val="24"/>
        </w:rPr>
      </w:pPr>
      <w:r w:rsidRPr="00533C49">
        <w:rPr>
          <w:rFonts w:ascii="Times New Roman" w:hAnsi="Times New Roman" w:cs="Times New Roman"/>
          <w:sz w:val="24"/>
          <w:szCs w:val="24"/>
        </w:rPr>
        <w:t xml:space="preserve">El gráfico muestra la serie temporal de ventas semanales y la predicción del modelo LSTM para las próximas 4 semanas, basada en un contexto de 10 semanas de datos históricos. Se reportan un MAE de </w:t>
      </w:r>
      <w:r>
        <w:rPr>
          <w:rFonts w:ascii="Times New Roman" w:hAnsi="Times New Roman" w:cs="Times New Roman"/>
          <w:sz w:val="24"/>
          <w:szCs w:val="24"/>
        </w:rPr>
        <w:t>1241.2</w:t>
      </w:r>
      <w:r w:rsidRPr="00533C49">
        <w:rPr>
          <w:rFonts w:ascii="Times New Roman" w:hAnsi="Times New Roman" w:cs="Times New Roman"/>
          <w:sz w:val="24"/>
          <w:szCs w:val="24"/>
        </w:rPr>
        <w:t xml:space="preserve"> y un RMSE de </w:t>
      </w:r>
      <w:r>
        <w:rPr>
          <w:rFonts w:ascii="Times New Roman" w:hAnsi="Times New Roman" w:cs="Times New Roman"/>
          <w:sz w:val="24"/>
          <w:szCs w:val="24"/>
        </w:rPr>
        <w:t>1494.6</w:t>
      </w:r>
      <w:r w:rsidRPr="00533C49">
        <w:rPr>
          <w:rFonts w:ascii="Times New Roman" w:hAnsi="Times New Roman" w:cs="Times New Roman"/>
          <w:sz w:val="24"/>
          <w:szCs w:val="24"/>
        </w:rPr>
        <w:t xml:space="preserve">, lo que implica un error promedio de </w:t>
      </w:r>
      <w:r>
        <w:rPr>
          <w:rFonts w:ascii="Times New Roman" w:hAnsi="Times New Roman" w:cs="Times New Roman"/>
          <w:sz w:val="24"/>
          <w:szCs w:val="24"/>
        </w:rPr>
        <w:t>1241.2</w:t>
      </w:r>
      <w:r w:rsidRPr="00533C49">
        <w:rPr>
          <w:rFonts w:ascii="Times New Roman" w:hAnsi="Times New Roman" w:cs="Times New Roman"/>
          <w:sz w:val="24"/>
          <w:szCs w:val="24"/>
        </w:rPr>
        <w:t xml:space="preserve"> unidades monetarias y un error cuadrático medio de </w:t>
      </w:r>
      <w:r>
        <w:rPr>
          <w:rFonts w:ascii="Times New Roman" w:hAnsi="Times New Roman" w:cs="Times New Roman"/>
          <w:sz w:val="24"/>
          <w:szCs w:val="24"/>
        </w:rPr>
        <w:t>1494.6</w:t>
      </w:r>
      <w:r w:rsidRPr="00533C49">
        <w:rPr>
          <w:rFonts w:ascii="Times New Roman" w:hAnsi="Times New Roman" w:cs="Times New Roman"/>
          <w:sz w:val="24"/>
          <w:szCs w:val="24"/>
        </w:rPr>
        <w:t xml:space="preserve">, reflejando mayor variabilidad en las predicciones. La predicción indica una tendencia a la baja en las ventas de </w:t>
      </w:r>
      <w:proofErr w:type="spellStart"/>
      <w:r w:rsidRPr="00533C49">
        <w:rPr>
          <w:rFonts w:ascii="Times New Roman" w:hAnsi="Times New Roman" w:cs="Times New Roman"/>
          <w:sz w:val="24"/>
          <w:szCs w:val="24"/>
        </w:rPr>
        <w:t>Electronics</w:t>
      </w:r>
      <w:proofErr w:type="spellEnd"/>
      <w:r w:rsidRPr="00533C49">
        <w:rPr>
          <w:rFonts w:ascii="Times New Roman" w:hAnsi="Times New Roman" w:cs="Times New Roman"/>
          <w:sz w:val="24"/>
          <w:szCs w:val="24"/>
        </w:rPr>
        <w:t>, sugiriendo la necesidad de ajustar el inventario o implementar promociones para contrarrestar esta caída.</w:t>
      </w:r>
    </w:p>
    <w:p w:rsidR="00DC2AE7" w:rsidRPr="00DC2AE7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E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C: Dynamic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Pricing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Reinforcement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(RL +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Gym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>)</w:t>
      </w:r>
    </w:p>
    <w:p w:rsidR="00DC2AE7" w:rsidRPr="00DC2AE7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 xml:space="preserve">Objetivo: Ajustar precios para maximizar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revenue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>.</w:t>
      </w:r>
    </w:p>
    <w:p w:rsidR="00DC2AE7" w:rsidRPr="00C61553" w:rsidRDefault="00DC2AE7" w:rsidP="001705CC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533C49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 xml:space="preserve">Implementación: Entorno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Gym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personalizado</w:t>
      </w:r>
      <w:r w:rsidR="00533C49">
        <w:rPr>
          <w:rFonts w:ascii="Times New Roman" w:hAnsi="Times New Roman" w:cs="Times New Roman"/>
          <w:sz w:val="24"/>
          <w:szCs w:val="24"/>
        </w:rPr>
        <w:t xml:space="preserve">. </w:t>
      </w:r>
      <w:r w:rsidRPr="00DC2AE7">
        <w:rPr>
          <w:rFonts w:ascii="Times New Roman" w:hAnsi="Times New Roman" w:cs="Times New Roman"/>
          <w:sz w:val="24"/>
          <w:szCs w:val="24"/>
        </w:rPr>
        <w:t xml:space="preserve">Agente PPO entrenado en 50,000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timesteps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. Simula demanda con elasticidad precio. Compara con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pricing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estático. </w:t>
      </w:r>
    </w:p>
    <w:p w:rsidR="00533C49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E7">
        <w:rPr>
          <w:rFonts w:ascii="Times New Roman" w:hAnsi="Times New Roman" w:cs="Times New Roman"/>
          <w:sz w:val="24"/>
          <w:szCs w:val="24"/>
        </w:rPr>
        <w:t>Pygame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visualiza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revenue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en tiempo real, sliders para precio inicial y botones para entrenar/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reset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61553" w:rsidRDefault="00DC2AE7" w:rsidP="001705CC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 xml:space="preserve">Opcional: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Multi-producto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(por categoría) y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multi-algoritmos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(PPO/DQN) probados.</w:t>
      </w:r>
      <w:r w:rsidR="00C61553" w:rsidRPr="00C61553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7B746C" w:rsidRDefault="00C61553" w:rsidP="007B746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5CF552" wp14:editId="1E3BFE0B">
            <wp:extent cx="3888111" cy="2399385"/>
            <wp:effectExtent l="0" t="0" r="0" b="1270"/>
            <wp:docPr id="650585626" name="Imagen 1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85626" name="Imagen 9" descr="Interfaz de usuario gráfica, Aplicación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006" cy="243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46C" w:rsidRDefault="007B746C" w:rsidP="007B746C">
      <w:pPr>
        <w:jc w:val="both"/>
        <w:rPr>
          <w:rFonts w:ascii="Times New Roman" w:hAnsi="Times New Roman" w:cs="Times New Roman"/>
          <w:sz w:val="24"/>
          <w:szCs w:val="24"/>
        </w:rPr>
      </w:pPr>
      <w:r w:rsidRPr="007B746C">
        <w:rPr>
          <w:rFonts w:ascii="Times New Roman" w:hAnsi="Times New Roman" w:cs="Times New Roman"/>
          <w:sz w:val="24"/>
          <w:szCs w:val="24"/>
        </w:rPr>
        <w:t xml:space="preserve">Esta captura de la interfaz presenta el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pricing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dinámico en la categoría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Beauty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, con gráficos y controles que demuestran la simulación sobre 100 episodios. El gráfico superior compara los ingresos: la línea azul del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pricing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dinámico RL (PPO) muestra variaciones con picos altos, adaptándose a la demanda para maximizar ganancias, en contraste con la línea roja del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pricing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estático, que es más estable pero inferior en promedio. </w:t>
      </w:r>
    </w:p>
    <w:p w:rsidR="007B746C" w:rsidRDefault="007B746C" w:rsidP="007B746C">
      <w:pPr>
        <w:jc w:val="both"/>
        <w:rPr>
          <w:rFonts w:ascii="Times New Roman" w:hAnsi="Times New Roman" w:cs="Times New Roman"/>
          <w:sz w:val="24"/>
          <w:szCs w:val="24"/>
        </w:rPr>
      </w:pPr>
      <w:r w:rsidRPr="007B746C">
        <w:rPr>
          <w:rFonts w:ascii="Times New Roman" w:hAnsi="Times New Roman" w:cs="Times New Roman"/>
          <w:sz w:val="24"/>
          <w:szCs w:val="24"/>
        </w:rPr>
        <w:t>El gráfico inferior detalla la evolución del precio: la línea verde fluctúa mínimamente como precio dinámico ajustado por RL, mientras que la naranja permanece constante como precio base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B746C">
        <w:rPr>
          <w:rFonts w:ascii="Times New Roman" w:hAnsi="Times New Roman" w:cs="Times New Roman"/>
          <w:sz w:val="24"/>
          <w:szCs w:val="24"/>
        </w:rPr>
        <w:t xml:space="preserve">El Total RL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Revenue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($57149.19) es el ingreso total acumulado con el ajuste dinámico; el Total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Revenue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($50247.12) corresponde al ingreso con precio fijo; y el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Improvement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(13.7%) cuantifica el aumento porcentual en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revenue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gracias a RL, ilustrando su superioridad en escenarios de demanda variable. </w:t>
      </w:r>
    </w:p>
    <w:p w:rsidR="007B746C" w:rsidRDefault="007B746C" w:rsidP="00C6155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Default="00C61553" w:rsidP="00C6155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282C12" wp14:editId="442FA91F">
            <wp:extent cx="3928263" cy="2422830"/>
            <wp:effectExtent l="0" t="0" r="0" b="0"/>
            <wp:docPr id="1017386012" name="Imagen 12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86012" name="Imagen 8" descr="Interfaz de usuario gráfica&#10;&#10;Descripción generada automá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584" cy="245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46C" w:rsidRDefault="007B746C" w:rsidP="007B746C">
      <w:pPr>
        <w:jc w:val="both"/>
        <w:rPr>
          <w:rFonts w:ascii="Times New Roman" w:hAnsi="Times New Roman" w:cs="Times New Roman"/>
          <w:sz w:val="24"/>
          <w:szCs w:val="24"/>
        </w:rPr>
      </w:pPr>
      <w:r w:rsidRPr="007B746C">
        <w:rPr>
          <w:rFonts w:ascii="Times New Roman" w:hAnsi="Times New Roman" w:cs="Times New Roman"/>
          <w:sz w:val="24"/>
          <w:szCs w:val="24"/>
        </w:rPr>
        <w:t xml:space="preserve">Esta imagen ilustra </w:t>
      </w:r>
      <w:r>
        <w:rPr>
          <w:rFonts w:ascii="Times New Roman" w:hAnsi="Times New Roman" w:cs="Times New Roman"/>
          <w:sz w:val="24"/>
          <w:szCs w:val="24"/>
        </w:rPr>
        <w:t xml:space="preserve">la </w:t>
      </w:r>
      <w:r w:rsidRPr="007B746C">
        <w:rPr>
          <w:rFonts w:ascii="Times New Roman" w:hAnsi="Times New Roman" w:cs="Times New Roman"/>
          <w:sz w:val="24"/>
          <w:szCs w:val="24"/>
        </w:rPr>
        <w:t xml:space="preserve">simulación de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pricing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dinámico para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Beauty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, con gráficos que comparan estrategias sobre 100 episodios y controles para interacción. El gráfico superior muestra la comparación de ingresos: la línea azul del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pricing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dinámico RL (PPO) exhibe fluctuaciones con mejoras en picos, optimizando precios basados en estados como ventas recientes, versus la línea roja del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pricing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estático, que es consistente pero menos rentable. </w:t>
      </w:r>
    </w:p>
    <w:p w:rsidR="007B746C" w:rsidRDefault="007B746C" w:rsidP="007B746C">
      <w:pPr>
        <w:jc w:val="both"/>
        <w:rPr>
          <w:rFonts w:ascii="Times New Roman" w:hAnsi="Times New Roman" w:cs="Times New Roman"/>
          <w:sz w:val="24"/>
          <w:szCs w:val="24"/>
        </w:rPr>
      </w:pPr>
      <w:r w:rsidRPr="007B746C">
        <w:rPr>
          <w:rFonts w:ascii="Times New Roman" w:hAnsi="Times New Roman" w:cs="Times New Roman"/>
          <w:sz w:val="24"/>
          <w:szCs w:val="24"/>
        </w:rPr>
        <w:t xml:space="preserve">El gráfico inferior representa la evolución del precio: la línea verde es el precio dinámico ajustado por el agente, con variaciones leves, y la naranja es el precio base fijo (multiplicador inicial 1.00x o $184.06). El Total RL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Revenue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($51351.45) indica los ingresos totales con RL; el Total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Revenue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($48590.62) es el ingreso con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pricing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estático; y el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Improvement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(5.68%) refleja el porcentaje de mejora en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revenue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proporcionado por el algoritmo RL, aunque menor que en otras variantes, destacando su capacidad para generar ganancias adicionales. </w:t>
      </w:r>
    </w:p>
    <w:p w:rsidR="007B746C" w:rsidRPr="00DC2AE7" w:rsidRDefault="007B746C" w:rsidP="007B746C">
      <w:pPr>
        <w:rPr>
          <w:rFonts w:ascii="Times New Roman" w:hAnsi="Times New Roman" w:cs="Times New Roman"/>
          <w:sz w:val="24"/>
          <w:szCs w:val="24"/>
        </w:rPr>
      </w:pPr>
    </w:p>
    <w:p w:rsidR="00533C49" w:rsidRDefault="00533C49" w:rsidP="00533C4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00636" cy="2582265"/>
            <wp:effectExtent l="0" t="0" r="0" b="8890"/>
            <wp:docPr id="1723634888" name="Imagen 10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34888" name="Imagen 10" descr="Interfaz de usuario gráfica, Aplicación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448" cy="261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46C" w:rsidRDefault="007B746C" w:rsidP="007B746C">
      <w:pPr>
        <w:jc w:val="both"/>
        <w:rPr>
          <w:rFonts w:ascii="Times New Roman" w:hAnsi="Times New Roman" w:cs="Times New Roman"/>
          <w:sz w:val="24"/>
          <w:szCs w:val="24"/>
        </w:rPr>
      </w:pPr>
      <w:r w:rsidRPr="007B746C">
        <w:rPr>
          <w:rFonts w:ascii="Times New Roman" w:hAnsi="Times New Roman" w:cs="Times New Roman"/>
          <w:sz w:val="24"/>
          <w:szCs w:val="24"/>
        </w:rPr>
        <w:lastRenderedPageBreak/>
        <w:t xml:space="preserve">Esta imagen enfoca en el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pricing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dinámico para la categoría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Clothing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>, con un diseño que incluye dos gráficos principales y controles interactivos. El gráfico superior compara los ingresos (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Revenue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) a lo largo de 100 episodios: la línea azul representa el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pricing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dinámico con RL (PPO), que ajusta precios para maximizar ganancias considerando demanda simulada, mientras que la línea roja muestra el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pricing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estático (precio fijo), evidenciando que RL genera ingresos más </w:t>
      </w:r>
      <w:proofErr w:type="gramStart"/>
      <w:r w:rsidRPr="007B746C">
        <w:rPr>
          <w:rFonts w:ascii="Times New Roman" w:hAnsi="Times New Roman" w:cs="Times New Roman"/>
          <w:sz w:val="24"/>
          <w:szCs w:val="24"/>
        </w:rPr>
        <w:t>variables</w:t>
      </w:r>
      <w:proofErr w:type="gramEnd"/>
      <w:r w:rsidRPr="007B746C">
        <w:rPr>
          <w:rFonts w:ascii="Times New Roman" w:hAnsi="Times New Roman" w:cs="Times New Roman"/>
          <w:sz w:val="24"/>
          <w:szCs w:val="24"/>
        </w:rPr>
        <w:t xml:space="preserve"> pero generalmente superiores en picos. </w:t>
      </w:r>
    </w:p>
    <w:p w:rsidR="007B746C" w:rsidRDefault="007B746C" w:rsidP="007B746C">
      <w:pPr>
        <w:jc w:val="both"/>
        <w:rPr>
          <w:rFonts w:ascii="Times New Roman" w:hAnsi="Times New Roman" w:cs="Times New Roman"/>
          <w:sz w:val="24"/>
          <w:szCs w:val="24"/>
        </w:rPr>
      </w:pPr>
      <w:r w:rsidRPr="007B746C">
        <w:rPr>
          <w:rFonts w:ascii="Times New Roman" w:hAnsi="Times New Roman" w:cs="Times New Roman"/>
          <w:sz w:val="24"/>
          <w:szCs w:val="24"/>
        </w:rPr>
        <w:t xml:space="preserve">El gráfico inferior ilustra la evolución del precio (Price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Evolution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>): la línea verde es el precio dinámico ajustado por el agente RL, que fluctúa ligeramente alrededor del base, y la naranja es el precio base constante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B746C" w:rsidRDefault="007B746C" w:rsidP="007B746C">
      <w:pPr>
        <w:jc w:val="both"/>
        <w:rPr>
          <w:rFonts w:ascii="Times New Roman" w:hAnsi="Times New Roman" w:cs="Times New Roman"/>
          <w:sz w:val="24"/>
          <w:szCs w:val="24"/>
        </w:rPr>
      </w:pPr>
      <w:r w:rsidRPr="007B746C">
        <w:rPr>
          <w:rFonts w:ascii="Times New Roman" w:hAnsi="Times New Roman" w:cs="Times New Roman"/>
          <w:sz w:val="24"/>
          <w:szCs w:val="24"/>
        </w:rPr>
        <w:t xml:space="preserve">El Total RL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Revenue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($77904.01) indica los ingresos acumulados con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pricing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dinámico; el Total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Revenue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($71346.43) refleja los ingresos con precio fijo; y el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Improvement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 (9.19%) representa el porcentaje de ganancia adicional lograda por RL sobre el estático, destacando la efectividad del algoritmo en optimizar </w:t>
      </w:r>
      <w:proofErr w:type="spellStart"/>
      <w:r w:rsidRPr="007B746C">
        <w:rPr>
          <w:rFonts w:ascii="Times New Roman" w:hAnsi="Times New Roman" w:cs="Times New Roman"/>
          <w:sz w:val="24"/>
          <w:szCs w:val="24"/>
        </w:rPr>
        <w:t>revenue</w:t>
      </w:r>
      <w:proofErr w:type="spellEnd"/>
      <w:r w:rsidRPr="007B746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B746C" w:rsidRDefault="007B74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33C49" w:rsidRPr="00DC2AE7" w:rsidRDefault="00533C49" w:rsidP="001705C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E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D: Simple GAN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Promotion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Images</w:t>
      </w:r>
      <w:proofErr w:type="spellEnd"/>
    </w:p>
    <w:p w:rsidR="007B746C" w:rsidRDefault="007B746C" w:rsidP="001705C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>Objetivo: Generar imágenes promocionales de moda.</w:t>
      </w:r>
    </w:p>
    <w:p w:rsidR="00DC2AE7" w:rsidRPr="00DC2AE7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B746C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>Implementación: DCGAN</w:t>
      </w:r>
      <w:r w:rsidR="007B746C">
        <w:rPr>
          <w:rFonts w:ascii="Times New Roman" w:hAnsi="Times New Roman" w:cs="Times New Roman"/>
          <w:sz w:val="24"/>
          <w:szCs w:val="24"/>
        </w:rPr>
        <w:t xml:space="preserve">, </w:t>
      </w:r>
      <w:r w:rsidRPr="00DC2AE7">
        <w:rPr>
          <w:rFonts w:ascii="Times New Roman" w:hAnsi="Times New Roman" w:cs="Times New Roman"/>
          <w:sz w:val="24"/>
          <w:szCs w:val="24"/>
        </w:rPr>
        <w:t xml:space="preserve">generador: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noise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a 28x28; discriminador: clasifica real/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fake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entrenado en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Fashion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-MNIST. Optimizadores Adam,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128,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epochs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20-100.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Pygame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UI con sliders para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epochs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, botones para entrenar/generar y crear posters (combinación de imágenes). </w:t>
      </w:r>
    </w:p>
    <w:p w:rsidR="00DC2AE7" w:rsidRPr="00DC2AE7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B746C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 xml:space="preserve">Resultados: Imágenes reconocibles (ropa, zapatos). Métricas: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D_Acc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~0.5-0.7 indica balance. </w:t>
      </w:r>
    </w:p>
    <w:p w:rsidR="00DC2AE7" w:rsidRPr="00DC2AE7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>Posters en output/.</w:t>
      </w:r>
    </w:p>
    <w:p w:rsidR="00DC2AE7" w:rsidRDefault="007B746C" w:rsidP="007B746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9CA7FC" wp14:editId="28E54098">
            <wp:extent cx="4017818" cy="2258943"/>
            <wp:effectExtent l="0" t="0" r="1905" b="8255"/>
            <wp:docPr id="1439753577" name="Imagen 17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53577" name="Imagen 14" descr="Interfaz de usuario gráfica&#10;&#10;Descripción generada automá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851" cy="226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9CC" w:rsidRDefault="008C39CC" w:rsidP="008C39CC">
      <w:pPr>
        <w:jc w:val="both"/>
        <w:rPr>
          <w:rFonts w:ascii="Times New Roman" w:hAnsi="Times New Roman" w:cs="Times New Roman"/>
          <w:sz w:val="24"/>
          <w:szCs w:val="24"/>
        </w:rPr>
      </w:pPr>
      <w:r w:rsidRPr="008C39CC">
        <w:rPr>
          <w:rFonts w:ascii="Times New Roman" w:hAnsi="Times New Roman" w:cs="Times New Roman"/>
          <w:sz w:val="24"/>
          <w:szCs w:val="24"/>
        </w:rPr>
        <w:t xml:space="preserve">El gráfico superior presenta la pérdida del discriminador y del generador durante las primeras épocas del entrenamiento del DCGAN con </w:t>
      </w:r>
      <w:proofErr w:type="spellStart"/>
      <w:r w:rsidRPr="008C39CC">
        <w:rPr>
          <w:rFonts w:ascii="Times New Roman" w:hAnsi="Times New Roman" w:cs="Times New Roman"/>
          <w:sz w:val="24"/>
          <w:szCs w:val="24"/>
        </w:rPr>
        <w:t>Fashion</w:t>
      </w:r>
      <w:proofErr w:type="spellEnd"/>
      <w:r w:rsidRPr="008C39CC">
        <w:rPr>
          <w:rFonts w:ascii="Times New Roman" w:hAnsi="Times New Roman" w:cs="Times New Roman"/>
          <w:sz w:val="24"/>
          <w:szCs w:val="24"/>
        </w:rPr>
        <w:t xml:space="preserve">-MNIST, donde </w:t>
      </w:r>
      <w:r>
        <w:rPr>
          <w:rFonts w:ascii="Times New Roman" w:hAnsi="Times New Roman" w:cs="Times New Roman"/>
          <w:sz w:val="24"/>
          <w:szCs w:val="24"/>
        </w:rPr>
        <w:t xml:space="preserve">se ve que el discriminador </w:t>
      </w:r>
      <w:r w:rsidRPr="008C39CC">
        <w:rPr>
          <w:rFonts w:ascii="Times New Roman" w:hAnsi="Times New Roman" w:cs="Times New Roman"/>
          <w:sz w:val="24"/>
          <w:szCs w:val="24"/>
        </w:rPr>
        <w:t>muestra</w:t>
      </w:r>
      <w:r w:rsidRPr="008C39CC">
        <w:rPr>
          <w:rFonts w:ascii="Times New Roman" w:hAnsi="Times New Roman" w:cs="Times New Roman"/>
          <w:sz w:val="24"/>
          <w:szCs w:val="24"/>
        </w:rPr>
        <w:t xml:space="preserve"> valores altos y fluctuantes, indicando que el modelo aún no ha convergido y está generando principalmente ruido. </w:t>
      </w:r>
    </w:p>
    <w:p w:rsidR="008C39CC" w:rsidRDefault="008C39CC" w:rsidP="008C39CC">
      <w:pPr>
        <w:jc w:val="both"/>
        <w:rPr>
          <w:rFonts w:ascii="Times New Roman" w:hAnsi="Times New Roman" w:cs="Times New Roman"/>
          <w:sz w:val="24"/>
          <w:szCs w:val="24"/>
        </w:rPr>
      </w:pPr>
      <w:r w:rsidRPr="008C39CC">
        <w:rPr>
          <w:rFonts w:ascii="Times New Roman" w:hAnsi="Times New Roman" w:cs="Times New Roman"/>
          <w:sz w:val="24"/>
          <w:szCs w:val="24"/>
        </w:rPr>
        <w:t>El gráfico inferior exhibe la precisión del discriminador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C39CC">
        <w:rPr>
          <w:rFonts w:ascii="Times New Roman" w:hAnsi="Times New Roman" w:cs="Times New Roman"/>
          <w:sz w:val="24"/>
          <w:szCs w:val="24"/>
        </w:rPr>
        <w:t xml:space="preserve">que se mantiene baja (alrededor de 0.4-0.6), reflejando la dificultad inicial para distinguir entre imágenes reales y generadas. </w:t>
      </w:r>
    </w:p>
    <w:p w:rsidR="008C39CC" w:rsidRDefault="008C39CC" w:rsidP="008C39CC">
      <w:pPr>
        <w:jc w:val="both"/>
        <w:rPr>
          <w:rFonts w:ascii="Times New Roman" w:hAnsi="Times New Roman" w:cs="Times New Roman"/>
          <w:sz w:val="24"/>
          <w:szCs w:val="24"/>
        </w:rPr>
      </w:pPr>
      <w:r w:rsidRPr="008C39CC">
        <w:rPr>
          <w:rFonts w:ascii="Times New Roman" w:hAnsi="Times New Roman" w:cs="Times New Roman"/>
          <w:sz w:val="24"/>
          <w:szCs w:val="24"/>
        </w:rPr>
        <w:t>Las imágenes de ropa creadas muestran únicamente patrones de ruido aleatorio sin formas definidas, lo que sugiere que el entrenamiento está en una etapa temprana y el generador no ha aprendido aún a producir representaciones reconocibles de prendas, siendo este un estado típico antes de la estabilización del modelo.</w:t>
      </w:r>
    </w:p>
    <w:p w:rsidR="007B746C" w:rsidRPr="00DC2AE7" w:rsidRDefault="007B746C" w:rsidP="007B746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B746C" w:rsidRDefault="007B746C" w:rsidP="007B746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918065" cy="2150546"/>
            <wp:effectExtent l="0" t="0" r="6350" b="2540"/>
            <wp:docPr id="1746664751" name="Imagen 15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64751" name="Imagen 15" descr="Interfaz de usuario gráfica&#10;&#10;Descripción generada automáticamente con confianza media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493" cy="216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9CC" w:rsidRDefault="008C39CC" w:rsidP="008C39CC">
      <w:pPr>
        <w:rPr>
          <w:rFonts w:ascii="Times New Roman" w:hAnsi="Times New Roman" w:cs="Times New Roman"/>
          <w:sz w:val="24"/>
          <w:szCs w:val="24"/>
        </w:rPr>
      </w:pPr>
    </w:p>
    <w:p w:rsidR="00C41A96" w:rsidRDefault="00C41A96" w:rsidP="00C41A96">
      <w:pPr>
        <w:jc w:val="both"/>
        <w:rPr>
          <w:rFonts w:ascii="Times New Roman" w:hAnsi="Times New Roman" w:cs="Times New Roman"/>
          <w:sz w:val="24"/>
          <w:szCs w:val="24"/>
        </w:rPr>
      </w:pPr>
      <w:r w:rsidRPr="00C41A96">
        <w:rPr>
          <w:rFonts w:ascii="Times New Roman" w:hAnsi="Times New Roman" w:cs="Times New Roman"/>
          <w:sz w:val="24"/>
          <w:szCs w:val="24"/>
        </w:rPr>
        <w:t xml:space="preserve">El gráfico superior presenta la pérdida del discriminador (línea azul) y del generador (línea naranja) a lo largo de 50 épocas del entrenamiento del DCGAN con </w:t>
      </w:r>
      <w:proofErr w:type="spellStart"/>
      <w:r w:rsidRPr="00C41A96">
        <w:rPr>
          <w:rFonts w:ascii="Times New Roman" w:hAnsi="Times New Roman" w:cs="Times New Roman"/>
          <w:sz w:val="24"/>
          <w:szCs w:val="24"/>
        </w:rPr>
        <w:t>Fashion</w:t>
      </w:r>
      <w:proofErr w:type="spellEnd"/>
      <w:r w:rsidRPr="00C41A96">
        <w:rPr>
          <w:rFonts w:ascii="Times New Roman" w:hAnsi="Times New Roman" w:cs="Times New Roman"/>
          <w:sz w:val="24"/>
          <w:szCs w:val="24"/>
        </w:rPr>
        <w:t xml:space="preserve">-MNIST, con valores estabilizados, lo que indica una convergencia efectiva entre ambos modelos. </w:t>
      </w:r>
    </w:p>
    <w:p w:rsidR="00C41A96" w:rsidRDefault="00C41A96" w:rsidP="00C41A96">
      <w:pPr>
        <w:jc w:val="both"/>
        <w:rPr>
          <w:rFonts w:ascii="Times New Roman" w:hAnsi="Times New Roman" w:cs="Times New Roman"/>
          <w:sz w:val="24"/>
          <w:szCs w:val="24"/>
        </w:rPr>
      </w:pPr>
      <w:r w:rsidRPr="00C41A96">
        <w:rPr>
          <w:rFonts w:ascii="Times New Roman" w:hAnsi="Times New Roman" w:cs="Times New Roman"/>
          <w:sz w:val="24"/>
          <w:szCs w:val="24"/>
        </w:rPr>
        <w:t xml:space="preserve">El gráfico inferior exhibe la precisión del discriminador, oscilando entre 0.5 y 0.7, lo que sugiere un equilibrio adecuado en la clasificación de imágenes reales y generadas. Las imágenes de ropa creadas muestran prendas reconocibles como camisetas y pantalones, generadas a partir de ruido ajustado con </w:t>
      </w:r>
      <w:proofErr w:type="gramStart"/>
      <w:r w:rsidRPr="00C41A96">
        <w:rPr>
          <w:rFonts w:ascii="Times New Roman" w:hAnsi="Times New Roman" w:cs="Times New Roman"/>
          <w:sz w:val="24"/>
          <w:szCs w:val="24"/>
        </w:rPr>
        <w:t>un slider</w:t>
      </w:r>
      <w:proofErr w:type="gramEnd"/>
      <w:r w:rsidRPr="00C41A96">
        <w:rPr>
          <w:rFonts w:ascii="Times New Roman" w:hAnsi="Times New Roman" w:cs="Times New Roman"/>
          <w:sz w:val="24"/>
          <w:szCs w:val="24"/>
        </w:rPr>
        <w:t xml:space="preserve"> de semilla, presentando texturas y formas definidas aunque con resolución limitada, lo que las hace aptas como base para materiales promocionales de </w:t>
      </w:r>
      <w:proofErr w:type="spellStart"/>
      <w:r w:rsidRPr="00C41A96">
        <w:rPr>
          <w:rFonts w:ascii="Times New Roman" w:hAnsi="Times New Roman" w:cs="Times New Roman"/>
          <w:sz w:val="24"/>
          <w:szCs w:val="24"/>
        </w:rPr>
        <w:t>UrbanStyle</w:t>
      </w:r>
      <w:proofErr w:type="spellEnd"/>
      <w:r w:rsidRPr="00C41A96">
        <w:rPr>
          <w:rFonts w:ascii="Times New Roman" w:hAnsi="Times New Roman" w:cs="Times New Roman"/>
          <w:sz w:val="24"/>
          <w:szCs w:val="24"/>
        </w:rPr>
        <w:t>.</w:t>
      </w:r>
    </w:p>
    <w:p w:rsidR="00C41A96" w:rsidRDefault="00C41A96" w:rsidP="00C41A96">
      <w:pPr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1705C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41A96" w:rsidRDefault="00C41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 xml:space="preserve"> Conclusiones</w:t>
      </w:r>
    </w:p>
    <w:p w:rsidR="00DC2AE7" w:rsidRPr="00DC2AE7" w:rsidRDefault="00DC2AE7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41A96" w:rsidRDefault="00DC2AE7" w:rsidP="00C41A96">
      <w:pPr>
        <w:jc w:val="both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 xml:space="preserve">El proyecto Urban Style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Retail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Intelligence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demuestra exitosamente la aplicación de IA en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retail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, integrando algoritmos clásicos y avanzados para optimizar operaciones. Las tareas cumplen los requerimientos del plan, con opcionales que agregan valor. </w:t>
      </w:r>
    </w:p>
    <w:p w:rsidR="00DC2AE7" w:rsidRPr="00DC2AE7" w:rsidRDefault="00DC2AE7" w:rsidP="00C41A96">
      <w:pPr>
        <w:jc w:val="both"/>
        <w:rPr>
          <w:rFonts w:ascii="Times New Roman" w:hAnsi="Times New Roman" w:cs="Times New Roman"/>
          <w:sz w:val="24"/>
          <w:szCs w:val="24"/>
        </w:rPr>
      </w:pPr>
      <w:r w:rsidRPr="00DC2AE7">
        <w:rPr>
          <w:rFonts w:ascii="Times New Roman" w:hAnsi="Times New Roman" w:cs="Times New Roman"/>
          <w:sz w:val="24"/>
          <w:szCs w:val="24"/>
        </w:rPr>
        <w:t>Este trabajo resalta el potencial de la IA data-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driven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 en </w:t>
      </w:r>
      <w:proofErr w:type="spellStart"/>
      <w:r w:rsidRPr="00DC2AE7">
        <w:rPr>
          <w:rFonts w:ascii="Times New Roman" w:hAnsi="Times New Roman" w:cs="Times New Roman"/>
          <w:sz w:val="24"/>
          <w:szCs w:val="24"/>
        </w:rPr>
        <w:t>retail</w:t>
      </w:r>
      <w:proofErr w:type="spellEnd"/>
      <w:r w:rsidRPr="00DC2AE7">
        <w:rPr>
          <w:rFonts w:ascii="Times New Roman" w:hAnsi="Times New Roman" w:cs="Times New Roman"/>
          <w:sz w:val="24"/>
          <w:szCs w:val="24"/>
        </w:rPr>
        <w:t xml:space="preserve">, alineado con objetivos académicos. </w:t>
      </w:r>
    </w:p>
    <w:p w:rsidR="00CA34B6" w:rsidRPr="00DC2AE7" w:rsidRDefault="00CA34B6" w:rsidP="00DC2AE7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CA34B6" w:rsidRPr="00DC2A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E7"/>
    <w:rsid w:val="00033F7D"/>
    <w:rsid w:val="001705CC"/>
    <w:rsid w:val="00533C49"/>
    <w:rsid w:val="007B746C"/>
    <w:rsid w:val="008C39CC"/>
    <w:rsid w:val="00907757"/>
    <w:rsid w:val="00C41A96"/>
    <w:rsid w:val="00C61553"/>
    <w:rsid w:val="00CA34B6"/>
    <w:rsid w:val="00DC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6FE2F"/>
  <w15:chartTrackingRefBased/>
  <w15:docId w15:val="{36010017-23A6-45CE-A5BF-9C5B70881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33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14</Pages>
  <Words>2196</Words>
  <Characters>12079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ZAYRA LINETT GUTIERREZ SOLANO</dc:creator>
  <cp:keywords/>
  <dc:description/>
  <cp:lastModifiedBy>ZAYRA LINETT GUTIERREZ SOLANO</cp:lastModifiedBy>
  <cp:revision>1</cp:revision>
  <dcterms:created xsi:type="dcterms:W3CDTF">2025-10-13T19:00:00Z</dcterms:created>
  <dcterms:modified xsi:type="dcterms:W3CDTF">2025-10-13T20:31:00Z</dcterms:modified>
</cp:coreProperties>
</file>