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5"/>
        <w:jc w:val="center"/>
      </w:pPr>
    </w:p>
    <w:p>
      <w:pPr>
        <w:pStyle w:val="style5"/>
        <w:jc w:val="center"/>
      </w:pPr>
    </w:p>
    <w:p>
      <w:pPr>
        <w:pStyle w:val="style5"/>
        <w:jc w:val="center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  <w:r>
        <w:rPr>
          <w:rFonts w:ascii="Bookman Uralic" w:hAnsi="Bookman Uralic"/>
          <w:color w:val="000000"/>
          <w:sz w:val="32"/>
          <w:szCs w:val="32"/>
          <w:shd w:val="clear" w:color="auto" w:fill="auto"/>
        </w:rPr>
        <w:t xml:space="preserve">FACTURA ELECTRICITAT</w:t>
      </w:r>
    </w:p>
    <w:p>
      <w:pPr>
        <w:pStyle w:val="style5"/>
        <w:jc w:val="center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</w:p>
    <w:p>
      <w:pPr>
        <w:pStyle w:val="style5"/>
        <w:jc w:val="center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</w:p>
    <w:p>
      <w:pPr>
        <w:pStyle w:val="style5"/>
        <w:jc w:val="left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6"/>
          <w:szCs w:val="26"/>
        </w:rPr>
      </w:pPr>
      <w:r>
        <w:rPr>
          <w:rFonts w:ascii="Bookman Uralic" w:hAnsi="Bookman Uralic"/>
          <w:color w:val="000000"/>
          <w:sz w:val="26"/>
          <w:szCs w:val="26"/>
        </w:rPr>
        <w:t xml:space="preserve">De Endesa</w:t>
      </w:r>
    </w:p>
    <w:p>
      <w:pPr>
        <w:pStyle w:val="style11"/>
        <w:jc w:val="left"/>
        <w:rPr>
          <w:rFonts w:ascii="Bookman Uralic" w:hAnsi="Bookman Uralic"/>
          <w:color w:val="000000"/>
          <w:sz w:val="16"/>
          <w:szCs w:val="16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0"/>
          <w:szCs w:val="20"/>
          <w:shd w:val="clear" w:color="auto" w:fill="auto"/>
        </w:rPr>
      </w:pPr>
      <w:r>
        <w:rPr>
          <w:rFonts w:ascii="Bookman Uralic" w:hAnsi="Bookman Uralic"/>
          <w:color w:val="000000"/>
          <w:sz w:val="20"/>
          <w:szCs w:val="20"/>
          <w:shd w:val="clear" w:color="auto" w:fill="auto"/>
        </w:rPr>
        <w:t xml:space="preserve">Av. los Delfines, 07769 Los Delfines, Illes Balears</w:t>
      </w:r>
    </w:p>
    <w:p>
      <w:pPr>
        <w:pStyle w:val="style11"/>
        <w:jc w:val="left"/>
        <w:rPr>
          <w:rFonts w:ascii="Bookman Uralic" w:hAnsi="Bookman Uralic"/>
          <w:color w:val="000000"/>
          <w:sz w:val="20"/>
          <w:szCs w:val="20"/>
          <w:shd w:val="clear" w:color="auto" w:fill="auto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0"/>
          <w:szCs w:val="20"/>
          <w:shd w:val="clear" w:color="auto" w:fill="auto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0"/>
          <w:szCs w:val="20"/>
          <w:shd w:val="clear" w:color="auto" w:fill="auto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6"/>
          <w:szCs w:val="26"/>
        </w:rPr>
      </w:pPr>
      <w:r>
        <w:rPr>
          <w:rFonts w:ascii="Bookman Uralic" w:hAnsi="Bookman Uralic"/>
          <w:color w:val="000000"/>
          <w:sz w:val="26"/>
          <w:szCs w:val="26"/>
        </w:rPr>
        <w:t xml:space="preserve">Facturar a:</w:t>
        <w:tab/>
        <w:tab/>
        <w:tab/>
        <w:tab/>
        <w:tab/>
        <w:tab/>
        <w:tab/>
        <w:tab/>
      </w:r>
      <w:r>
        <w:rPr>
          <w:rFonts w:ascii="Bookman Uralic" w:hAnsi="Bookman Uralic"/>
          <w:color w:val="000000"/>
          <w:sz w:val="26"/>
          <w:szCs w:val="26"/>
        </w:rPr>
        <w:t xml:space="preserve">En</w:t>
      </w:r>
      <w:r>
        <w:rPr>
          <w:rFonts w:ascii="Bookman Uralic" w:hAnsi="Bookman Uralic"/>
          <w:color w:val="000000"/>
          <w:sz w:val="26"/>
          <w:szCs w:val="26"/>
        </w:rPr>
        <w:t xml:space="preserve">viar a</w:t>
      </w:r>
    </w:p>
    <w:p>
      <w:pPr>
        <w:pStyle w:val="style11"/>
        <w:jc w:val="center"/>
        <w:rPr>
          <w:rFonts w:ascii="Bookman Uralic" w:hAnsi="Bookman Uralic"/>
          <w:color w:val="000000"/>
          <w:sz w:val="26"/>
          <w:szCs w:val="26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21"/>
          <w:szCs w:val="21"/>
          <w:shd w:val="clear" w:color="auto" w:fill="auto"/>
        </w:rPr>
      </w:pPr>
      <w:r>
        <w:rPr>
          <w:rFonts w:ascii="Bookman Uralic" w:hAnsi="Bookman Uralic"/>
          <w:color w:val="000000"/>
          <w:sz w:val="21"/>
          <w:szCs w:val="21"/>
          <w:shd w:val="clear" w:color="auto" w:fill="auto"/>
        </w:rPr>
        <w:t xml:space="preserve">Carrer des ramal, 07706 es Ramal, </w:t>
      </w:r>
      <w:r>
        <w:rPr>
          <w:rFonts w:ascii="Bookman Uralic" w:hAnsi="Bookman Uralic"/>
          <w:color w:val="000000"/>
          <w:sz w:val="21"/>
          <w:szCs w:val="21"/>
          <w:shd w:val="clear" w:color="auto" w:fill="auto"/>
        </w:rPr>
        <w:t xml:space="preserve">43.</w:t>
        <w:tab/>
        <w:tab/>
        <w:tab/>
        <w:tab/>
        <w:t xml:space="preserve">Carrer des Ramal, 43, Alaior</w:t>
      </w:r>
    </w:p>
    <w:p>
      <w:pPr>
        <w:pStyle w:val="style11"/>
        <w:jc w:val="left"/>
        <w:rPr>
          <w:rFonts w:ascii="Bookman Uralic" w:hAnsi="Bookman Uralic"/>
          <w:color w:val="000000"/>
          <w:sz w:val="21"/>
          <w:szCs w:val="21"/>
          <w:shd w:val="clear" w:color="auto" w:fill="auto"/>
        </w:rPr>
      </w:pPr>
    </w:p>
    <w:p>
      <w:pPr>
        <w:pStyle w:val="style11"/>
        <w:jc w:val="left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</w:p>
    <w:tbl>
      <w:tblPr>
        <w:tblW w:w="9637" w:type="dxa"/>
        <w:tblLayout w:type="fixed"/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color w:val="000000"/>
                <w:sz w:val="28"/>
                <w:szCs w:val="28"/>
              </w:rPr>
            </w:pPr>
            <w:r>
              <w:rPr>
                <w:rFonts w:ascii="FreeSerif" w:hAnsi="FreeSerif"/>
                <w:color w:val="000000"/>
                <w:sz w:val="28"/>
                <w:szCs w:val="28"/>
              </w:rPr>
              <w:t xml:space="preserve">Descripció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color w:val="000000"/>
                <w:sz w:val="28"/>
                <w:szCs w:val="28"/>
              </w:rPr>
            </w:pPr>
            <w:r>
              <w:rPr>
                <w:rFonts w:ascii="FreeSerif" w:hAnsi="FreeSerif"/>
                <w:color w:val="000000"/>
                <w:sz w:val="28"/>
                <w:szCs w:val="28"/>
              </w:rPr>
              <w:t xml:space="preserve">Import</w:t>
            </w:r>
          </w:p>
        </w:tc>
      </w:tr>
      <w:tr>
        <w:trPr/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Per energia contractada</w:t>
            </w:r>
          </w:p>
        </w:tc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13,50</w:t>
            </w:r>
          </w:p>
        </w:tc>
      </w:tr>
      <w:tr>
        <w:trPr/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Per energia consumida</w:t>
            </w:r>
          </w:p>
        </w:tc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24.97</w:t>
            </w:r>
          </w:p>
        </w:tc>
      </w:tr>
      <w:tr>
        <w:trPr/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IVA 21%</w:t>
            </w:r>
          </w:p>
        </w:tc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5.24</w:t>
            </w:r>
          </w:p>
        </w:tc>
      </w:tr>
      <w:tr>
        <w:trPr/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Total Import</w:t>
            </w:r>
          </w:p>
        </w:tc>
        <w:tc>
          <w:tcPr>
            <w:tcW w:w="4819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jc w:val="center"/>
              <w:rPr>
                <w:rFonts w:ascii="FreeSerif" w:hAnsi="FreeSerif"/>
                <w:sz w:val="28"/>
                <w:szCs w:val="28"/>
              </w:rPr>
            </w:pPr>
            <w:r>
              <w:rPr>
                <w:rFonts w:ascii="FreeSerif" w:hAnsi="FreeSerif"/>
                <w:sz w:val="28"/>
                <w:szCs w:val="28"/>
              </w:rPr>
              <w:t xml:space="preserve">30.21</w:t>
            </w:r>
          </w:p>
        </w:tc>
      </w:tr>
    </w:tbl>
    <w:p>
      <w:pPr>
        <w:pStyle w:val="style11"/>
        <w:jc w:val="left"/>
        <w:rPr>
          <w:rFonts w:ascii="Bookman Uralic" w:hAnsi="Bookman Uralic"/>
          <w:color w:val="000000"/>
          <w:sz w:val="32"/>
          <w:szCs w:val="32"/>
          <w:shd w:val="clear" w:color="auto" w:fill="auto"/>
        </w:rPr>
      </w:pP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Subtotal</w:t>
        <w:tab/>
        <w:tab/>
        <w:tab/>
        <w:t xml:space="preserve">38,47</w:t>
      </w: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€</w:t>
      </w: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IVA 21%</w:t>
        <w:tab/>
        <w:tab/>
        <w:t xml:space="preserve"> </w:t>
        <w:t xml:space="preserve">           </w:t>
        <w:t xml:space="preserve">8.08</w:t>
      </w: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€</w:t>
      </w: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Import Total</w:t>
        <w:tab/>
        <w:tab/>
        <w:tab/>
      </w:r>
      <w:r>
        <w:rPr>
          <w:rFonts w:ascii="FreeSerif" w:hAnsi="FreeSerif"/>
          <w:color w:val="000000"/>
          <w:sz w:val="26"/>
          <w:szCs w:val="26"/>
          <w:shd w:val="clear" w:color="auto" w:fill="fafad2"/>
        </w:rPr>
        <w:t xml:space="preserve"> </w:t>
        <w:t xml:space="preserve"> </w:t>
        <w:t xml:space="preserve">46.55</w:t>
      </w:r>
      <w:r>
        <w:rPr>
          <w:rFonts w:ascii="FreeSerif" w:hAnsi="FreeSerif"/>
          <w:color w:val="000000"/>
          <w:sz w:val="26"/>
          <w:szCs w:val="26"/>
          <w:shd w:val="clear" w:color="auto" w:fill="fafad2"/>
        </w:rPr>
        <w:t xml:space="preserve">€</w:t>
      </w: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fafad2"/>
        </w:rPr>
      </w:r>
    </w:p>
    <w:p>
      <w:pPr>
        <w:pStyle w:val="style11"/>
        <w:jc w:val="righ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fafad2"/>
        </w:rPr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fafad2"/>
        </w:rPr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fafad2"/>
        </w:rPr>
      </w:r>
    </w:p>
    <w:p>
      <w:pPr>
        <w:pStyle w:val="style11"/>
        <w:jc w:val="left"/>
        <w:rPr>
          <w:rFonts w:ascii="FreeSerif" w:hAnsi="FreeSerif"/>
          <w:b/>
          <w:bCs/>
          <w:color w:val="000000"/>
          <w:sz w:val="28"/>
          <w:szCs w:val="28"/>
          <w:shd w:val="clear" w:color="auto" w:fill="auto"/>
        </w:rPr>
      </w:pPr>
      <w:r>
        <w:rPr>
          <w:rFonts w:ascii="FreeSerif" w:hAnsi="FreeSerif"/>
          <w:b/>
          <w:bCs/>
          <w:color w:val="000000"/>
          <w:sz w:val="28"/>
          <w:szCs w:val="28"/>
          <w:shd w:val="clear" w:color="auto" w:fill="auto"/>
        </w:rPr>
        <w:t xml:space="preserve">Condicions i forma de pagament</w:t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El pagament s’ha de realitzar en un plaç de 15 dies</w:t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Banc: La Caixa</w:t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IBAN: ES12 3456 7891</w:t>
      </w:r>
    </w:p>
    <w:p>
      <w:pPr>
        <w:pStyle w:val="style11"/>
        <w:jc w:val="left"/>
        <w:rPr>
          <w:rFonts w:ascii="FreeSerif" w:hAnsi="FreeSerif"/>
          <w:color w:val="000000"/>
          <w:sz w:val="26"/>
          <w:szCs w:val="26"/>
          <w:shd w:val="clear" w:color="auto" w:fill="auto"/>
        </w:rPr>
      </w:pPr>
      <w:r>
        <w:rPr>
          <w:rFonts w:ascii="FreeSerif" w:hAnsi="FreeSerif"/>
          <w:color w:val="000000"/>
          <w:sz w:val="26"/>
          <w:szCs w:val="26"/>
          <w:shd w:val="clear" w:color="auto" w:fill="auto"/>
        </w:rPr>
        <w:t xml:space="preserve">SWIFT/BIC: ESCFEKD243</w:t>
      </w:r>
    </w:p>
    <w:sectPr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Uralic">
    <w:panose1 w:val="02000503070000020004"/>
  </w:font>
  <w:font w:name="Noto Sans CJK SC">
    <w:panose1 w:val="020B0500000000000000"/>
  </w:font>
  <w:font w:name="Lohit Devanagari">
    <w:panose1 w:val="020B0600000000000000"/>
  </w:font>
  <w:font w:name="FreeSerif">
    <w:panose1 w:val="02020603050405020304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  <w:style w:type="paragraph" w:styleId="style11" w:customStyle="1">
    <w:name w:val="Table Contents"/>
    <w:basedOn w:val="style5"/>
    <w:qFormat/>
    <w:pPr>
      <w:widowControl w:val="off"/>
    </w:pPr>
  </w:style>
  <w:style w:type="paragraph" w:styleId="style12" w:customStyle="1">
    <w:name w:val="Table Heading"/>
    <w:basedOn w:val="style11"/>
    <w:qFormat/>
    <w:pPr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393</Characters>
  <CharactersWithSpaces>476</CharactersWithSpaces>
  <Pages>1</Pages>
  <Paragraphs>23</Paragraphs>
  <Words>77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2022-11-25T08:42:55.522000872</dcterms:created>
  <dcterms:modified xsi:type="dcterms:W3CDTF">2022-11-25T09:51:58.070631644</dcterms:modified>
</cp:coreProperties>
</file>