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Laboratorio 06 — Implementación definitiva con AOP</w:t>
      </w:r>
    </w:p>
    <w:p>
      <w:r>
        <w:t>Desarrollo de aplicaciones web: auditoría y control de acceso en API REST</w:t>
      </w:r>
    </w:p>
    <w:p>
      <w:r>
        <w:t>Fecha: 18/10/2026</w:t>
      </w:r>
    </w:p>
    <w:p>
      <w:r>
        <w:rPr>
          <w:b/>
        </w:rPr>
        <w:t>Alcance</w:t>
      </w:r>
    </w:p>
    <w:p>
      <w:r>
        <w:t>Se integraron el laboratorio base y su extensión de usuario y rol. Este informe describe el código implementado y las pruebas realizadas. No atribuye al estudiante las capturas incluidas como ejemplos en las guías originales.</w:t>
      </w:r>
    </w:p>
    <w:p>
      <w:r>
        <w:rPr>
          <w:b/>
        </w:rPr>
        <w:t>Desarrollo realizado</w:t>
      </w:r>
    </w:p>
    <w:p>
      <w:r>
        <w:t>Se conservó la API REST /api/productos y sus validaciones mediante ProductoDTO.</w:t>
      </w:r>
    </w:p>
    <w:p>
      <w:r>
        <w:t>Se añadió ProductoService.actualizar(id, producto) y el PUT utiliza ese método.</w:t>
      </w:r>
    </w:p>
    <w:p>
      <w:r>
        <w:t>AuditoriaAspect valida Usuario y Rol antes de acceder a los productos, ejecuta el método y registra las operaciones exitosas.</w:t>
      </w:r>
    </w:p>
    <w:p>
      <w:r>
        <w:t>CREAR registra el ID generado, nombre y precio; ACTUALIZAR y ELIMINAR registran el ID; LISTAR guarda la cantidad; CONSULTAR registra el ID consultado.</w:t>
      </w:r>
    </w:p>
    <w:p>
      <w:r>
        <w:t>AuditoriaLog incluye usuario. AuditoriaService guarda acción, método, fecha, detalle y usuario, y limita el detalle a 255 caracteres.</w:t>
      </w:r>
    </w:p>
    <w:p>
      <w:r>
        <w:t>ErrorAspect persiste ERROR con tipo, mensaje y usuario; evita interceptar al propio servicio de auditoría para no generar recursión.</w:t>
      </w:r>
    </w:p>
    <w:p>
      <w:r>
        <w:t>GlobalExceptionHandler devuelve 401 si faltan encabezados, 403 ante permisos inválidos, 404 si no existe el producto y 400 ante errores del DTO.</w:t>
      </w:r>
    </w:p>
    <w:p>
      <w:r>
        <w:rPr>
          <w:b/>
        </w:rPr>
        <w:t>Usuarios y permisos</w:t>
      </w:r>
    </w:p>
    <w:p>
      <w:r>
        <w:t>Ricardo / ADMIN: crear, listar, consultar, actualizar y eliminar. Ana / USER y Luis / USER: crear, listar y consultar. Un rol que no coincida con el usuario se rechaza con 403.</w:t>
      </w:r>
    </w:p>
    <w:p>
      <w:r>
        <w:rPr>
          <w:b/>
        </w:rPr>
        <w:t>Verificación realizada</w:t>
      </w:r>
    </w:p>
    <w:p>
      <w:r>
        <w:t>Resultado: 12 pruebas aprobadas, 0 fallos y 0 errores. Se ejecutó mvn test.</w:t>
      </w:r>
    </w:p>
    <w:p>
      <w:r>
        <w:t>Once pruebas con MockMvc verifican HTTP, restricciones, validaciones y llamadas de auditoría. Una prueba con contexto real de Spring y H2 verifica la persistencia de CREAR, ACTUALIZAR, LISTAR, ELIMINAR y ERROR, con sus usuarios.</w:t>
      </w:r>
    </w:p>
    <w:p>
      <w:r>
        <w:t>No se ejecutó la colección de Postman contra MySQL local. Se incluye una colección lista para ejecutar y SQL para consultar la auditoría. Se deben obtener las capturas reales tras iniciar MySQL y la aplicación.</w:t>
      </w:r>
    </w:p>
    <w:p>
      <w:r>
        <w:rPr>
          <w:b/>
        </w:rPr>
        <w:t>Observaciones</w:t>
      </w:r>
    </w:p>
    <w:p>
      <w:r>
        <w:t>1. El proyecto inicial tenía la entidad y el servicio de auditoría, pero faltaba el aspecto que los conectara con las operaciones de productos.</w:t>
      </w:r>
    </w:p>
    <w:p>
      <w:r>
        <w:t>2. El controlador reutilizaba guardar() para el PUT. Se creó actualizar() y se modificó el controlador para distinguir ACTUALIZAR de CREAR.</w:t>
      </w:r>
    </w:p>
    <w:p>
      <w:r>
        <w:t>3. La cantidad de productos listados se obtiene del resultado del método; también se registra correctamente cuando la lista está vacía.</w:t>
      </w:r>
    </w:p>
    <w:p>
      <w:r>
        <w:t>4. ErrorAspect se limitó a ProductoService para evitar recursión al fallar AuditoriaService; la persistencia del error se ejecuta en una transacción independiente.</w:t>
      </w:r>
    </w:p>
    <w:p>
      <w:r>
        <w:t>5. No se encontró MySQL escuchando en el puerto 3306. Se verificó la persistencia mediante H2 aislado para pruebas; queda por obtener evidencia manual con MySQL y Postman.</w:t>
      </w:r>
    </w:p>
    <w:p>
      <w:r>
        <w:rPr>
          <w:b/>
        </w:rPr>
        <w:t>Conclusiones</w:t>
      </w:r>
    </w:p>
    <w:p>
      <w:r>
        <w:t>1. Los aspectos permiten centralizar auditoría y permisos sin repetir esas reglas en cada operación del controlador.</w:t>
      </w:r>
    </w:p>
    <w:p>
      <w:r>
        <w:t>2. La auditoría dinámica permite identificar la acción, el método, la fecha, el producto involucrado y el usuario declarado.</w:t>
      </w:r>
    </w:p>
    <w:p>
      <w:r>
        <w:t>3. La política definitiva permite a USER crear, listar y consultar productos, mientras ADMIN también puede actualizar y eliminar.</w:t>
      </w:r>
    </w:p>
    <w:p>
      <w:r>
        <w:t>4. Las pruebas automatizadas verificaron respuestas HTTP, restricciones y registros persistidos, incluyendo errores y operaciones exitosas.</w:t>
      </w:r>
    </w:p>
    <w:p>
      <w:r>
        <w:t>5. El control por encabezados cumple la simulación solicitada en el laboratorio; una aplicación real necesitaría verificar la identidad con un mecanismo de autenticación.</w:t>
      </w:r>
    </w:p>
    <w:p>
      <w:r>
        <w:rPr>
          <w:b/>
        </w:rPr>
        <w:t>Cómo ejecutar y obtener las evidencias</w:t>
      </w:r>
    </w:p>
    <w:p>
      <w:r>
        <w:t>1. Iniciar MySQL y crear semana05_b si no existe. Revisar las credenciales en application.properties.</w:t>
      </w:r>
    </w:p>
    <w:p>
      <w:r>
        <w:t>2. Ejecutar mvn spring-boot:run desde la carpeta que contiene pom.xml. ddl-auto=update actualiza el esquema.</w:t>
      </w:r>
    </w:p>
    <w:p>
      <w:r>
        <w:t>3. Importar Laboratorio06.postman_collection.json y ejecutar las solicitudes en orden. La creación guarda automáticamente productoId.</w:t>
      </w:r>
    </w:p>
    <w:p>
      <w:r>
        <w:t>4. Ejecutar verificar_auditoria.sql y capturar las filas con acción, método, fecha, detalle y usuario; adjuntar también respuestas de Postman.</w:t>
      </w:r>
    </w:p>
    <w:p>
      <w:r>
        <w:rPr>
          <w:b/>
        </w:rPr>
        <w:t>Limitaciones</w:t>
      </w:r>
    </w:p>
    <w:p>
      <w:r>
        <w:t>La base H2 de pruebas no sustituye la validación con MySQL. Los encabezados simulan usuarios, sin autenticación real. Los errores de validación rechazados antes del servicio no pasan por ErrorAspect. Las operaciones de productos y sus registros de éxito no son atómicos entre sí.</w:t>
      </w:r>
    </w:p>
    <w:sectPr>
      <w:pgSz w:w="11906" w:h="16838"/>
    </w:sectPr>
  </w:body>
</w:document>
</file>