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drawing>
          <wp:inline xmlns:a="http://schemas.openxmlformats.org/drawingml/2006/main" xmlns:pic="http://schemas.openxmlformats.org/drawingml/2006/picture">
            <wp:extent cx="4480560" cy="1053401"/>
            <wp:docPr id="1" name="Picture 1" descr="Logotipo de La 91 Supermercado"/>
            <wp:cNvGraphicFramePr>
              <a:graphicFrameLocks noChangeAspect="1"/>
            </wp:cNvGraphicFramePr>
            <a:graphic>
              <a:graphicData uri="http://schemas.openxmlformats.org/drawingml/2006/picture">
                <pic:pic>
                  <pic:nvPicPr>
                    <pic:cNvPr id="0" name="logo-horizontal-claro.png"/>
                    <pic:cNvPicPr/>
                  </pic:nvPicPr>
                  <pic:blipFill>
                    <a:blip r:embed="rId11"/>
                    <a:stretch>
                      <a:fillRect/>
                    </a:stretch>
                  </pic:blipFill>
                  <pic:spPr>
                    <a:xfrm>
                      <a:off x="0" y="0"/>
                      <a:ext cx="4480560" cy="1053401"/>
                    </a:xfrm>
                    <a:prstGeom prst="rect"/>
                  </pic:spPr>
                </pic:pic>
              </a:graphicData>
            </a:graphic>
          </wp:inline>
        </w:drawing>
      </w:r>
    </w:p>
    <w:p>
      <w:pPr>
        <w:jc w:val="center"/>
      </w:pPr>
      <w:r>
        <w:rPr>
          <w:rFonts w:ascii="Aptos" w:hAnsi="Aptos"/>
          <w:b/>
          <w:i w:val="0"/>
          <w:color w:val="66A5AD"/>
          <w:sz w:val="24"/>
        </w:rPr>
        <w:t>GUÍA DE PRUEBA FUNCIONAL</w:t>
      </w:r>
    </w:p>
    <w:p>
      <w:pPr>
        <w:pStyle w:val="Title"/>
        <w:jc w:val="center"/>
      </w:pPr>
      <w:r>
        <w:t>Sistema de Gestión</w:t>
        <w:br/>
        <w:t>La 91 Supermercado</w:t>
      </w:r>
    </w:p>
    <w:p>
      <w:pPr>
        <w:pStyle w:val="Subtitle"/>
        <w:jc w:val="center"/>
      </w:pPr>
      <w:r>
        <w:t>Recorrido paso a paso con datos de ejemplo y resultados esperados</w:t>
      </w:r>
    </w:p>
    <w:p>
      <w:pPr>
        <w:spacing w:after="1400"/>
      </w:pPr>
    </w:p>
    <w:p>
      <w:pPr>
        <w:jc w:val="center"/>
      </w:pPr>
      <w:r>
        <w:rPr>
          <w:rFonts w:ascii="Aptos" w:hAnsi="Aptos"/>
          <w:b/>
          <w:i w:val="0"/>
          <w:color w:val="07575B"/>
          <w:sz w:val="22"/>
        </w:rPr>
        <w:t>VERSIÓN INCREMENTAL 0.4</w:t>
      </w:r>
    </w:p>
    <w:p>
      <w:pPr>
        <w:jc w:val="center"/>
      </w:pPr>
      <w:r>
        <w:rPr>
          <w:rFonts w:ascii="Aptos" w:hAnsi="Aptos"/>
          <w:b w:val="0"/>
          <w:i w:val="0"/>
          <w:color w:val="52656A"/>
          <w:sz w:val="20"/>
        </w:rPr>
        <w:t>Actualizada al 11 de agosto de 2026</w:t>
      </w:r>
    </w:p>
    <w:p>
      <w:pPr>
        <w:keepLines/>
        <w:spacing w:before="100" w:after="160"/>
        <w:ind w:left="173" w:right="173"/>
        <w:shd w:fill="EAF4F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Documento vivo. </w:t>
      </w:r>
      <w:r>
        <w:rPr>
          <w:rFonts w:ascii="Aptos" w:hAnsi="Aptos"/>
          <w:b w:val="0"/>
          <w:i w:val="0"/>
          <w:color w:val="003B46"/>
          <w:sz w:val="20"/>
        </w:rPr>
        <w:t>Esta guía registra las pruebas realizadas y se ampliará después de cada nuevo circuito validado. No contiene contraseñas reales.</w:t>
      </w:r>
    </w:p>
    <w:p>
      <w:r>
        <w:br w:type="page"/>
      </w:r>
    </w:p>
    <w:p>
      <w:pPr>
        <w:pStyle w:val="Heading1"/>
      </w:pPr>
      <w:r>
        <w:t>1. Objetivo y forma de uso</w:t>
      </w:r>
    </w:p>
    <w:p>
      <w:r>
        <w:t>Esta guía permite que el cliente recorra el sistema desde una base operativa controlada, comprenda qué impacto produce cada acción y confirme que los saldos coincidan. Los importes son ejemplos de capacitación y deben reemplazarse por datos reales al poner el sistema en producción.</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Regla de prueba. </w:t>
      </w:r>
      <w:r>
        <w:rPr>
          <w:rFonts w:ascii="Aptos" w:hAnsi="Aptos"/>
          <w:b w:val="0"/>
          <w:i w:val="0"/>
          <w:color w:val="003B46"/>
          <w:sz w:val="20"/>
        </w:rPr>
        <w:t>Ejecute los pasos en el orden indicado. Antes de continuar, marque cada control como correcto. Si un importe no coincide, deténgase y registre la incidencia; no repita la operación ni cree un movimiento manual para compensarla.</w:t>
      </w:r>
    </w:p>
    <w:p>
      <w:pPr>
        <w:pStyle w:val="Heading2"/>
      </w:pPr>
      <w:r>
        <w:t>1.1 Alcance de esta edición</w:t>
      </w:r>
    </w:p>
    <w:p>
      <w:pPr>
        <w:pStyle w:val="ListBullet"/>
      </w:pPr>
      <w:r>
        <w:t>Acceso, usuarios y cajas.</w:t>
      </w:r>
    </w:p>
    <w:p>
      <w:pPr>
        <w:pStyle w:val="ListBullet"/>
      </w:pPr>
      <w:r>
        <w:t>Tesorería inicial.</w:t>
      </w:r>
    </w:p>
    <w:p>
      <w:pPr>
        <w:pStyle w:val="ListBullet"/>
      </w:pPr>
      <w:r>
        <w:t>Clientes, proveedores y empleados de prueba.</w:t>
      </w:r>
    </w:p>
    <w:p>
      <w:pPr>
        <w:pStyle w:val="ListBullet"/>
      </w:pPr>
      <w:r>
        <w:t>Inventario y ajustes iniciales.</w:t>
      </w:r>
    </w:p>
    <w:p>
      <w:pPr>
        <w:pStyle w:val="ListBullet"/>
      </w:pPr>
      <w:r>
        <w:t>Orden de compra y recepción parcial.</w:t>
      </w:r>
    </w:p>
    <w:p>
      <w:pPr>
        <w:pStyle w:val="ListBullet"/>
      </w:pPr>
      <w:r>
        <w:t>Actualización automática de costo y precio de venta.</w:t>
      </w:r>
    </w:p>
    <w:p>
      <w:pPr>
        <w:pStyle w:val="ListBullet"/>
      </w:pPr>
      <w:r>
        <w:t>Factura y cuenta corriente de proveedor.</w:t>
      </w:r>
    </w:p>
    <w:p>
      <w:pPr>
        <w:pStyle w:val="ListBullet"/>
      </w:pPr>
      <w:r>
        <w:t>Pago parcial vinculado con Tesorería.</w:t>
      </w:r>
    </w:p>
    <w:p>
      <w:pPr>
        <w:pStyle w:val="ListBullet"/>
      </w:pPr>
      <w:r>
        <w:t>Gastos recurrentes, edición, anulación y pago parcial.</w:t>
      </w:r>
    </w:p>
    <w:p>
      <w:pPr>
        <w:pStyle w:val="ListBullet"/>
      </w:pPr>
      <w:r>
        <w:t>Venta en efectivo y venta a cuenta corriente.</w:t>
      </w:r>
    </w:p>
    <w:p>
      <w:pPr>
        <w:pStyle w:val="ListBullet"/>
      </w:pPr>
      <w:r>
        <w:t>Cobranza de clientes.</w:t>
      </w:r>
    </w:p>
    <w:p>
      <w:pPr>
        <w:pStyle w:val="ListBullet"/>
      </w:pPr>
      <w:r>
        <w:t>Cambios, devoluciones y reemplazos.</w:t>
      </w:r>
    </w:p>
    <w:p>
      <w:pPr>
        <w:pStyle w:val="ListBullet"/>
      </w:pPr>
      <w:r>
        <w:t>Arqueo, cierre e historial de cajas.</w:t>
      </w:r>
    </w:p>
    <w:p>
      <w:pPr>
        <w:pStyle w:val="Heading2"/>
      </w:pPr>
      <w:r>
        <w:t>1.2 Convenciones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160"/>
            <w:shd w:fill="003B46"/>
            <w:tcMar>
              <w:top w:w="90" w:type="dxa"/>
              <w:start w:w="120" w:type="dxa"/>
              <w:bottom w:w="90" w:type="dxa"/>
              <w:end w:w="120" w:type="dxa"/>
            </w:tcMar>
            <w:vAlign w:val="center"/>
          </w:tcPr>
          <w:p>
            <w:r/>
            <w:r>
              <w:rPr>
                <w:rFonts w:ascii="Aptos" w:hAnsi="Aptos"/>
                <w:b/>
                <w:i w:val="0"/>
                <w:color w:val="FFFFFF"/>
                <w:sz w:val="18"/>
              </w:rPr>
              <w:t>Elemento</w:t>
            </w:r>
          </w:p>
        </w:tc>
        <w:tc>
          <w:tcPr>
            <w:tcW w:type="dxa" w:w="7200"/>
            <w:shd w:fill="003B46"/>
            <w:tcMar>
              <w:top w:w="90" w:type="dxa"/>
              <w:start w:w="120" w:type="dxa"/>
              <w:bottom w:w="90" w:type="dxa"/>
              <w:end w:w="120" w:type="dxa"/>
            </w:tcMar>
            <w:vAlign w:val="center"/>
          </w:tcPr>
          <w:p>
            <w:r/>
            <w:r>
              <w:rPr>
                <w:rFonts w:ascii="Aptos" w:hAnsi="Aptos"/>
                <w:b/>
                <w:i w:val="0"/>
                <w:color w:val="FFFFFF"/>
                <w:sz w:val="18"/>
              </w:rPr>
              <w:t>Significado</w:t>
            </w:r>
          </w:p>
        </w:tc>
      </w:tr>
      <w:tr>
        <w:tc>
          <w:tcPr>
            <w:tcW w:type="dxa" w:w="2160"/>
            <w:tcMar>
              <w:top w:w="90" w:type="dxa"/>
              <w:start w:w="120" w:type="dxa"/>
              <w:bottom w:w="90" w:type="dxa"/>
              <w:end w:w="120" w:type="dxa"/>
            </w:tcMar>
            <w:vAlign w:val="center"/>
          </w:tcPr>
          <w:p>
            <w:r/>
            <w:r>
              <w:rPr>
                <w:rFonts w:ascii="Aptos" w:hAnsi="Aptos"/>
                <w:b w:val="0"/>
                <w:i w:val="0"/>
                <w:color w:val="003B46"/>
                <w:sz w:val="18"/>
              </w:rPr>
              <w:t>Acción</w:t>
            </w:r>
          </w:p>
        </w:tc>
        <w:tc>
          <w:tcPr>
            <w:tcW w:type="dxa" w:w="7200"/>
            <w:tcMar>
              <w:top w:w="90" w:type="dxa"/>
              <w:start w:w="120" w:type="dxa"/>
              <w:bottom w:w="90" w:type="dxa"/>
              <w:end w:w="120" w:type="dxa"/>
            </w:tcMar>
            <w:vAlign w:val="center"/>
          </w:tcPr>
          <w:p>
            <w:r/>
            <w:r>
              <w:rPr>
                <w:rFonts w:ascii="Aptos" w:hAnsi="Aptos"/>
                <w:b w:val="0"/>
                <w:i w:val="0"/>
                <w:color w:val="003B46"/>
                <w:sz w:val="18"/>
              </w:rPr>
              <w:t>Paso que debe ejecutar el operador.</w:t>
            </w:r>
          </w:p>
        </w:tc>
      </w:tr>
      <w:tr>
        <w:tc>
          <w:tcPr>
            <w:tcW w:type="dxa" w:w="2160"/>
            <w:tcMar>
              <w:top w:w="90" w:type="dxa"/>
              <w:start w:w="120" w:type="dxa"/>
              <w:bottom w:w="90" w:type="dxa"/>
              <w:end w:w="120" w:type="dxa"/>
            </w:tcMar>
            <w:vAlign w:val="center"/>
          </w:tcPr>
          <w:p>
            <w:r/>
            <w:r>
              <w:rPr>
                <w:rFonts w:ascii="Aptos" w:hAnsi="Aptos"/>
                <w:b w:val="0"/>
                <w:i w:val="0"/>
                <w:color w:val="003B46"/>
                <w:sz w:val="18"/>
              </w:rPr>
              <w:t>Resultado esperado</w:t>
            </w:r>
          </w:p>
        </w:tc>
        <w:tc>
          <w:tcPr>
            <w:tcW w:type="dxa" w:w="7200"/>
            <w:tcMar>
              <w:top w:w="90" w:type="dxa"/>
              <w:start w:w="120" w:type="dxa"/>
              <w:bottom w:w="90" w:type="dxa"/>
              <w:end w:w="120" w:type="dxa"/>
            </w:tcMar>
            <w:vAlign w:val="center"/>
          </w:tcPr>
          <w:p>
            <w:r/>
            <w:r>
              <w:rPr>
                <w:rFonts w:ascii="Aptos" w:hAnsi="Aptos"/>
                <w:b w:val="0"/>
                <w:i w:val="0"/>
                <w:color w:val="003B46"/>
                <w:sz w:val="18"/>
              </w:rPr>
              <w:t>Dato que debe mostrar el sistema después de guardar.</w:t>
            </w:r>
          </w:p>
        </w:tc>
      </w:tr>
      <w:tr>
        <w:tc>
          <w:tcPr>
            <w:tcW w:type="dxa" w:w="2160"/>
            <w:tcMar>
              <w:top w:w="90" w:type="dxa"/>
              <w:start w:w="120" w:type="dxa"/>
              <w:bottom w:w="90" w:type="dxa"/>
              <w:end w:w="120" w:type="dxa"/>
            </w:tcMar>
            <w:vAlign w:val="center"/>
          </w:tcPr>
          <w:p>
            <w:r/>
            <w:r>
              <w:rPr>
                <w:rFonts w:ascii="Aptos" w:hAnsi="Aptos"/>
                <w:b w:val="0"/>
                <w:i w:val="0"/>
                <w:color w:val="003B46"/>
                <w:sz w:val="18"/>
              </w:rPr>
              <w:t>Control</w:t>
            </w:r>
          </w:p>
        </w:tc>
        <w:tc>
          <w:tcPr>
            <w:tcW w:type="dxa" w:w="7200"/>
            <w:tcMar>
              <w:top w:w="90" w:type="dxa"/>
              <w:start w:w="120" w:type="dxa"/>
              <w:bottom w:w="90" w:type="dxa"/>
              <w:end w:w="120" w:type="dxa"/>
            </w:tcMar>
            <w:vAlign w:val="center"/>
          </w:tcPr>
          <w:p>
            <w:r/>
            <w:r>
              <w:rPr>
                <w:rFonts w:ascii="Aptos" w:hAnsi="Aptos"/>
                <w:b w:val="0"/>
                <w:i w:val="0"/>
                <w:color w:val="003B46"/>
                <w:sz w:val="18"/>
              </w:rPr>
              <w:t>Verificación que debe marcarse antes de continuar.</w:t>
            </w:r>
          </w:p>
        </w:tc>
      </w:tr>
      <w:tr>
        <w:tc>
          <w:tcPr>
            <w:tcW w:type="dxa" w:w="2160"/>
            <w:tcMar>
              <w:top w:w="90" w:type="dxa"/>
              <w:start w:w="120" w:type="dxa"/>
              <w:bottom w:w="90" w:type="dxa"/>
              <w:end w:w="120" w:type="dxa"/>
            </w:tcMar>
            <w:vAlign w:val="center"/>
          </w:tcPr>
          <w:p>
            <w:r/>
            <w:r>
              <w:rPr>
                <w:rFonts w:ascii="Aptos" w:hAnsi="Aptos"/>
                <w:b w:val="0"/>
                <w:i w:val="0"/>
                <w:color w:val="003B46"/>
                <w:sz w:val="18"/>
              </w:rPr>
              <w:t>Detenerse</w:t>
            </w:r>
          </w:p>
        </w:tc>
        <w:tc>
          <w:tcPr>
            <w:tcW w:type="dxa" w:w="7200"/>
            <w:tcMar>
              <w:top w:w="90" w:type="dxa"/>
              <w:start w:w="120" w:type="dxa"/>
              <w:bottom w:w="90" w:type="dxa"/>
              <w:end w:w="120" w:type="dxa"/>
            </w:tcMar>
            <w:vAlign w:val="center"/>
          </w:tcPr>
          <w:p>
            <w:r/>
            <w:r>
              <w:rPr>
                <w:rFonts w:ascii="Aptos" w:hAnsi="Aptos"/>
                <w:b w:val="0"/>
                <w:i w:val="0"/>
                <w:color w:val="003B46"/>
                <w:sz w:val="18"/>
              </w:rPr>
              <w:t>No continuar hasta resolver una diferencia.</w:t>
            </w:r>
          </w:p>
        </w:tc>
      </w:tr>
    </w:tbl>
    <w:p>
      <w:pPr>
        <w:spacing w:after="40"/>
      </w:pPr>
    </w:p>
    <w:p>
      <w:pPr>
        <w:pStyle w:val="Heading1"/>
      </w:pPr>
      <w:r>
        <w:t>2. Datos utilizados en la prueba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shd w:fill="003B46"/>
            <w:tcMar>
              <w:top w:w="90" w:type="dxa"/>
              <w:start w:w="120" w:type="dxa"/>
              <w:bottom w:w="90" w:type="dxa"/>
              <w:end w:w="120" w:type="dxa"/>
            </w:tcMar>
            <w:vAlign w:val="center"/>
          </w:tcPr>
          <w:p>
            <w:r/>
            <w:r>
              <w:rPr>
                <w:rFonts w:ascii="Aptos" w:hAnsi="Aptos"/>
                <w:b/>
                <w:i w:val="0"/>
                <w:color w:val="FFFFFF"/>
                <w:sz w:val="18"/>
              </w:rPr>
              <w:t>Tipo</w:t>
            </w:r>
          </w:p>
        </w:tc>
        <w:tc>
          <w:tcPr>
            <w:tcW w:type="dxa" w:w="6840"/>
            <w:shd w:fill="003B46"/>
            <w:tcMar>
              <w:top w:w="90" w:type="dxa"/>
              <w:start w:w="120" w:type="dxa"/>
              <w:bottom w:w="90" w:type="dxa"/>
              <w:end w:w="120" w:type="dxa"/>
            </w:tcMar>
            <w:vAlign w:val="center"/>
          </w:tcPr>
          <w:p>
            <w:r/>
            <w:r>
              <w:rPr>
                <w:rFonts w:ascii="Aptos" w:hAnsi="Aptos"/>
                <w:b/>
                <w:i w:val="0"/>
                <w:color w:val="FFFFFF"/>
                <w:sz w:val="18"/>
              </w:rPr>
              <w:t>Dato de ejemplo</w:t>
            </w:r>
          </w:p>
        </w:tc>
      </w:tr>
      <w:tr>
        <w:tc>
          <w:tcPr>
            <w:tcW w:type="dxa" w:w="2520"/>
            <w:tcMar>
              <w:top w:w="90" w:type="dxa"/>
              <w:start w:w="120" w:type="dxa"/>
              <w:bottom w:w="90" w:type="dxa"/>
              <w:end w:w="120" w:type="dxa"/>
            </w:tcMar>
            <w:vAlign w:val="center"/>
          </w:tcPr>
          <w:p>
            <w:r/>
            <w:r>
              <w:rPr>
                <w:rFonts w:ascii="Aptos" w:hAnsi="Aptos"/>
                <w:b w:val="0"/>
                <w:i w:val="0"/>
                <w:color w:val="003B46"/>
                <w:sz w:val="18"/>
              </w:rPr>
              <w:t>Usuario administrador</w:t>
            </w:r>
          </w:p>
        </w:tc>
        <w:tc>
          <w:tcPr>
            <w:tcW w:type="dxa" w:w="6840"/>
            <w:tcMar>
              <w:top w:w="90" w:type="dxa"/>
              <w:start w:w="120" w:type="dxa"/>
              <w:bottom w:w="90" w:type="dxa"/>
              <w:end w:w="120" w:type="dxa"/>
            </w:tcMar>
            <w:vAlign w:val="center"/>
          </w:tcPr>
          <w:p>
            <w:r/>
            <w:r>
              <w:rPr>
                <w:rFonts w:ascii="Aptos" w:hAnsi="Aptos"/>
                <w:b w:val="0"/>
                <w:i w:val="0"/>
                <w:color w:val="003B46"/>
                <w:sz w:val="18"/>
              </w:rPr>
              <w:t>administrador · Sebastian Faliani</w:t>
            </w:r>
          </w:p>
        </w:tc>
      </w:tr>
      <w:tr>
        <w:tc>
          <w:tcPr>
            <w:tcW w:type="dxa" w:w="2520"/>
            <w:tcMar>
              <w:top w:w="90" w:type="dxa"/>
              <w:start w:w="120" w:type="dxa"/>
              <w:bottom w:w="90" w:type="dxa"/>
              <w:end w:w="120" w:type="dxa"/>
            </w:tcMar>
            <w:vAlign w:val="center"/>
          </w:tcPr>
          <w:p>
            <w:r/>
            <w:r>
              <w:rPr>
                <w:rFonts w:ascii="Aptos" w:hAnsi="Aptos"/>
                <w:b w:val="0"/>
                <w:i w:val="0"/>
                <w:color w:val="003B46"/>
                <w:sz w:val="18"/>
              </w:rPr>
              <w:t>Correo</w:t>
            </w:r>
          </w:p>
        </w:tc>
        <w:tc>
          <w:tcPr>
            <w:tcW w:type="dxa" w:w="6840"/>
            <w:tcMar>
              <w:top w:w="90" w:type="dxa"/>
              <w:start w:w="120" w:type="dxa"/>
              <w:bottom w:w="90" w:type="dxa"/>
              <w:end w:w="120" w:type="dxa"/>
            </w:tcMar>
            <w:vAlign w:val="center"/>
          </w:tcPr>
          <w:p>
            <w:r/>
            <w:r>
              <w:rPr>
                <w:rFonts w:ascii="Aptos" w:hAnsi="Aptos"/>
                <w:b w:val="0"/>
                <w:i w:val="0"/>
                <w:color w:val="003B46"/>
                <w:sz w:val="18"/>
              </w:rPr>
              <w:t>nedase@gmail.com</w:t>
            </w:r>
          </w:p>
        </w:tc>
      </w:tr>
      <w:tr>
        <w:tc>
          <w:tcPr>
            <w:tcW w:type="dxa" w:w="2520"/>
            <w:tcMar>
              <w:top w:w="90" w:type="dxa"/>
              <w:start w:w="120" w:type="dxa"/>
              <w:bottom w:w="90" w:type="dxa"/>
              <w:end w:w="120" w:type="dxa"/>
            </w:tcMar>
            <w:vAlign w:val="center"/>
          </w:tcPr>
          <w:p>
            <w:r/>
            <w:r>
              <w:rPr>
                <w:rFonts w:ascii="Aptos" w:hAnsi="Aptos"/>
                <w:b w:val="0"/>
                <w:i w:val="0"/>
                <w:color w:val="003B46"/>
                <w:sz w:val="18"/>
              </w:rPr>
              <w:t>Cliente</w:t>
            </w:r>
          </w:p>
        </w:tc>
        <w:tc>
          <w:tcPr>
            <w:tcW w:type="dxa" w:w="6840"/>
            <w:tcMar>
              <w:top w:w="90" w:type="dxa"/>
              <w:start w:w="120" w:type="dxa"/>
              <w:bottom w:w="90" w:type="dxa"/>
              <w:end w:w="120" w:type="dxa"/>
            </w:tcMar>
            <w:vAlign w:val="center"/>
          </w:tcPr>
          <w:p>
            <w:r/>
            <w:r>
              <w:rPr>
                <w:rFonts w:ascii="Aptos" w:hAnsi="Aptos"/>
                <w:b w:val="0"/>
                <w:i w:val="0"/>
                <w:color w:val="003B46"/>
                <w:sz w:val="18"/>
              </w:rPr>
              <w:t>Cliente Prueba Cuenta Corriente · documento 99999992</w:t>
            </w:r>
          </w:p>
        </w:tc>
      </w:tr>
      <w:tr>
        <w:tc>
          <w:tcPr>
            <w:tcW w:type="dxa" w:w="2520"/>
            <w:tcMar>
              <w:top w:w="90" w:type="dxa"/>
              <w:start w:w="120" w:type="dxa"/>
              <w:bottom w:w="90" w:type="dxa"/>
              <w:end w:w="120" w:type="dxa"/>
            </w:tcMar>
            <w:vAlign w:val="center"/>
          </w:tcPr>
          <w:p>
            <w:r/>
            <w:r>
              <w:rPr>
                <w:rFonts w:ascii="Aptos" w:hAnsi="Aptos"/>
                <w:b w:val="0"/>
                <w:i w:val="0"/>
                <w:color w:val="003B46"/>
                <w:sz w:val="18"/>
              </w:rPr>
              <w:t>Proveedor</w:t>
            </w:r>
          </w:p>
        </w:tc>
        <w:tc>
          <w:tcPr>
            <w:tcW w:type="dxa" w:w="6840"/>
            <w:tcMar>
              <w:top w:w="90" w:type="dxa"/>
              <w:start w:w="120" w:type="dxa"/>
              <w:bottom w:w="90" w:type="dxa"/>
              <w:end w:w="120" w:type="dxa"/>
            </w:tcMar>
            <w:vAlign w:val="center"/>
          </w:tcPr>
          <w:p>
            <w:r/>
            <w:r>
              <w:rPr>
                <w:rFonts w:ascii="Aptos" w:hAnsi="Aptos"/>
                <w:b w:val="0"/>
                <w:i w:val="0"/>
                <w:color w:val="003B46"/>
                <w:sz w:val="18"/>
              </w:rPr>
              <w:t>Distribuidora Prueba</w:t>
            </w:r>
          </w:p>
        </w:tc>
      </w:tr>
      <w:tr>
        <w:tc>
          <w:tcPr>
            <w:tcW w:type="dxa" w:w="2520"/>
            <w:tcMar>
              <w:top w:w="90" w:type="dxa"/>
              <w:start w:w="120" w:type="dxa"/>
              <w:bottom w:w="90" w:type="dxa"/>
              <w:end w:w="120" w:type="dxa"/>
            </w:tcMar>
            <w:vAlign w:val="center"/>
          </w:tcPr>
          <w:p>
            <w:r/>
            <w:r>
              <w:rPr>
                <w:rFonts w:ascii="Aptos" w:hAnsi="Aptos"/>
                <w:b w:val="0"/>
                <w:i w:val="0"/>
                <w:color w:val="003B46"/>
                <w:sz w:val="18"/>
              </w:rPr>
              <w:t>Empleado</w:t>
            </w:r>
          </w:p>
        </w:tc>
        <w:tc>
          <w:tcPr>
            <w:tcW w:type="dxa" w:w="6840"/>
            <w:tcMar>
              <w:top w:w="90" w:type="dxa"/>
              <w:start w:w="120" w:type="dxa"/>
              <w:bottom w:w="90" w:type="dxa"/>
              <w:end w:w="120" w:type="dxa"/>
            </w:tcMar>
            <w:vAlign w:val="center"/>
          </w:tcPr>
          <w:p>
            <w:r/>
            <w:r>
              <w:rPr>
                <w:rFonts w:ascii="Aptos" w:hAnsi="Aptos"/>
                <w:b w:val="0"/>
                <w:i w:val="0"/>
                <w:color w:val="003B46"/>
                <w:sz w:val="18"/>
              </w:rPr>
              <w:t>PRUEBA-001 · documento 99999993 · modalidad quincenal</w:t>
            </w:r>
          </w:p>
        </w:tc>
      </w:tr>
      <w:tr>
        <w:tc>
          <w:tcPr>
            <w:tcW w:type="dxa" w:w="2520"/>
            <w:tcMar>
              <w:top w:w="90" w:type="dxa"/>
              <w:start w:w="120" w:type="dxa"/>
              <w:bottom w:w="90" w:type="dxa"/>
              <w:end w:w="120" w:type="dxa"/>
            </w:tcMar>
            <w:vAlign w:val="center"/>
          </w:tcPr>
          <w:p>
            <w:r/>
            <w:r>
              <w:rPr>
                <w:rFonts w:ascii="Aptos" w:hAnsi="Aptos"/>
                <w:b w:val="0"/>
                <w:i w:val="0"/>
                <w:color w:val="003B46"/>
                <w:sz w:val="18"/>
              </w:rPr>
              <w:t>Cuenta bancaria</w:t>
            </w:r>
          </w:p>
        </w:tc>
        <w:tc>
          <w:tcPr>
            <w:tcW w:type="dxa" w:w="684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2520"/>
            <w:tcMar>
              <w:top w:w="90" w:type="dxa"/>
              <w:start w:w="120" w:type="dxa"/>
              <w:bottom w:w="90" w:type="dxa"/>
              <w:end w:w="120" w:type="dxa"/>
            </w:tcMar>
            <w:vAlign w:val="center"/>
          </w:tcPr>
          <w:p>
            <w:r/>
            <w:r>
              <w:rPr>
                <w:rFonts w:ascii="Aptos" w:hAnsi="Aptos"/>
                <w:b w:val="0"/>
                <w:i w:val="0"/>
                <w:color w:val="003B46"/>
                <w:sz w:val="18"/>
              </w:rPr>
              <w:t>Cuenta de efectivo</w:t>
            </w:r>
          </w:p>
        </w:tc>
        <w:tc>
          <w:tcPr>
            <w:tcW w:type="dxa" w:w="6840"/>
            <w:tcMar>
              <w:top w:w="90" w:type="dxa"/>
              <w:start w:w="120" w:type="dxa"/>
              <w:bottom w:w="90" w:type="dxa"/>
              <w:end w:w="120" w:type="dxa"/>
            </w:tcMar>
            <w:vAlign w:val="center"/>
          </w:tcPr>
          <w:p>
            <w:r/>
            <w:r>
              <w:rPr>
                <w:rFonts w:ascii="Aptos" w:hAnsi="Aptos"/>
                <w:b w:val="0"/>
                <w:i w:val="0"/>
                <w:color w:val="003B46"/>
                <w:sz w:val="18"/>
              </w:rPr>
              <w:t>Efectivo general</w:t>
            </w:r>
          </w:p>
        </w:tc>
      </w:tr>
      <w:tr>
        <w:tc>
          <w:tcPr>
            <w:tcW w:type="dxa" w:w="2520"/>
            <w:tcMar>
              <w:top w:w="90" w:type="dxa"/>
              <w:start w:w="120" w:type="dxa"/>
              <w:bottom w:w="90" w:type="dxa"/>
              <w:end w:w="120" w:type="dxa"/>
            </w:tcMar>
            <w:vAlign w:val="center"/>
          </w:tcPr>
          <w:p>
            <w:r/>
            <w:r>
              <w:rPr>
                <w:rFonts w:ascii="Aptos" w:hAnsi="Aptos"/>
                <w:b w:val="0"/>
                <w:i w:val="0"/>
                <w:color w:val="003B46"/>
                <w:sz w:val="18"/>
              </w:rPr>
              <w:t>Orden de compra</w:t>
            </w:r>
          </w:p>
        </w:tc>
        <w:tc>
          <w:tcPr>
            <w:tcW w:type="dxa" w:w="6840"/>
            <w:tcMar>
              <w:top w:w="90" w:type="dxa"/>
              <w:start w:w="120" w:type="dxa"/>
              <w:bottom w:w="90" w:type="dxa"/>
              <w:end w:w="120" w:type="dxa"/>
            </w:tcMar>
            <w:vAlign w:val="center"/>
          </w:tcPr>
          <w:p>
            <w:r/>
            <w:r>
              <w:rPr>
                <w:rFonts w:ascii="Aptos" w:hAnsi="Aptos"/>
                <w:b w:val="0"/>
                <w:i w:val="0"/>
                <w:color w:val="003B46"/>
                <w:sz w:val="18"/>
              </w:rPr>
              <w:t>#1 · 6 productos · total $303.956,98</w:t>
            </w:r>
          </w:p>
        </w:tc>
      </w:tr>
      <w:tr>
        <w:tc>
          <w:tcPr>
            <w:tcW w:type="dxa" w:w="2520"/>
            <w:tcMar>
              <w:top w:w="90" w:type="dxa"/>
              <w:start w:w="120" w:type="dxa"/>
              <w:bottom w:w="90" w:type="dxa"/>
              <w:end w:w="120" w:type="dxa"/>
            </w:tcMar>
            <w:vAlign w:val="center"/>
          </w:tcPr>
          <w:p>
            <w:r/>
            <w:r>
              <w:rPr>
                <w:rFonts w:ascii="Aptos" w:hAnsi="Aptos"/>
                <w:b w:val="0"/>
                <w:i w:val="0"/>
                <w:color w:val="003B46"/>
                <w:sz w:val="18"/>
              </w:rPr>
              <w:t>Factura proveedor</w:t>
            </w:r>
          </w:p>
        </w:tc>
        <w:tc>
          <w:tcPr>
            <w:tcW w:type="dxa" w:w="6840"/>
            <w:tcMar>
              <w:top w:w="90" w:type="dxa"/>
              <w:start w:w="120" w:type="dxa"/>
              <w:bottom w:w="90" w:type="dxa"/>
              <w:end w:w="120" w:type="dxa"/>
            </w:tcMar>
            <w:vAlign w:val="center"/>
          </w:tcPr>
          <w:p>
            <w:r/>
            <w:r>
              <w:rPr>
                <w:rFonts w:ascii="Aptos" w:hAnsi="Aptos"/>
                <w:b w:val="0"/>
                <w:i w:val="0"/>
                <w:color w:val="003B46"/>
                <w:sz w:val="18"/>
              </w:rPr>
              <w:t>Factura A-0001-00000001 · $303.956,98</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Seguridad. </w:t>
      </w:r>
      <w:r>
        <w:rPr>
          <w:rFonts w:ascii="Aptos" w:hAnsi="Aptos"/>
          <w:b w:val="0"/>
          <w:i w:val="0"/>
          <w:color w:val="003B46"/>
          <w:sz w:val="20"/>
        </w:rPr>
        <w:t>La contraseña de prueba no se escribe en este documento. Cada usuario debe utilizar una clave personal de al menos 12 caracteres.</w:t>
      </w:r>
    </w:p>
    <w:p>
      <w:r>
        <w:br w:type="page"/>
      </w:r>
    </w:p>
    <w:p>
      <w:pPr>
        <w:pStyle w:val="Heading1"/>
      </w:pPr>
      <w:r>
        <w:t>3. Preparación y acceso</w:t>
      </w:r>
    </w:p>
    <w:p>
      <w:pPr>
        <w:pStyle w:val="Heading2"/>
      </w:pPr>
      <w:r>
        <w:t>3.1 Iniciar el sistema</w:t>
      </w:r>
    </w:p>
    <w:p>
      <w:pPr>
        <w:pStyle w:val="ListNumber"/>
      </w:pPr>
      <w:r>
        <w:t>Abra una terminal en la carpeta del sistema.</w:t>
      </w:r>
    </w:p>
    <w:p>
      <w:pPr>
        <w:pStyle w:val="ListNumber"/>
      </w:pPr>
      <w:r>
        <w:t>Ejecute npm run dev.</w:t>
      </w:r>
    </w:p>
    <w:p>
      <w:pPr>
        <w:pStyle w:val="ListNumber"/>
      </w:pPr>
      <w:r>
        <w:t>Abra http://localhost:5173 en el navegador.</w:t>
      </w:r>
    </w:p>
    <w:p>
      <w:pPr>
        <w:pStyle w:val="ListNumber"/>
      </w:pPr>
      <w:r>
        <w:t>Inicie sesión con un usuario autorizado.</w:t>
      </w:r>
    </w:p>
    <w:p>
      <w:r>
        <w:t>[ ] El backend informa API disponible en http://localhost:3000.</w:t>
      </w:r>
    </w:p>
    <w:p>
      <w:r>
        <w:t>[ ] La pantalla no muestra errores de conexión.</w:t>
      </w:r>
    </w:p>
    <w:p>
      <w:r>
        <w:t>[ ] Las fechas visibles utilizan dd-mm-aaaa.</w:t>
      </w:r>
    </w:p>
    <w:p>
      <w:r>
        <w:t>[ ] Las horas utilizan formato de 24 horas, de 00:00 a 23:59.</w:t>
      </w:r>
    </w:p>
    <w:p>
      <w:pPr>
        <w:pStyle w:val="Heading2"/>
      </w:pPr>
      <w:r>
        <w:t>3.2 Usuarios y contraseñas</w:t>
      </w:r>
    </w:p>
    <w:p>
      <w:pPr>
        <w:pStyle w:val="ListNumber"/>
      </w:pPr>
      <w:r>
        <w:t>Abra Usuarios y seleccione Nuevo usuario o Editar.</w:t>
      </w:r>
    </w:p>
    <w:p>
      <w:pPr>
        <w:pStyle w:val="ListNumber"/>
      </w:pPr>
      <w:r>
        <w:t>Escriba la contraseña y utilice el icono del ojo para mostrar u ocultar el contenido.</w:t>
      </w:r>
    </w:p>
    <w:p>
      <w:pPr>
        <w:pStyle w:val="ListNumber"/>
      </w:pPr>
      <w:r>
        <w:t>Compruebe el mismo comportamiento en todos los formularios que soliciten contraseña.</w:t>
      </w:r>
    </w:p>
    <w:p>
      <w:pPr>
        <w:pStyle w:val="Heading2"/>
      </w:pPr>
      <w:r>
        <w:t>3.3 Cajas</w:t>
      </w:r>
    </w:p>
    <w:p>
      <w:pPr>
        <w:pStyle w:val="ListNumber"/>
      </w:pPr>
      <w:r>
        <w:t>Abra Punto de venta y acceda a Administrar cajas.</w:t>
      </w:r>
    </w:p>
    <w:p>
      <w:pPr>
        <w:pStyle w:val="ListNumber"/>
      </w:pPr>
      <w:r>
        <w:t>Cree o edite una caja física con código y nombre identificables.</w:t>
      </w:r>
    </w:p>
    <w:p>
      <w:pPr>
        <w:pStyle w:val="ListNumber"/>
      </w:pPr>
      <w:r>
        <w:t>Abra una sesión seleccionando una caja disponible e ingresando el fondo inicial contado.</w:t>
      </w:r>
    </w:p>
    <w:p>
      <w:pPr>
        <w:pStyle w:val="ListNumber"/>
      </w:pPr>
      <w:r>
        <w:t>Origen del fondo inicial: seleccione la cuenta de efectivo de Tesorería desde la que sale el dinero.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Control de concurrencia. </w:t>
      </w:r>
      <w:r>
        <w:rPr>
          <w:rFonts w:ascii="Aptos" w:hAnsi="Aptos"/>
          <w:b w:val="0"/>
          <w:i w:val="0"/>
          <w:color w:val="003B46"/>
          <w:sz w:val="20"/>
        </w:rPr>
        <w:t>Una caja física no debe quedar abierta para dos sesiones. Cada operador utiliza su propio usuario y selecciona una caja disponible.</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Origen del dinero. </w:t>
      </w:r>
      <w:r>
        <w:rPr>
          <w:rFonts w:ascii="Aptos" w:hAnsi="Aptos"/>
          <w:b w:val="0"/>
          <w:i w:val="0"/>
          <w:color w:val="003B46"/>
          <w:sz w:val="20"/>
        </w:rPr>
        <w:t>La apertura genera automáticamente un egreso en la cuenta de efectivo seleccionada. No registre otro movimiento manual, porque duplicaría la salida del fondo inicial.</w:t>
      </w:r>
    </w:p>
    <w:p>
      <w:r>
        <w:br w:type="page"/>
      </w:r>
    </w:p>
    <w:p>
      <w:pPr>
        <w:pStyle w:val="Heading1"/>
      </w:pPr>
      <w:r>
        <w:t>4. Tesorería inicial</w:t>
      </w:r>
    </w:p>
    <w:p>
      <w:pPr>
        <w:pStyle w:val="Heading2"/>
      </w:pPr>
      <w:r>
        <w:t>4.1 Crear las cuentas</w:t>
      </w:r>
    </w:p>
    <w:p>
      <w:pPr>
        <w:pStyle w:val="ListNumber"/>
      </w:pPr>
      <w:r>
        <w:t>Abra Tesorería y cree Banco de prueba con saldo inicial de $1.000.000.</w:t>
      </w:r>
    </w:p>
    <w:p>
      <w:pPr>
        <w:pStyle w:val="ListNumber"/>
      </w:pPr>
      <w:r>
        <w:t>Compruebe la existencia de Efectivo general.</w:t>
      </w:r>
    </w:p>
    <w:p>
      <w:pPr>
        <w:pStyle w:val="ListNumber"/>
      </w:pPr>
      <w:r>
        <w:t>Registre un aporte de $300.000 en Efectivo general.</w:t>
      </w:r>
    </w:p>
    <w:p>
      <w:pPr>
        <w:pStyle w:val="ListNumber"/>
      </w:pPr>
      <w:r>
        <w:t>Transfiera $100.000 desde Banco de prueba hacia Efectivo general.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896"/>
            <w:shd w:fill="003B46"/>
            <w:tcMar>
              <w:top w:w="90" w:type="dxa"/>
              <w:start w:w="120" w:type="dxa"/>
              <w:bottom w:w="90" w:type="dxa"/>
              <w:end w:w="120" w:type="dxa"/>
            </w:tcMar>
            <w:vAlign w:val="center"/>
          </w:tcPr>
          <w:p>
            <w:r/>
            <w:r>
              <w:rPr>
                <w:rFonts w:ascii="Aptos" w:hAnsi="Aptos"/>
                <w:b/>
                <w:i w:val="0"/>
                <w:color w:val="FFFFFF"/>
                <w:sz w:val="18"/>
              </w:rPr>
              <w:t>Cuenta</w:t>
            </w:r>
          </w:p>
        </w:tc>
        <w:tc>
          <w:tcPr>
            <w:tcW w:type="dxa" w:w="4464"/>
            <w:shd w:fill="003B46"/>
            <w:tcMar>
              <w:top w:w="90" w:type="dxa"/>
              <w:start w:w="120" w:type="dxa"/>
              <w:bottom w:w="90" w:type="dxa"/>
              <w:end w:w="120" w:type="dxa"/>
            </w:tcMar>
            <w:vAlign w:val="center"/>
          </w:tcPr>
          <w:p>
            <w:r/>
            <w:r>
              <w:rPr>
                <w:rFonts w:ascii="Aptos" w:hAnsi="Aptos"/>
                <w:b/>
                <w:i w:val="0"/>
                <w:color w:val="FFFFFF"/>
                <w:sz w:val="18"/>
              </w:rPr>
              <w:t>Saldo esperado</w:t>
            </w:r>
          </w:p>
        </w:tc>
      </w:tr>
      <w:tr>
        <w:tc>
          <w:tcPr>
            <w:tcW w:type="dxa" w:w="4896"/>
            <w:tcMar>
              <w:top w:w="90" w:type="dxa"/>
              <w:start w:w="120" w:type="dxa"/>
              <w:bottom w:w="90" w:type="dxa"/>
              <w:end w:w="120" w:type="dxa"/>
            </w:tcMar>
            <w:vAlign w:val="center"/>
          </w:tcPr>
          <w:p>
            <w:r/>
            <w:r>
              <w:rPr>
                <w:rFonts w:ascii="Aptos" w:hAnsi="Aptos"/>
                <w:b w:val="0"/>
                <w:i w:val="0"/>
                <w:color w:val="003B46"/>
                <w:sz w:val="18"/>
              </w:rPr>
              <w:t>Banco de prueba</w:t>
            </w:r>
          </w:p>
        </w:tc>
        <w:tc>
          <w:tcPr>
            <w:tcW w:type="dxa" w:w="4464"/>
            <w:tcMar>
              <w:top w:w="90" w:type="dxa"/>
              <w:start w:w="120" w:type="dxa"/>
              <w:bottom w:w="90" w:type="dxa"/>
              <w:end w:w="120" w:type="dxa"/>
            </w:tcMar>
            <w:vAlign w:val="center"/>
          </w:tcPr>
          <w:p>
            <w:r/>
            <w:r>
              <w:rPr>
                <w:rFonts w:ascii="Aptos" w:hAnsi="Aptos"/>
                <w:b w:val="0"/>
                <w:i w:val="0"/>
                <w:color w:val="003B46"/>
                <w:sz w:val="18"/>
              </w:rPr>
              <w:t>$900.000</w:t>
            </w:r>
          </w:p>
        </w:tc>
      </w:tr>
      <w:tr>
        <w:tc>
          <w:tcPr>
            <w:tcW w:type="dxa" w:w="4896"/>
            <w:tcMar>
              <w:top w:w="90" w:type="dxa"/>
              <w:start w:w="120" w:type="dxa"/>
              <w:bottom w:w="90" w:type="dxa"/>
              <w:end w:w="120" w:type="dxa"/>
            </w:tcMar>
            <w:vAlign w:val="center"/>
          </w:tcPr>
          <w:p>
            <w:r/>
            <w:r>
              <w:rPr>
                <w:rFonts w:ascii="Aptos" w:hAnsi="Aptos"/>
                <w:b w:val="0"/>
                <w:i w:val="0"/>
                <w:color w:val="003B46"/>
                <w:sz w:val="18"/>
              </w:rPr>
              <w:t>Efectivo general</w:t>
            </w:r>
          </w:p>
        </w:tc>
        <w:tc>
          <w:tcPr>
            <w:tcW w:type="dxa" w:w="4464"/>
            <w:tcMar>
              <w:top w:w="90" w:type="dxa"/>
              <w:start w:w="120" w:type="dxa"/>
              <w:bottom w:w="90" w:type="dxa"/>
              <w:end w:w="120" w:type="dxa"/>
            </w:tcMar>
            <w:vAlign w:val="center"/>
          </w:tcPr>
          <w:p>
            <w:r/>
            <w:r>
              <w:rPr>
                <w:rFonts w:ascii="Aptos" w:hAnsi="Aptos"/>
                <w:b w:val="0"/>
                <w:i w:val="0"/>
                <w:color w:val="003B46"/>
                <w:sz w:val="18"/>
              </w:rPr>
              <w:t>$400.000</w:t>
            </w:r>
          </w:p>
        </w:tc>
      </w:tr>
      <w:tr>
        <w:tc>
          <w:tcPr>
            <w:tcW w:type="dxa" w:w="4896"/>
            <w:tcMar>
              <w:top w:w="90" w:type="dxa"/>
              <w:start w:w="120" w:type="dxa"/>
              <w:bottom w:w="90" w:type="dxa"/>
              <w:end w:w="120" w:type="dxa"/>
            </w:tcMar>
            <w:vAlign w:val="center"/>
          </w:tcPr>
          <w:p>
            <w:r/>
            <w:r>
              <w:rPr>
                <w:rFonts w:ascii="Aptos" w:hAnsi="Aptos"/>
                <w:b w:val="0"/>
                <w:i w:val="0"/>
                <w:color w:val="003B46"/>
                <w:sz w:val="18"/>
              </w:rPr>
              <w:t>Disponible total</w:t>
            </w:r>
          </w:p>
        </w:tc>
        <w:tc>
          <w:tcPr>
            <w:tcW w:type="dxa" w:w="4464"/>
            <w:tcMar>
              <w:top w:w="90" w:type="dxa"/>
              <w:start w:w="120" w:type="dxa"/>
              <w:bottom w:w="90" w:type="dxa"/>
              <w:end w:w="120" w:type="dxa"/>
            </w:tcMar>
            <w:vAlign w:val="center"/>
          </w:tcPr>
          <w:p>
            <w:r/>
            <w:r>
              <w:rPr>
                <w:rFonts w:ascii="Aptos" w:hAnsi="Aptos"/>
                <w:b w:val="0"/>
                <w:i w:val="0"/>
                <w:color w:val="003B46"/>
                <w:sz w:val="18"/>
              </w:rPr>
              <w:t>$1.300.000</w:t>
            </w:r>
          </w:p>
        </w:tc>
      </w:tr>
    </w:tbl>
    <w:p>
      <w:pPr>
        <w:spacing w:after="40"/>
      </w:pPr>
    </w:p>
    <w:p>
      <w:r>
        <w:t>[ ] La transferencia generó un egreso y un ingreso relacionados.</w:t>
      </w:r>
    </w:p>
    <w:p>
      <w:r>
        <w:t>[ ] El total disponible no cambió por mover dinero entre cuentas.</w:t>
      </w:r>
    </w:p>
    <w:p>
      <w:r>
        <w:t>[ ] Los movimientos muestran fecha en formato dd-mm-aaaa.</w:t>
      </w:r>
    </w:p>
    <w:p>
      <w:pPr>
        <w:pStyle w:val="Heading1"/>
      </w:pPr>
      <w:r>
        <w:t>5. Maestros de prueba</w:t>
      </w:r>
    </w:p>
    <w:p>
      <w:pPr>
        <w:pStyle w:val="Heading2"/>
      </w:pPr>
      <w:r>
        <w:t>5.1 Cliente con crédito</w:t>
      </w:r>
    </w:p>
    <w:p>
      <w:pPr>
        <w:pStyle w:val="ListNumber"/>
      </w:pPr>
      <w:r>
        <w:t>Cree Cliente Prueba Cuenta Corriente con documento 99999992.</w:t>
      </w:r>
    </w:p>
    <w:p>
      <w:pPr>
        <w:pStyle w:val="ListNumber"/>
      </w:pPr>
      <w:r>
        <w:t>Habilite crédito por $200.000 y configure vencimiento a 30 días.</w:t>
      </w:r>
    </w:p>
    <w:p>
      <w:pPr>
        <w:pStyle w:val="Heading2"/>
      </w:pPr>
      <w:r>
        <w:t>5.2 Proveedor</w:t>
      </w:r>
    </w:p>
    <w:p>
      <w:pPr>
        <w:pStyle w:val="ListNumber"/>
      </w:pPr>
      <w:r>
        <w:t>Cree Distribuidora Prueba y complete los datos de identificación disponibles.</w:t>
      </w:r>
    </w:p>
    <w:p>
      <w:pPr>
        <w:pStyle w:val="Heading2"/>
      </w:pPr>
      <w:r>
        <w:t>5.3 Empleado</w:t>
      </w:r>
    </w:p>
    <w:p>
      <w:pPr>
        <w:pStyle w:val="ListNumber"/>
      </w:pPr>
      <w:r>
        <w:t>Cree el legajo PRUEBA-001, documento 99999993, cargo Auxiliar.</w:t>
      </w:r>
    </w:p>
    <w:p>
      <w:pPr>
        <w:pStyle w:val="ListNumber"/>
      </w:pPr>
      <w:r>
        <w:t>Seleccione modalidad quincenal y sueldo base de $300.000.</w:t>
      </w:r>
    </w:p>
    <w:p>
      <w:r>
        <w:t>[ ] Los tres registros aparecen activos.</w:t>
      </w:r>
    </w:p>
    <w:p>
      <w:r>
        <w:t>[ ] Los modales se cierran al guardar.</w:t>
      </w:r>
    </w:p>
    <w:p>
      <w:r>
        <w:t>[ ] Editar abre el formulario por delante del detalle.</w:t>
      </w:r>
    </w:p>
    <w:p>
      <w:r>
        <w:br w:type="page"/>
      </w:r>
    </w:p>
    <w:p>
      <w:pPr>
        <w:pStyle w:val="Heading1"/>
      </w:pPr>
      <w:r>
        <w:t>6. Inventario y carga inicial</w:t>
      </w:r>
    </w:p>
    <w:p>
      <w:pPr>
        <w:pStyle w:val="Heading2"/>
      </w:pPr>
      <w:r>
        <w:t>6.1 Buscar y ajustar un producto</w:t>
      </w:r>
    </w:p>
    <w:p>
      <w:pPr>
        <w:pStyle w:val="ListNumber"/>
      </w:pPr>
      <w:r>
        <w:t>Abra Inventario y busque por nombre o código de barras.</w:t>
      </w:r>
    </w:p>
    <w:p>
      <w:pPr>
        <w:pStyle w:val="ListNumber"/>
      </w:pPr>
      <w:r>
        <w:t>Ingrese la cantidad física contada usando números enteros para productos no pesables.</w:t>
      </w:r>
    </w:p>
    <w:p>
      <w:pPr>
        <w:pStyle w:val="ListNumber"/>
      </w:pPr>
      <w:r>
        <w:t>Use como motivo Carga inicial de existencias, o reemplace el texto al enfocar el campo.</w:t>
      </w:r>
    </w:p>
    <w:p>
      <w:pPr>
        <w:pStyle w:val="ListNumber"/>
      </w:pPr>
      <w:r>
        <w:t>Registre el ajuste.</w:t>
      </w:r>
    </w:p>
    <w:p>
      <w:r>
        <w:t>[ ] El stock se actualiza.</w:t>
      </w:r>
    </w:p>
    <w:p>
      <w:r>
        <w:t>[ ] El foco vuelve al buscador.</w:t>
      </w:r>
    </w:p>
    <w:p>
      <w:r>
        <w:t>[ ] El contenido anterior queda seleccionado para poder escanear otro código.</w:t>
      </w:r>
    </w:p>
    <w:p>
      <w:r>
        <w:t>[ ] Un código inexistente también queda seleccionado para ser reemplazado.</w:t>
      </w:r>
    </w:p>
    <w:p>
      <w:pPr>
        <w:pStyle w:val="Heading2"/>
      </w:pPr>
      <w:r>
        <w:t>6.2 Controles de inventario</w:t>
      </w:r>
    </w:p>
    <w:p>
      <w:r>
        <w:t>[ ] Filtrar por categoría y marca.</w:t>
      </w:r>
    </w:p>
    <w:p>
      <w:r>
        <w:t>[ ] Activar Sólo bajo mínimo.</w:t>
      </w:r>
    </w:p>
    <w:p>
      <w:r>
        <w:t>[ ] Confirmar que algunos productos queden deliberadamente por debajo del mínimo.</w:t>
      </w:r>
    </w:p>
    <w:p>
      <w:r>
        <w:t>[ ] Verificar Disponible, Reservado y Mínimo.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Conceptos. </w:t>
      </w:r>
      <w:r>
        <w:rPr>
          <w:rFonts w:ascii="Aptos" w:hAnsi="Aptos"/>
          <w:b w:val="0"/>
          <w:i w:val="0"/>
          <w:color w:val="003B46"/>
          <w:sz w:val="20"/>
        </w:rPr>
        <w:t>Disponible es la existencia utilizable. Reservado representa unidades comprometidas. Mínimo es el nivel configurado para advertir reposición.</w:t>
      </w:r>
    </w:p>
    <w:p>
      <w:r>
        <w:br w:type="page"/>
      </w:r>
    </w:p>
    <w:p>
      <w:pPr>
        <w:pStyle w:val="Heading1"/>
      </w:pPr>
      <w:r>
        <w:t>7. Orden de compra y recepción</w:t>
      </w:r>
    </w:p>
    <w:p>
      <w:pPr>
        <w:pStyle w:val="Heading2"/>
      </w:pPr>
      <w:r>
        <w:t>7.1 Crear la orden #1</w:t>
      </w:r>
    </w:p>
    <w:p>
      <w:pPr>
        <w:pStyle w:val="ListNumber"/>
      </w:pPr>
      <w:r>
        <w:t>Abra Compras y seleccione Nueva orden.</w:t>
      </w:r>
    </w:p>
    <w:p>
      <w:pPr>
        <w:pStyle w:val="ListNumber"/>
      </w:pPr>
      <w:r>
        <w:t>Elija Distribuidora Prueba.</w:t>
      </w:r>
    </w:p>
    <w:p>
      <w:pPr>
        <w:pStyle w:val="ListNumber"/>
      </w:pPr>
      <w:r>
        <w:t>Busque productos por nombre o código; use Flecha abajo y Enter para agregarlos.</w:t>
      </w:r>
    </w:p>
    <w:p>
      <w:pPr>
        <w:pStyle w:val="ListNumber"/>
      </w:pPr>
      <w:r>
        <w:t>Agregue 6 productos, complete cantidades y costos, y guarde el borrador.</w:t>
      </w:r>
    </w:p>
    <w:p>
      <w:pPr>
        <w:pStyle w:val="ListNumber"/>
      </w:pPr>
      <w:r>
        <w:t>Compruebe un total de $303.956,98 y envíe la orden.</w:t>
      </w:r>
    </w:p>
    <w:p>
      <w:pPr>
        <w:pStyle w:val="Heading2"/>
      </w:pPr>
      <w:r>
        <w:t>7.2 Recepción parcial</w:t>
      </w:r>
    </w:p>
    <w:p>
      <w:pPr>
        <w:pStyle w:val="ListNumber"/>
      </w:pPr>
      <w:r>
        <w:t>Seleccione Recibir sobre la orden enviada.</w:t>
      </w:r>
    </w:p>
    <w:p>
      <w:pPr>
        <w:pStyle w:val="ListNumber"/>
      </w:pPr>
      <w:r>
        <w:t>Para algunos productos ingrese menos cantidad que la pedida; para otros reciba el total y deje al menos uno pendiente.</w:t>
      </w:r>
    </w:p>
    <w:p>
      <w:pPr>
        <w:pStyle w:val="ListNumber"/>
      </w:pPr>
      <w:r>
        <w:t>Confirme mediante el modal.</w:t>
      </w:r>
    </w:p>
    <w:p>
      <w:r>
        <w:t>[ ] La orden queda Parcial.</w:t>
      </w:r>
    </w:p>
    <w:p>
      <w:r>
        <w:t>[ ] El stock aumenta solamente por lo recibido.</w:t>
      </w:r>
    </w:p>
    <w:p>
      <w:r>
        <w:t>[ ] Las cantidades pendientes continúan visibles.</w:t>
      </w:r>
    </w:p>
    <w:p>
      <w:r>
        <w:t>[ ] Un producto puede dejar de estar bajo mínimo si recibió suficiente cantidad.</w:t>
      </w:r>
    </w:p>
    <w:p>
      <w:pPr>
        <w:pStyle w:val="Heading2"/>
      </w:pPr>
      <w:r>
        <w:t>7.3 Completar la recepción</w:t>
      </w:r>
    </w:p>
    <w:p>
      <w:pPr>
        <w:pStyle w:val="ListNumber"/>
      </w:pPr>
      <w:r>
        <w:t>Vuelva a abrir la recepción y registre las cantidades restantes.</w:t>
      </w:r>
    </w:p>
    <w:p>
      <w:pPr>
        <w:pStyle w:val="ListNumber"/>
      </w:pPr>
      <w:r>
        <w:t>Compruebe que la orden quede Recibida.</w:t>
      </w:r>
    </w:p>
    <w:p>
      <w:r>
        <w:br w:type="page"/>
      </w:r>
    </w:p>
    <w:p>
      <w:pPr>
        <w:pStyle w:val="Heading1"/>
      </w:pPr>
      <w:r>
        <w:t>8. Costos y precios durante la recepción</w:t>
      </w:r>
    </w:p>
    <w:p>
      <w:r>
        <w:t>Caso validado con el producto de código 7792900000138.</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880"/>
            <w:shd w:fill="003B46"/>
            <w:tcMar>
              <w:top w:w="90" w:type="dxa"/>
              <w:start w:w="120" w:type="dxa"/>
              <w:bottom w:w="90" w:type="dxa"/>
              <w:end w:w="120" w:type="dxa"/>
            </w:tcMar>
            <w:vAlign w:val="center"/>
          </w:tcPr>
          <w:p>
            <w:r/>
            <w:r>
              <w:rPr>
                <w:rFonts w:ascii="Aptos" w:hAnsi="Aptos"/>
                <w:b/>
                <w:i w:val="0"/>
                <w:color w:val="FFFFFF"/>
                <w:sz w:val="18"/>
              </w:rPr>
              <w:t>Dato</w:t>
            </w:r>
          </w:p>
        </w:tc>
        <w:tc>
          <w:tcPr>
            <w:tcW w:type="dxa" w:w="2016"/>
            <w:shd w:fill="003B46"/>
            <w:tcMar>
              <w:top w:w="90" w:type="dxa"/>
              <w:start w:w="120" w:type="dxa"/>
              <w:bottom w:w="90" w:type="dxa"/>
              <w:end w:w="120" w:type="dxa"/>
            </w:tcMar>
            <w:vAlign w:val="center"/>
          </w:tcPr>
          <w:p>
            <w:r/>
            <w:r>
              <w:rPr>
                <w:rFonts w:ascii="Aptos" w:hAnsi="Aptos"/>
                <w:b/>
                <w:i w:val="0"/>
                <w:color w:val="FFFFFF"/>
                <w:sz w:val="18"/>
              </w:rPr>
              <w:t>Antes</w:t>
            </w:r>
          </w:p>
        </w:tc>
        <w:tc>
          <w:tcPr>
            <w:tcW w:type="dxa" w:w="2232"/>
            <w:shd w:fill="003B46"/>
            <w:tcMar>
              <w:top w:w="90" w:type="dxa"/>
              <w:start w:w="120" w:type="dxa"/>
              <w:bottom w:w="90" w:type="dxa"/>
              <w:end w:w="120" w:type="dxa"/>
            </w:tcMar>
            <w:vAlign w:val="center"/>
          </w:tcPr>
          <w:p>
            <w:r/>
            <w:r>
              <w:rPr>
                <w:rFonts w:ascii="Aptos" w:hAnsi="Aptos"/>
                <w:b/>
                <w:i w:val="0"/>
                <w:color w:val="FFFFFF"/>
                <w:sz w:val="18"/>
              </w:rPr>
              <w:t>Costo recibido</w:t>
            </w:r>
          </w:p>
        </w:tc>
        <w:tc>
          <w:tcPr>
            <w:tcW w:type="dxa" w:w="2232"/>
            <w:shd w:fill="003B46"/>
            <w:tcMar>
              <w:top w:w="90" w:type="dxa"/>
              <w:start w:w="120" w:type="dxa"/>
              <w:bottom w:w="90" w:type="dxa"/>
              <w:end w:w="120" w:type="dxa"/>
            </w:tcMar>
            <w:vAlign w:val="center"/>
          </w:tcPr>
          <w:p>
            <w:r/>
            <w:r>
              <w:rPr>
                <w:rFonts w:ascii="Aptos" w:hAnsi="Aptos"/>
                <w:b/>
                <w:i w:val="0"/>
                <w:color w:val="FFFFFF"/>
                <w:sz w:val="18"/>
              </w:rPr>
              <w:t>Después</w:t>
            </w:r>
          </w:p>
        </w:tc>
      </w:tr>
      <w:tr>
        <w:tc>
          <w:tcPr>
            <w:tcW w:type="dxa" w:w="2880"/>
            <w:tcMar>
              <w:top w:w="90" w:type="dxa"/>
              <w:start w:w="120" w:type="dxa"/>
              <w:bottom w:w="90" w:type="dxa"/>
              <w:end w:w="120" w:type="dxa"/>
            </w:tcMar>
            <w:vAlign w:val="center"/>
          </w:tcPr>
          <w:p>
            <w:r/>
            <w:r>
              <w:rPr>
                <w:rFonts w:ascii="Aptos" w:hAnsi="Aptos"/>
                <w:b w:val="0"/>
                <w:i w:val="0"/>
                <w:color w:val="003B46"/>
                <w:sz w:val="18"/>
              </w:rPr>
              <w:t>Precio de costo</w:t>
            </w:r>
          </w:p>
        </w:tc>
        <w:tc>
          <w:tcPr>
            <w:tcW w:type="dxa" w:w="2016"/>
            <w:tcMar>
              <w:top w:w="90" w:type="dxa"/>
              <w:start w:w="120" w:type="dxa"/>
              <w:bottom w:w="90" w:type="dxa"/>
              <w:end w:w="120" w:type="dxa"/>
            </w:tcMar>
            <w:vAlign w:val="center"/>
          </w:tcPr>
          <w:p>
            <w:r/>
            <w:r>
              <w:rPr>
                <w:rFonts w:ascii="Aptos" w:hAnsi="Aptos"/>
                <w:b w:val="0"/>
                <w:i w:val="0"/>
                <w:color w:val="003B46"/>
                <w:sz w:val="18"/>
              </w:rPr>
              <w:t>$1.399</w:t>
            </w:r>
          </w:p>
        </w:tc>
        <w:tc>
          <w:tcPr>
            <w:tcW w:type="dxa" w:w="2232"/>
            <w:tcMar>
              <w:top w:w="90" w:type="dxa"/>
              <w:start w:w="120" w:type="dxa"/>
              <w:bottom w:w="90" w:type="dxa"/>
              <w:end w:w="120" w:type="dxa"/>
            </w:tcMar>
            <w:vAlign w:val="center"/>
          </w:tcPr>
          <w:p>
            <w:r/>
            <w:r>
              <w:rPr>
                <w:rFonts w:ascii="Aptos" w:hAnsi="Aptos"/>
                <w:b w:val="0"/>
                <w:i w:val="0"/>
                <w:color w:val="003B46"/>
                <w:sz w:val="18"/>
              </w:rPr>
              <w:t>$1.500</w:t>
            </w:r>
          </w:p>
        </w:tc>
        <w:tc>
          <w:tcPr>
            <w:tcW w:type="dxa" w:w="2232"/>
            <w:tcMar>
              <w:top w:w="90" w:type="dxa"/>
              <w:start w:w="120" w:type="dxa"/>
              <w:bottom w:w="90" w:type="dxa"/>
              <w:end w:w="120" w:type="dxa"/>
            </w:tcMar>
            <w:vAlign w:val="center"/>
          </w:tcPr>
          <w:p>
            <w:r/>
            <w:r>
              <w:rPr>
                <w:rFonts w:ascii="Aptos" w:hAnsi="Aptos"/>
                <w:b w:val="0"/>
                <w:i w:val="0"/>
                <w:color w:val="003B46"/>
                <w:sz w:val="18"/>
              </w:rPr>
              <w:t>$1.500</w:t>
            </w:r>
          </w:p>
        </w:tc>
      </w:tr>
      <w:tr>
        <w:tc>
          <w:tcPr>
            <w:tcW w:type="dxa" w:w="2880"/>
            <w:tcMar>
              <w:top w:w="90" w:type="dxa"/>
              <w:start w:w="120" w:type="dxa"/>
              <w:bottom w:w="90" w:type="dxa"/>
              <w:end w:w="120" w:type="dxa"/>
            </w:tcMar>
            <w:vAlign w:val="center"/>
          </w:tcPr>
          <w:p>
            <w:r/>
            <w:r>
              <w:rPr>
                <w:rFonts w:ascii="Aptos" w:hAnsi="Aptos"/>
                <w:b w:val="0"/>
                <w:i w:val="0"/>
                <w:color w:val="003B46"/>
                <w:sz w:val="18"/>
              </w:rPr>
              <w:t>Margen</w:t>
            </w:r>
          </w:p>
        </w:tc>
        <w:tc>
          <w:tcPr>
            <w:tcW w:type="dxa" w:w="2016"/>
            <w:tcMar>
              <w:top w:w="90" w:type="dxa"/>
              <w:start w:w="120" w:type="dxa"/>
              <w:bottom w:w="90" w:type="dxa"/>
              <w:end w:w="120" w:type="dxa"/>
            </w:tcMar>
            <w:vAlign w:val="center"/>
          </w:tcPr>
          <w:p>
            <w:r/>
            <w:r>
              <w:rPr>
                <w:rFonts w:ascii="Aptos" w:hAnsi="Aptos"/>
                <w:b w:val="0"/>
                <w:i w:val="0"/>
                <w:color w:val="003B46"/>
                <w:sz w:val="18"/>
              </w:rPr>
              <w:t>30 %</w:t>
            </w:r>
          </w:p>
        </w:tc>
        <w:tc>
          <w:tcPr>
            <w:tcW w:type="dxa" w:w="2232"/>
            <w:tcMar>
              <w:top w:w="90" w:type="dxa"/>
              <w:start w:w="120" w:type="dxa"/>
              <w:bottom w:w="90" w:type="dxa"/>
              <w:end w:w="120" w:type="dxa"/>
            </w:tcMar>
            <w:vAlign w:val="center"/>
          </w:tcPr>
          <w:p>
            <w:r/>
            <w:r>
              <w:rPr>
                <w:rFonts w:ascii="Aptos" w:hAnsi="Aptos"/>
                <w:b w:val="0"/>
                <w:i w:val="0"/>
                <w:color w:val="003B46"/>
                <w:sz w:val="18"/>
              </w:rPr>
              <w:t>30 %</w:t>
            </w:r>
          </w:p>
        </w:tc>
        <w:tc>
          <w:tcPr>
            <w:tcW w:type="dxa" w:w="2232"/>
            <w:tcMar>
              <w:top w:w="90" w:type="dxa"/>
              <w:start w:w="120" w:type="dxa"/>
              <w:bottom w:w="90" w:type="dxa"/>
              <w:end w:w="120" w:type="dxa"/>
            </w:tcMar>
            <w:vAlign w:val="center"/>
          </w:tcPr>
          <w:p>
            <w:r/>
            <w:r>
              <w:rPr>
                <w:rFonts w:ascii="Aptos" w:hAnsi="Aptos"/>
                <w:b w:val="0"/>
                <w:i w:val="0"/>
                <w:color w:val="003B46"/>
                <w:sz w:val="18"/>
              </w:rPr>
              <w:t>30 %</w:t>
            </w:r>
          </w:p>
        </w:tc>
      </w:tr>
      <w:tr>
        <w:tc>
          <w:tcPr>
            <w:tcW w:type="dxa" w:w="2880"/>
            <w:tcMar>
              <w:top w:w="90" w:type="dxa"/>
              <w:start w:w="120" w:type="dxa"/>
              <w:bottom w:w="90" w:type="dxa"/>
              <w:end w:w="120" w:type="dxa"/>
            </w:tcMar>
            <w:vAlign w:val="center"/>
          </w:tcPr>
          <w:p>
            <w:r/>
            <w:r>
              <w:rPr>
                <w:rFonts w:ascii="Aptos" w:hAnsi="Aptos"/>
                <w:b w:val="0"/>
                <w:i w:val="0"/>
                <w:color w:val="003B46"/>
                <w:sz w:val="18"/>
              </w:rPr>
              <w:t>Precio de venta</w:t>
            </w:r>
          </w:p>
        </w:tc>
        <w:tc>
          <w:tcPr>
            <w:tcW w:type="dxa" w:w="2016"/>
            <w:tcMar>
              <w:top w:w="90" w:type="dxa"/>
              <w:start w:w="120" w:type="dxa"/>
              <w:bottom w:w="90" w:type="dxa"/>
              <w:end w:w="120" w:type="dxa"/>
            </w:tcMar>
            <w:vAlign w:val="center"/>
          </w:tcPr>
          <w:p>
            <w:r/>
            <w:r>
              <w:rPr>
                <w:rFonts w:ascii="Aptos" w:hAnsi="Aptos"/>
                <w:b w:val="0"/>
                <w:i w:val="0"/>
                <w:color w:val="003B46"/>
                <w:sz w:val="18"/>
              </w:rPr>
              <w:t>$1.820</w:t>
            </w:r>
          </w:p>
        </w:tc>
        <w:tc>
          <w:tcPr>
            <w:tcW w:type="dxa" w:w="2232"/>
            <w:tcMar>
              <w:top w:w="90" w:type="dxa"/>
              <w:start w:w="120" w:type="dxa"/>
              <w:bottom w:w="90" w:type="dxa"/>
              <w:end w:w="120" w:type="dxa"/>
            </w:tcMar>
            <w:vAlign w:val="center"/>
          </w:tcPr>
          <w:p>
            <w:r/>
            <w:r>
              <w:rPr>
                <w:rFonts w:ascii="Aptos" w:hAnsi="Aptos"/>
                <w:b w:val="0"/>
                <w:i w:val="0"/>
                <w:color w:val="003B46"/>
                <w:sz w:val="18"/>
              </w:rPr>
              <w:t>Cálculo automático</w:t>
            </w:r>
          </w:p>
        </w:tc>
        <w:tc>
          <w:tcPr>
            <w:tcW w:type="dxa" w:w="2232"/>
            <w:tcMar>
              <w:top w:w="90" w:type="dxa"/>
              <w:start w:w="120" w:type="dxa"/>
              <w:bottom w:w="90" w:type="dxa"/>
              <w:end w:w="120" w:type="dxa"/>
            </w:tcMar>
            <w:vAlign w:val="center"/>
          </w:tcPr>
          <w:p>
            <w:r/>
            <w:r>
              <w:rPr>
                <w:rFonts w:ascii="Aptos" w:hAnsi="Aptos"/>
                <w:b w:val="0"/>
                <w:i w:val="0"/>
                <w:color w:val="003B46"/>
                <w:sz w:val="18"/>
              </w:rPr>
              <w:t>$1.950</w:t>
            </w:r>
          </w:p>
        </w:tc>
      </w:tr>
    </w:tbl>
    <w:p>
      <w:pPr>
        <w:spacing w:after="40"/>
      </w:pPr>
    </w:p>
    <w:p>
      <w:pPr>
        <w:pStyle w:val="ListNumber"/>
      </w:pPr>
      <w:r>
        <w:t>En la orden, cambie el costo unitario de $1.399 a $1.500.</w:t>
      </w:r>
    </w:p>
    <w:p>
      <w:pPr>
        <w:pStyle w:val="ListNumber"/>
      </w:pPr>
      <w:r>
        <w:t>Reciba el producto.</w:t>
      </w:r>
    </w:p>
    <w:p>
      <w:pPr>
        <w:pStyle w:val="ListNumber"/>
      </w:pPr>
      <w:r>
        <w:t>Abra Catálogo y verifique costo $1.500 y venta $1.950.</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Precio manual. </w:t>
      </w:r>
      <w:r>
        <w:rPr>
          <w:rFonts w:ascii="Aptos" w:hAnsi="Aptos"/>
          <w:b w:val="0"/>
          <w:i w:val="0"/>
          <w:color w:val="003B46"/>
          <w:sz w:val="20"/>
        </w:rPr>
        <w:t>Si un producto tiene activada la opción Precio manual, la recepción actualiza el costo pero conserva el precio de venta definido por el usuario.</w:t>
      </w:r>
    </w:p>
    <w:p>
      <w:pPr>
        <w:pStyle w:val="Heading1"/>
      </w:pPr>
      <w:r>
        <w:t>9. Factura del proveedor</w:t>
      </w:r>
    </w:p>
    <w:p>
      <w:pPr>
        <w:pStyle w:val="ListNumber"/>
      </w:pPr>
      <w:r>
        <w:t>Abra Proveedores, seleccione Distribuidora Prueba y entre a Cuenta.</w:t>
      </w:r>
    </w:p>
    <w:p>
      <w:pPr>
        <w:pStyle w:val="ListNumber"/>
      </w:pPr>
      <w:r>
        <w:t>Seleccione Nueva factura.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24"/>
            <w:shd w:fill="003B46"/>
            <w:tcMar>
              <w:top w:w="90" w:type="dxa"/>
              <w:start w:w="120" w:type="dxa"/>
              <w:bottom w:w="90" w:type="dxa"/>
              <w:end w:w="120" w:type="dxa"/>
            </w:tcMar>
            <w:vAlign w:val="center"/>
          </w:tcPr>
          <w:p>
            <w:r/>
            <w:r>
              <w:rPr>
                <w:rFonts w:ascii="Aptos" w:hAnsi="Aptos"/>
                <w:b/>
                <w:i w:val="0"/>
                <w:color w:val="FFFFFF"/>
                <w:sz w:val="18"/>
              </w:rPr>
              <w:t>Campo</w:t>
            </w:r>
          </w:p>
        </w:tc>
        <w:tc>
          <w:tcPr>
            <w:tcW w:type="dxa" w:w="6336"/>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024"/>
            <w:tcMar>
              <w:top w:w="90" w:type="dxa"/>
              <w:start w:w="120" w:type="dxa"/>
              <w:bottom w:w="90" w:type="dxa"/>
              <w:end w:w="120" w:type="dxa"/>
            </w:tcMar>
            <w:vAlign w:val="center"/>
          </w:tcPr>
          <w:p>
            <w:r/>
            <w:r>
              <w:rPr>
                <w:rFonts w:ascii="Aptos" w:hAnsi="Aptos"/>
                <w:b w:val="0"/>
                <w:i w:val="0"/>
                <w:color w:val="003B46"/>
                <w:sz w:val="18"/>
              </w:rPr>
              <w:t>Orden relacionada</w:t>
            </w:r>
          </w:p>
        </w:tc>
        <w:tc>
          <w:tcPr>
            <w:tcW w:type="dxa" w:w="6336"/>
            <w:tcMar>
              <w:top w:w="90" w:type="dxa"/>
              <w:start w:w="120" w:type="dxa"/>
              <w:bottom w:w="90" w:type="dxa"/>
              <w:end w:w="120" w:type="dxa"/>
            </w:tcMar>
            <w:vAlign w:val="center"/>
          </w:tcPr>
          <w:p>
            <w:r/>
            <w:r>
              <w:rPr>
                <w:rFonts w:ascii="Aptos" w:hAnsi="Aptos"/>
                <w:b w:val="0"/>
                <w:i w:val="0"/>
                <w:color w:val="003B46"/>
                <w:sz w:val="18"/>
              </w:rPr>
              <w:t>#1</w:t>
            </w:r>
          </w:p>
        </w:tc>
      </w:tr>
      <w:tr>
        <w:tc>
          <w:tcPr>
            <w:tcW w:type="dxa" w:w="3024"/>
            <w:tcMar>
              <w:top w:w="90" w:type="dxa"/>
              <w:start w:w="120" w:type="dxa"/>
              <w:bottom w:w="90" w:type="dxa"/>
              <w:end w:w="120" w:type="dxa"/>
            </w:tcMar>
            <w:vAlign w:val="center"/>
          </w:tcPr>
          <w:p>
            <w:r/>
            <w:r>
              <w:rPr>
                <w:rFonts w:ascii="Aptos" w:hAnsi="Aptos"/>
                <w:b w:val="0"/>
                <w:i w:val="0"/>
                <w:color w:val="003B46"/>
                <w:sz w:val="18"/>
              </w:rPr>
              <w:t>Tipo</w:t>
            </w:r>
          </w:p>
        </w:tc>
        <w:tc>
          <w:tcPr>
            <w:tcW w:type="dxa" w:w="6336"/>
            <w:tcMar>
              <w:top w:w="90" w:type="dxa"/>
              <w:start w:w="120" w:type="dxa"/>
              <w:bottom w:w="90" w:type="dxa"/>
              <w:end w:w="120" w:type="dxa"/>
            </w:tcMar>
            <w:vAlign w:val="center"/>
          </w:tcPr>
          <w:p>
            <w:r/>
            <w:r>
              <w:rPr>
                <w:rFonts w:ascii="Aptos" w:hAnsi="Aptos"/>
                <w:b w:val="0"/>
                <w:i w:val="0"/>
                <w:color w:val="003B46"/>
                <w:sz w:val="18"/>
              </w:rPr>
              <w:t>Factura</w:t>
            </w:r>
          </w:p>
        </w:tc>
      </w:tr>
      <w:tr>
        <w:tc>
          <w:tcPr>
            <w:tcW w:type="dxa" w:w="3024"/>
            <w:tcMar>
              <w:top w:w="90" w:type="dxa"/>
              <w:start w:w="120" w:type="dxa"/>
              <w:bottom w:w="90" w:type="dxa"/>
              <w:end w:w="120" w:type="dxa"/>
            </w:tcMar>
            <w:vAlign w:val="center"/>
          </w:tcPr>
          <w:p>
            <w:r/>
            <w:r>
              <w:rPr>
                <w:rFonts w:ascii="Aptos" w:hAnsi="Aptos"/>
                <w:b w:val="0"/>
                <w:i w:val="0"/>
                <w:color w:val="003B46"/>
                <w:sz w:val="18"/>
              </w:rPr>
              <w:t>Número</w:t>
            </w:r>
          </w:p>
        </w:tc>
        <w:tc>
          <w:tcPr>
            <w:tcW w:type="dxa" w:w="6336"/>
            <w:tcMar>
              <w:top w:w="90" w:type="dxa"/>
              <w:start w:w="120" w:type="dxa"/>
              <w:bottom w:w="90" w:type="dxa"/>
              <w:end w:w="120" w:type="dxa"/>
            </w:tcMar>
            <w:vAlign w:val="center"/>
          </w:tcPr>
          <w:p>
            <w:r/>
            <w:r>
              <w:rPr>
                <w:rFonts w:ascii="Aptos" w:hAnsi="Aptos"/>
                <w:b w:val="0"/>
                <w:i w:val="0"/>
                <w:color w:val="003B46"/>
                <w:sz w:val="18"/>
              </w:rPr>
              <w:t>A-0001-00000001</w:t>
            </w:r>
          </w:p>
        </w:tc>
      </w:tr>
      <w:tr>
        <w:tc>
          <w:tcPr>
            <w:tcW w:type="dxa" w:w="3024"/>
            <w:tcMar>
              <w:top w:w="90" w:type="dxa"/>
              <w:start w:w="120" w:type="dxa"/>
              <w:bottom w:w="90" w:type="dxa"/>
              <w:end w:w="120" w:type="dxa"/>
            </w:tcMar>
            <w:vAlign w:val="center"/>
          </w:tcPr>
          <w:p>
            <w:r/>
            <w:r>
              <w:rPr>
                <w:rFonts w:ascii="Aptos" w:hAnsi="Aptos"/>
                <w:b w:val="0"/>
                <w:i w:val="0"/>
                <w:color w:val="003B46"/>
                <w:sz w:val="18"/>
              </w:rPr>
              <w:t>Emisión</w:t>
            </w:r>
          </w:p>
        </w:tc>
        <w:tc>
          <w:tcPr>
            <w:tcW w:type="dxa" w:w="6336"/>
            <w:tcMar>
              <w:top w:w="90" w:type="dxa"/>
              <w:start w:w="120" w:type="dxa"/>
              <w:bottom w:w="90" w:type="dxa"/>
              <w:end w:w="120" w:type="dxa"/>
            </w:tcMar>
            <w:vAlign w:val="center"/>
          </w:tcPr>
          <w:p>
            <w:r/>
            <w:r>
              <w:rPr>
                <w:rFonts w:ascii="Aptos" w:hAnsi="Aptos"/>
                <w:b w:val="0"/>
                <w:i w:val="0"/>
                <w:color w:val="003B46"/>
                <w:sz w:val="18"/>
              </w:rPr>
              <w:t>Fecha de la prueba</w:t>
            </w:r>
          </w:p>
        </w:tc>
      </w:tr>
      <w:tr>
        <w:tc>
          <w:tcPr>
            <w:tcW w:type="dxa" w:w="3024"/>
            <w:tcMar>
              <w:top w:w="90" w:type="dxa"/>
              <w:start w:w="120" w:type="dxa"/>
              <w:bottom w:w="90" w:type="dxa"/>
              <w:end w:w="120" w:type="dxa"/>
            </w:tcMar>
            <w:vAlign w:val="center"/>
          </w:tcPr>
          <w:p>
            <w:r/>
            <w:r>
              <w:rPr>
                <w:rFonts w:ascii="Aptos" w:hAnsi="Aptos"/>
                <w:b w:val="0"/>
                <w:i w:val="0"/>
                <w:color w:val="003B46"/>
                <w:sz w:val="18"/>
              </w:rPr>
              <w:t>Vencimiento</w:t>
            </w:r>
          </w:p>
        </w:tc>
        <w:tc>
          <w:tcPr>
            <w:tcW w:type="dxa" w:w="6336"/>
            <w:tcMar>
              <w:top w:w="90" w:type="dxa"/>
              <w:start w:w="120" w:type="dxa"/>
              <w:bottom w:w="90" w:type="dxa"/>
              <w:end w:w="120" w:type="dxa"/>
            </w:tcMar>
            <w:vAlign w:val="center"/>
          </w:tcPr>
          <w:p>
            <w:r/>
            <w:r>
              <w:rPr>
                <w:rFonts w:ascii="Aptos" w:hAnsi="Aptos"/>
                <w:b w:val="0"/>
                <w:i w:val="0"/>
                <w:color w:val="003B46"/>
                <w:sz w:val="18"/>
              </w:rPr>
              <w:t>30 días después</w:t>
            </w:r>
          </w:p>
        </w:tc>
      </w:tr>
      <w:tr>
        <w:tc>
          <w:tcPr>
            <w:tcW w:type="dxa" w:w="3024"/>
            <w:tcMar>
              <w:top w:w="90" w:type="dxa"/>
              <w:start w:w="120" w:type="dxa"/>
              <w:bottom w:w="90" w:type="dxa"/>
              <w:end w:w="120" w:type="dxa"/>
            </w:tcMar>
            <w:vAlign w:val="center"/>
          </w:tcPr>
          <w:p>
            <w:r/>
            <w:r>
              <w:rPr>
                <w:rFonts w:ascii="Aptos" w:hAnsi="Aptos"/>
                <w:b w:val="0"/>
                <w:i w:val="0"/>
                <w:color w:val="003B46"/>
                <w:sz w:val="18"/>
              </w:rPr>
              <w:t>Total</w:t>
            </w:r>
          </w:p>
        </w:tc>
        <w:tc>
          <w:tcPr>
            <w:tcW w:type="dxa" w:w="6336"/>
            <w:tcMar>
              <w:top w:w="90" w:type="dxa"/>
              <w:start w:w="120" w:type="dxa"/>
              <w:bottom w:w="90" w:type="dxa"/>
              <w:end w:w="120" w:type="dxa"/>
            </w:tcMar>
            <w:vAlign w:val="center"/>
          </w:tcPr>
          <w:p>
            <w:r/>
            <w:r>
              <w:rPr>
                <w:rFonts w:ascii="Aptos" w:hAnsi="Aptos"/>
                <w:b w:val="0"/>
                <w:i w:val="0"/>
                <w:color w:val="003B46"/>
                <w:sz w:val="18"/>
              </w:rPr>
              <w:t>$303.956,98</w:t>
            </w:r>
          </w:p>
        </w:tc>
      </w:tr>
      <w:tr>
        <w:tc>
          <w:tcPr>
            <w:tcW w:type="dxa" w:w="3024"/>
            <w:tcMar>
              <w:top w:w="90" w:type="dxa"/>
              <w:start w:w="120" w:type="dxa"/>
              <w:bottom w:w="90" w:type="dxa"/>
              <w:end w:w="120" w:type="dxa"/>
            </w:tcMar>
            <w:vAlign w:val="center"/>
          </w:tcPr>
          <w:p>
            <w:r/>
            <w:r>
              <w:rPr>
                <w:rFonts w:ascii="Aptos" w:hAnsi="Aptos"/>
                <w:b w:val="0"/>
                <w:i w:val="0"/>
                <w:color w:val="003B46"/>
                <w:sz w:val="18"/>
              </w:rPr>
              <w:t>Observaciones</w:t>
            </w:r>
          </w:p>
        </w:tc>
        <w:tc>
          <w:tcPr>
            <w:tcW w:type="dxa" w:w="6336"/>
            <w:tcMar>
              <w:top w:w="90" w:type="dxa"/>
              <w:start w:w="120" w:type="dxa"/>
              <w:bottom w:w="90" w:type="dxa"/>
              <w:end w:w="120" w:type="dxa"/>
            </w:tcMar>
            <w:vAlign w:val="center"/>
          </w:tcPr>
          <w:p>
            <w:r/>
            <w:r>
              <w:rPr>
                <w:rFonts w:ascii="Aptos" w:hAnsi="Aptos"/>
                <w:b w:val="0"/>
                <w:i w:val="0"/>
                <w:color w:val="003B46"/>
                <w:sz w:val="18"/>
              </w:rPr>
              <w:t>Factura de prueba vinculada a la orden #1</w:t>
            </w:r>
          </w:p>
        </w:tc>
      </w:tr>
    </w:tbl>
    <w:p>
      <w:pPr>
        <w:spacing w:after="40"/>
      </w:pPr>
    </w:p>
    <w:p>
      <w:r>
        <w:t>[ ] La factura queda Pendiente.</w:t>
      </w:r>
    </w:p>
    <w:p>
      <w:r>
        <w:t>[ ] Saldo proveedor: $303.956,98.</w:t>
      </w:r>
    </w:p>
    <w:p>
      <w:r>
        <w:t>[ ] Inicio y Tesorería muestran la deuda.</w:t>
      </w:r>
    </w:p>
    <w:p>
      <w:r>
        <w:t>[ ] La orden #1 deja de aparecer en nuevas facturas.</w:t>
      </w:r>
    </w:p>
    <w:p>
      <w:r>
        <w:t>[ ] El backend impide relacionar la misma orden por segunda vez.</w:t>
      </w:r>
    </w:p>
    <w:p>
      <w:r>
        <w:br w:type="page"/>
      </w:r>
    </w:p>
    <w:p>
      <w:pPr>
        <w:pStyle w:val="Heading1"/>
      </w:pPr>
      <w:r>
        <w:t>10. Pago parcial al proveedor</w:t>
      </w:r>
    </w:p>
    <w:p>
      <w:pPr>
        <w:pStyle w:val="ListNumber"/>
      </w:pPr>
      <w:r>
        <w:t>Abra la cuenta de Distribuidora Prueba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$100.000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Transferencia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 de Tesorería</w:t>
            </w:r>
          </w:p>
        </w:tc>
        <w:tc>
          <w:tcPr>
            <w:tcW w:type="dxa" w:w="576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TRANSFERENCIA-PRUEBA-001</w:t>
            </w:r>
          </w:p>
        </w:tc>
      </w:tr>
    </w:tbl>
    <w:p>
      <w:pPr>
        <w:spacing w:after="40"/>
      </w:pPr>
    </w:p>
    <w:p>
      <w:pPr>
        <w:pStyle w:val="ListNumber"/>
      </w:pPr>
      <w:r>
        <w:t>Confirme el pago y abra el comprobante.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esperado</w:t>
            </w:r>
          </w:p>
        </w:tc>
      </w:tr>
      <w:tr>
        <w:tc>
          <w:tcPr>
            <w:tcW w:type="dxa" w:w="4320"/>
            <w:tcMar>
              <w:top w:w="90" w:type="dxa"/>
              <w:start w:w="120" w:type="dxa"/>
              <w:bottom w:w="90" w:type="dxa"/>
              <w:end w:w="120" w:type="dxa"/>
            </w:tcMar>
            <w:vAlign w:val="center"/>
          </w:tcPr>
          <w:p>
            <w:r/>
            <w:r>
              <w:rPr>
                <w:rFonts w:ascii="Aptos" w:hAnsi="Aptos"/>
                <w:b w:val="0"/>
                <w:i w:val="0"/>
                <w:color w:val="003B46"/>
                <w:sz w:val="18"/>
              </w:rPr>
              <w:t>Factura</w:t>
            </w:r>
          </w:p>
        </w:tc>
        <w:tc>
          <w:tcPr>
            <w:tcW w:type="dxa" w:w="5040"/>
            <w:tcMar>
              <w:top w:w="90" w:type="dxa"/>
              <w:start w:w="120" w:type="dxa"/>
              <w:bottom w:w="90" w:type="dxa"/>
              <w:end w:w="120" w:type="dxa"/>
            </w:tcMar>
            <w:vAlign w:val="center"/>
          </w:tcPr>
          <w:p>
            <w:r/>
            <w:r>
              <w:rPr>
                <w:rFonts w:ascii="Aptos" w:hAnsi="Aptos"/>
                <w:b w:val="0"/>
                <w:i w:val="0"/>
                <w:color w:val="003B46"/>
                <w:sz w:val="18"/>
              </w:rPr>
              <w:t>Estado Parcial · saldo $203.956,98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$800.000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$400.000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$1.200.000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$996.043,02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$100.000 · categoría proveedores</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Efectivo en compras directas. </w:t>
      </w:r>
      <w:r>
        <w:rPr>
          <w:rFonts w:ascii="Aptos" w:hAnsi="Aptos"/>
          <w:b w:val="0"/>
          <w:i w:val="0"/>
          <w:color w:val="003B46"/>
          <w:sz w:val="20"/>
        </w:rPr>
        <w:t>Si la mercadería se paga al retirarla del mayorista, el proveedor sigue siendo el comercio vendedor. El pago puede salir de Efectivo general o de una caja abierta; debe seleccionarse el origen real.</w:t>
      </w:r>
    </w:p>
    <w:p>
      <w:r>
        <w:br w:type="page"/>
      </w:r>
    </w:p>
    <w:p>
      <w:pPr>
        <w:pStyle w:val="Heading1"/>
      </w:pPr>
      <w:r>
        <w:t>11. Gastos y servicios recurrentes</w:t>
      </w:r>
    </w:p>
    <w:p>
      <w:pPr>
        <w:pStyle w:val="Heading2"/>
      </w:pPr>
      <w:r>
        <w:t>11.1 Crear el gasto</w:t>
      </w:r>
    </w:p>
    <w:p>
      <w:pPr>
        <w:pStyle w:val="ListNumber"/>
      </w:pPr>
      <w:r>
        <w:t>Abra Gastos y servicios y seleccione Nuevo gasto.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240"/>
            <w:shd w:fill="003B46"/>
            <w:tcMar>
              <w:top w:w="90" w:type="dxa"/>
              <w:start w:w="120" w:type="dxa"/>
              <w:bottom w:w="90" w:type="dxa"/>
              <w:end w:w="120" w:type="dxa"/>
            </w:tcMar>
            <w:vAlign w:val="center"/>
          </w:tcPr>
          <w:p>
            <w:r/>
            <w:r>
              <w:rPr>
                <w:rFonts w:ascii="Aptos" w:hAnsi="Aptos"/>
                <w:b/>
                <w:i w:val="0"/>
                <w:color w:val="FFFFFF"/>
                <w:sz w:val="18"/>
              </w:rPr>
              <w:t>Campo</w:t>
            </w:r>
          </w:p>
        </w:tc>
        <w:tc>
          <w:tcPr>
            <w:tcW w:type="dxa" w:w="6120"/>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240"/>
            <w:tcMar>
              <w:top w:w="90" w:type="dxa"/>
              <w:start w:w="120" w:type="dxa"/>
              <w:bottom w:w="90" w:type="dxa"/>
              <w:end w:w="120" w:type="dxa"/>
            </w:tcMar>
            <w:vAlign w:val="center"/>
          </w:tcPr>
          <w:p>
            <w:r/>
            <w:r>
              <w:rPr>
                <w:rFonts w:ascii="Aptos" w:hAnsi="Aptos"/>
                <w:b w:val="0"/>
                <w:i w:val="0"/>
                <w:color w:val="003B46"/>
                <w:sz w:val="18"/>
              </w:rPr>
              <w:t>Concepto</w:t>
            </w:r>
          </w:p>
        </w:tc>
        <w:tc>
          <w:tcPr>
            <w:tcW w:type="dxa" w:w="6120"/>
            <w:tcMar>
              <w:top w:w="90" w:type="dxa"/>
              <w:start w:w="120" w:type="dxa"/>
              <w:bottom w:w="90" w:type="dxa"/>
              <w:end w:w="120" w:type="dxa"/>
            </w:tcMar>
            <w:vAlign w:val="center"/>
          </w:tcPr>
          <w:p>
            <w:r/>
            <w:r>
              <w:rPr>
                <w:rFonts w:ascii="Aptos" w:hAnsi="Aptos"/>
                <w:b w:val="0"/>
                <w:i w:val="0"/>
                <w:color w:val="003B46"/>
                <w:sz w:val="18"/>
              </w:rPr>
              <w:t>Servicio de energía eléctrica - prueba</w:t>
            </w:r>
          </w:p>
        </w:tc>
      </w:tr>
      <w:tr>
        <w:tc>
          <w:tcPr>
            <w:tcW w:type="dxa" w:w="3240"/>
            <w:tcMar>
              <w:top w:w="90" w:type="dxa"/>
              <w:start w:w="120" w:type="dxa"/>
              <w:bottom w:w="90" w:type="dxa"/>
              <w:end w:w="120" w:type="dxa"/>
            </w:tcMar>
            <w:vAlign w:val="center"/>
          </w:tcPr>
          <w:p>
            <w:r/>
            <w:r>
              <w:rPr>
                <w:rFonts w:ascii="Aptos" w:hAnsi="Aptos"/>
                <w:b w:val="0"/>
                <w:i w:val="0"/>
                <w:color w:val="003B46"/>
                <w:sz w:val="18"/>
              </w:rPr>
              <w:t>Categoría</w:t>
            </w:r>
          </w:p>
        </w:tc>
        <w:tc>
          <w:tcPr>
            <w:tcW w:type="dxa" w:w="6120"/>
            <w:tcMar>
              <w:top w:w="90" w:type="dxa"/>
              <w:start w:w="120" w:type="dxa"/>
              <w:bottom w:w="90" w:type="dxa"/>
              <w:end w:w="120" w:type="dxa"/>
            </w:tcMar>
            <w:vAlign w:val="center"/>
          </w:tcPr>
          <w:p>
            <w:r/>
            <w:r>
              <w:rPr>
                <w:rFonts w:ascii="Aptos" w:hAnsi="Aptos"/>
                <w:b w:val="0"/>
                <w:i w:val="0"/>
                <w:color w:val="003B46"/>
                <w:sz w:val="18"/>
              </w:rPr>
              <w:t>Energía eléctrica o equivalente</w:t>
            </w:r>
          </w:p>
        </w:tc>
      </w:tr>
      <w:tr>
        <w:tc>
          <w:tcPr>
            <w:tcW w:type="dxa" w:w="3240"/>
            <w:tcMar>
              <w:top w:w="90" w:type="dxa"/>
              <w:start w:w="120" w:type="dxa"/>
              <w:bottom w:w="90" w:type="dxa"/>
              <w:end w:w="120" w:type="dxa"/>
            </w:tcMar>
            <w:vAlign w:val="center"/>
          </w:tcPr>
          <w:p>
            <w:r/>
            <w:r>
              <w:rPr>
                <w:rFonts w:ascii="Aptos" w:hAnsi="Aptos"/>
                <w:b w:val="0"/>
                <w:i w:val="0"/>
                <w:color w:val="003B46"/>
                <w:sz w:val="18"/>
              </w:rPr>
              <w:t>Proveedor</w:t>
            </w:r>
          </w:p>
        </w:tc>
        <w:tc>
          <w:tcPr>
            <w:tcW w:type="dxa" w:w="6120"/>
            <w:tcMar>
              <w:top w:w="90" w:type="dxa"/>
              <w:start w:w="120" w:type="dxa"/>
              <w:bottom w:w="90" w:type="dxa"/>
              <w:end w:w="120" w:type="dxa"/>
            </w:tcMar>
            <w:vAlign w:val="center"/>
          </w:tcPr>
          <w:p>
            <w:r/>
            <w:r>
              <w:rPr>
                <w:rFonts w:ascii="Aptos" w:hAnsi="Aptos"/>
                <w:b w:val="0"/>
                <w:i w:val="0"/>
                <w:color w:val="003B46"/>
                <w:sz w:val="18"/>
              </w:rPr>
              <w:t>Sin asociar</w:t>
            </w:r>
          </w:p>
        </w:tc>
      </w:tr>
      <w:tr>
        <w:tc>
          <w:tcPr>
            <w:tcW w:type="dxa" w:w="3240"/>
            <w:tcMar>
              <w:top w:w="90" w:type="dxa"/>
              <w:start w:w="120" w:type="dxa"/>
              <w:bottom w:w="90" w:type="dxa"/>
              <w:end w:w="120" w:type="dxa"/>
            </w:tcMar>
            <w:vAlign w:val="center"/>
          </w:tcPr>
          <w:p>
            <w:r/>
            <w:r>
              <w:rPr>
                <w:rFonts w:ascii="Aptos" w:hAnsi="Aptos"/>
                <w:b w:val="0"/>
                <w:i w:val="0"/>
                <w:color w:val="003B46"/>
                <w:sz w:val="18"/>
              </w:rPr>
              <w:t>Comprobante</w:t>
            </w:r>
          </w:p>
        </w:tc>
        <w:tc>
          <w:tcPr>
            <w:tcW w:type="dxa" w:w="6120"/>
            <w:tcMar>
              <w:top w:w="90" w:type="dxa"/>
              <w:start w:w="120" w:type="dxa"/>
              <w:bottom w:w="90" w:type="dxa"/>
              <w:end w:w="120" w:type="dxa"/>
            </w:tcMar>
            <w:vAlign w:val="center"/>
          </w:tcPr>
          <w:p>
            <w:r/>
            <w:r>
              <w:rPr>
                <w:rFonts w:ascii="Aptos" w:hAnsi="Aptos"/>
                <w:b w:val="0"/>
                <w:i w:val="0"/>
                <w:color w:val="003B46"/>
                <w:sz w:val="18"/>
              </w:rPr>
              <w:t>ENERGIA-0001</w:t>
            </w:r>
          </w:p>
        </w:tc>
      </w:tr>
      <w:tr>
        <w:tc>
          <w:tcPr>
            <w:tcW w:type="dxa" w:w="3240"/>
            <w:tcMar>
              <w:top w:w="90" w:type="dxa"/>
              <w:start w:w="120" w:type="dxa"/>
              <w:bottom w:w="90" w:type="dxa"/>
              <w:end w:w="120" w:type="dxa"/>
            </w:tcMar>
            <w:vAlign w:val="center"/>
          </w:tcPr>
          <w:p>
            <w:r/>
            <w:r>
              <w:rPr>
                <w:rFonts w:ascii="Aptos" w:hAnsi="Aptos"/>
                <w:b w:val="0"/>
                <w:i w:val="0"/>
                <w:color w:val="003B46"/>
                <w:sz w:val="18"/>
              </w:rPr>
              <w:t>Total</w:t>
            </w:r>
          </w:p>
        </w:tc>
        <w:tc>
          <w:tcPr>
            <w:tcW w:type="dxa" w:w="6120"/>
            <w:tcMar>
              <w:top w:w="90" w:type="dxa"/>
              <w:start w:w="120" w:type="dxa"/>
              <w:bottom w:w="90" w:type="dxa"/>
              <w:end w:w="120" w:type="dxa"/>
            </w:tcMar>
            <w:vAlign w:val="center"/>
          </w:tcPr>
          <w:p>
            <w:r/>
            <w:r>
              <w:rPr>
                <w:rFonts w:ascii="Aptos" w:hAnsi="Aptos"/>
                <w:b w:val="0"/>
                <w:i w:val="0"/>
                <w:color w:val="003B46"/>
                <w:sz w:val="18"/>
              </w:rPr>
              <w:t>$120.000</w:t>
            </w:r>
          </w:p>
        </w:tc>
      </w:tr>
      <w:tr>
        <w:tc>
          <w:tcPr>
            <w:tcW w:type="dxa" w:w="3240"/>
            <w:tcMar>
              <w:top w:w="90" w:type="dxa"/>
              <w:start w:w="120" w:type="dxa"/>
              <w:bottom w:w="90" w:type="dxa"/>
              <w:end w:w="120" w:type="dxa"/>
            </w:tcMar>
            <w:vAlign w:val="center"/>
          </w:tcPr>
          <w:p>
            <w:r/>
            <w:r>
              <w:rPr>
                <w:rFonts w:ascii="Aptos" w:hAnsi="Aptos"/>
                <w:b w:val="0"/>
                <w:i w:val="0"/>
                <w:color w:val="003B46"/>
                <w:sz w:val="18"/>
              </w:rPr>
              <w:t>Vencimiento</w:t>
            </w:r>
          </w:p>
        </w:tc>
        <w:tc>
          <w:tcPr>
            <w:tcW w:type="dxa" w:w="6120"/>
            <w:tcMar>
              <w:top w:w="90" w:type="dxa"/>
              <w:start w:w="120" w:type="dxa"/>
              <w:bottom w:w="90" w:type="dxa"/>
              <w:end w:w="120" w:type="dxa"/>
            </w:tcMar>
            <w:vAlign w:val="center"/>
          </w:tcPr>
          <w:p>
            <w:r/>
            <w:r>
              <w:rPr>
                <w:rFonts w:ascii="Aptos" w:hAnsi="Aptos"/>
                <w:b w:val="0"/>
                <w:i w:val="0"/>
                <w:color w:val="003B46"/>
                <w:sz w:val="18"/>
              </w:rPr>
              <w:t>7 días después</w:t>
            </w:r>
          </w:p>
        </w:tc>
      </w:tr>
      <w:tr>
        <w:tc>
          <w:tcPr>
            <w:tcW w:type="dxa" w:w="3240"/>
            <w:tcMar>
              <w:top w:w="90" w:type="dxa"/>
              <w:start w:w="120" w:type="dxa"/>
              <w:bottom w:w="90" w:type="dxa"/>
              <w:end w:w="120" w:type="dxa"/>
            </w:tcMar>
            <w:vAlign w:val="center"/>
          </w:tcPr>
          <w:p>
            <w:r/>
            <w:r>
              <w:rPr>
                <w:rFonts w:ascii="Aptos" w:hAnsi="Aptos"/>
                <w:b w:val="0"/>
                <w:i w:val="0"/>
                <w:color w:val="003B46"/>
                <w:sz w:val="18"/>
              </w:rPr>
              <w:t>Recurrente</w:t>
            </w:r>
          </w:p>
        </w:tc>
        <w:tc>
          <w:tcPr>
            <w:tcW w:type="dxa" w:w="6120"/>
            <w:tcMar>
              <w:top w:w="90" w:type="dxa"/>
              <w:start w:w="120" w:type="dxa"/>
              <w:bottom w:w="90" w:type="dxa"/>
              <w:end w:w="120" w:type="dxa"/>
            </w:tcMar>
            <w:vAlign w:val="center"/>
          </w:tcPr>
          <w:p>
            <w:r/>
            <w:r>
              <w:rPr>
                <w:rFonts w:ascii="Aptos" w:hAnsi="Aptos"/>
                <w:b w:val="0"/>
                <w:i w:val="0"/>
                <w:color w:val="003B46"/>
                <w:sz w:val="18"/>
              </w:rPr>
              <w:t>Sí · frecuencia mensual</w:t>
            </w:r>
          </w:p>
        </w:tc>
      </w:tr>
    </w:tbl>
    <w:p>
      <w:pPr>
        <w:spacing w:after="40"/>
      </w:pPr>
    </w:p>
    <w:p>
      <w:r>
        <w:t>[ ] Estado Pendiente.</w:t>
      </w:r>
    </w:p>
    <w:p>
      <w:r>
        <w:t>[ ] Inicio y Tesorería muestran gastos pendientes por $120.000.</w:t>
      </w:r>
    </w:p>
    <w:p>
      <w:r>
        <w:t>[ ] El dinero disponible no cambia hasta registrar el pago.</w:t>
      </w:r>
    </w:p>
    <w:p>
      <w:pPr>
        <w:pStyle w:val="Heading2"/>
      </w:pPr>
      <w:r>
        <w:t>11.2 Preparar el próximo período</w:t>
      </w:r>
    </w:p>
    <w:p>
      <w:pPr>
        <w:pStyle w:val="ListNumber"/>
      </w:pPr>
      <w:r>
        <w:t>Abra el gasto y seleccione Generar próximo período.</w:t>
      </w:r>
    </w:p>
    <w:p>
      <w:pPr>
        <w:pStyle w:val="ListNumber"/>
      </w:pPr>
      <w:r>
        <w:t>En el modal editable cambie el total sugerido a $135.000 y ajuste el vencimiento.</w:t>
      </w:r>
    </w:p>
    <w:p>
      <w:pPr>
        <w:pStyle w:val="ListNumber"/>
      </w:pPr>
      <w:r>
        <w:t>Guarde y confirme que existen dos períodos independientes.</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Variaciones reales. </w:t>
      </w:r>
      <w:r>
        <w:rPr>
          <w:rFonts w:ascii="Aptos" w:hAnsi="Aptos"/>
          <w:b w:val="0"/>
          <w:i w:val="0"/>
          <w:color w:val="003B46"/>
          <w:sz w:val="20"/>
        </w:rPr>
        <w:t>La frecuencia sólo propone el próximo período. El importe, la emisión, el vencimiento y el comprobante pueden cambiar porque los servicios no siempre mantienen las mismas condiciones.</w:t>
      </w:r>
    </w:p>
    <w:p>
      <w:pPr>
        <w:pStyle w:val="Heading2"/>
      </w:pPr>
      <w:r>
        <w:t>11.3 Editar y anular</w:t>
      </w:r>
    </w:p>
    <w:p>
      <w:pPr>
        <w:pStyle w:val="ListNumber"/>
      </w:pPr>
      <w:r>
        <w:t>Abra el segundo período y seleccione Editar para corregir cualquier dato mientras no tenga pagos.</w:t>
      </w:r>
    </w:p>
    <w:p>
      <w:pPr>
        <w:pStyle w:val="ListNumber"/>
      </w:pPr>
      <w:r>
        <w:t>Seleccione Anular e ingrese: Período generado solamente para prueba.</w:t>
      </w:r>
    </w:p>
    <w:p>
      <w:r>
        <w:t>[ ] El período anulado aparece en el filtro Anulados.</w:t>
      </w:r>
    </w:p>
    <w:p>
      <w:r>
        <w:t>[ ] Su saldo pendiente queda en cero.</w:t>
      </w:r>
    </w:p>
    <w:p>
      <w:r>
        <w:t>[ ] No suma en Inicio, Tesorería ni reportes.</w:t>
      </w:r>
    </w:p>
    <w:p>
      <w:r>
        <w:t>[ ] Se conserva el motivo para auditoría.</w:t>
      </w:r>
    </w:p>
    <w:p>
      <w:r>
        <w:br w:type="page"/>
      </w:r>
    </w:p>
    <w:p>
      <w:pPr>
        <w:pStyle w:val="Heading1"/>
      </w:pPr>
      <w:r>
        <w:t>12. Pago parcial de un gasto</w:t>
      </w:r>
    </w:p>
    <w:p>
      <w:pPr>
        <w:pStyle w:val="ListNumber"/>
      </w:pPr>
      <w:r>
        <w:t>Abra el gasto original de $120.000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$60.000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Transferencia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 de Tesorería</w:t>
            </w:r>
          </w:p>
        </w:tc>
        <w:tc>
          <w:tcPr>
            <w:tcW w:type="dxa" w:w="576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PAGO-ENERGIA-PRUEBA-001</w:t>
            </w:r>
          </w:p>
        </w:tc>
      </w:tr>
    </w:tbl>
    <w:p>
      <w:pPr>
        <w:spacing w:after="40"/>
      </w:pPr>
    </w:p>
    <w:p>
      <w:pPr>
        <w:pStyle w:val="ListNumber"/>
      </w:pPr>
      <w:r>
        <w:t>Confirme el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esperado</w:t>
            </w:r>
          </w:p>
        </w:tc>
      </w:tr>
      <w:tr>
        <w:tc>
          <w:tcPr>
            <w:tcW w:type="dxa" w:w="4320"/>
            <w:tcMar>
              <w:top w:w="90" w:type="dxa"/>
              <w:start w:w="120" w:type="dxa"/>
              <w:bottom w:w="90" w:type="dxa"/>
              <w:end w:w="120" w:type="dxa"/>
            </w:tcMar>
            <w:vAlign w:val="center"/>
          </w:tcPr>
          <w:p>
            <w:r/>
            <w:r>
              <w:rPr>
                <w:rFonts w:ascii="Aptos" w:hAnsi="Aptos"/>
                <w:b w:val="0"/>
                <w:i w:val="0"/>
                <w:color w:val="003B46"/>
                <w:sz w:val="18"/>
              </w:rPr>
              <w:t>Gasto</w:t>
            </w:r>
          </w:p>
        </w:tc>
        <w:tc>
          <w:tcPr>
            <w:tcW w:type="dxa" w:w="5040"/>
            <w:tcMar>
              <w:top w:w="90" w:type="dxa"/>
              <w:start w:w="120" w:type="dxa"/>
              <w:bottom w:w="90" w:type="dxa"/>
              <w:end w:w="120" w:type="dxa"/>
            </w:tcMar>
            <w:vAlign w:val="center"/>
          </w:tcPr>
          <w:p>
            <w:r/>
            <w:r>
              <w:rPr>
                <w:rFonts w:ascii="Aptos" w:hAnsi="Aptos"/>
                <w:b w:val="0"/>
                <w:i w:val="0"/>
                <w:color w:val="003B46"/>
                <w:sz w:val="18"/>
              </w:rPr>
              <w:t>Estado Parcial · saldo $60.000</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$740.000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$400.000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$1.140.000</w:t>
            </w:r>
          </w:p>
        </w:tc>
      </w:tr>
      <w:tr>
        <w:tc>
          <w:tcPr>
            <w:tcW w:type="dxa" w:w="4320"/>
            <w:tcMar>
              <w:top w:w="90" w:type="dxa"/>
              <w:start w:w="120" w:type="dxa"/>
              <w:bottom w:w="90" w:type="dxa"/>
              <w:end w:w="120" w:type="dxa"/>
            </w:tcMar>
            <w:vAlign w:val="center"/>
          </w:tcPr>
          <w:p>
            <w:r/>
            <w:r>
              <w:rPr>
                <w:rFonts w:ascii="Aptos" w:hAnsi="Aptos"/>
                <w:b w:val="0"/>
                <w:i w:val="0"/>
                <w:color w:val="003B46"/>
                <w:sz w:val="18"/>
              </w:rPr>
              <w:t>Gastos pendientes</w:t>
            </w:r>
          </w:p>
        </w:tc>
        <w:tc>
          <w:tcPr>
            <w:tcW w:type="dxa" w:w="5040"/>
            <w:tcMar>
              <w:top w:w="90" w:type="dxa"/>
              <w:start w:w="120" w:type="dxa"/>
              <w:bottom w:w="90" w:type="dxa"/>
              <w:end w:w="120" w:type="dxa"/>
            </w:tcMar>
            <w:vAlign w:val="center"/>
          </w:tcPr>
          <w:p>
            <w:r/>
            <w:r>
              <w:rPr>
                <w:rFonts w:ascii="Aptos" w:hAnsi="Aptos"/>
                <w:b w:val="0"/>
                <w:i w:val="0"/>
                <w:color w:val="003B46"/>
                <w:sz w:val="18"/>
              </w:rPr>
              <w:t>$60.000</w:t>
            </w:r>
          </w:p>
        </w:tc>
      </w:tr>
      <w:tr>
        <w:tc>
          <w:tcPr>
            <w:tcW w:type="dxa" w:w="4320"/>
            <w:tcMar>
              <w:top w:w="90" w:type="dxa"/>
              <w:start w:w="120" w:type="dxa"/>
              <w:bottom w:w="90" w:type="dxa"/>
              <w:end w:w="120" w:type="dxa"/>
            </w:tcMar>
            <w:vAlign w:val="center"/>
          </w:tcPr>
          <w:p>
            <w:r/>
            <w:r>
              <w:rPr>
                <w:rFonts w:ascii="Aptos" w:hAnsi="Aptos"/>
                <w:b w:val="0"/>
                <w:i w:val="0"/>
                <w:color w:val="003B46"/>
                <w:sz w:val="18"/>
              </w:rPr>
              <w:t>Deuda proveedores</w:t>
            </w:r>
          </w:p>
        </w:tc>
        <w:tc>
          <w:tcPr>
            <w:tcW w:type="dxa" w:w="5040"/>
            <w:tcMar>
              <w:top w:w="90" w:type="dxa"/>
              <w:start w:w="120" w:type="dxa"/>
              <w:bottom w:w="90" w:type="dxa"/>
              <w:end w:w="120" w:type="dxa"/>
            </w:tcMar>
            <w:vAlign w:val="center"/>
          </w:tcPr>
          <w:p>
            <w:r/>
            <w:r>
              <w:rPr>
                <w:rFonts w:ascii="Aptos" w:hAnsi="Aptos"/>
                <w:b w:val="0"/>
                <w:i w:val="0"/>
                <w:color w:val="003B46"/>
                <w:sz w:val="18"/>
              </w:rPr>
              <w:t>$203.956,98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$876.043,02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$60.000 · categoría gastos</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Control corregido durante la prueba. </w:t>
      </w:r>
      <w:r>
        <w:rPr>
          <w:rFonts w:ascii="Aptos" w:hAnsi="Aptos"/>
          <w:b w:val="0"/>
          <w:i w:val="0"/>
          <w:color w:val="003B46"/>
          <w:sz w:val="20"/>
        </w:rPr>
        <w:t>Un pago exactamente igual a la mitad dejó inicialmente el gasto oculto por un estado incorrecto. La versión actual conserva saldo $60.000 y estado Parcial; la migración 030 reparó el registro sin alterar el dinero.</w:t>
      </w:r>
    </w:p>
    <w:p>
      <w:pPr>
        <w:pStyle w:val="Heading2"/>
      </w:pPr>
      <w:r>
        <w:t>12.1 Cancelar el saldo desde Efectivo general</w:t>
      </w:r>
    </w:p>
    <w:p>
      <w:pPr>
        <w:pStyle w:val="ListNumber"/>
      </w:pPr>
      <w:r>
        <w:t>Abra nuevamente el gasto original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$60.000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Efectivo</w:t>
            </w:r>
          </w:p>
        </w:tc>
      </w:tr>
      <w:tr>
        <w:tc>
          <w:tcPr>
            <w:tcW w:type="dxa" w:w="3600"/>
            <w:tcMar>
              <w:top w:w="90" w:type="dxa"/>
              <w:start w:w="120" w:type="dxa"/>
              <w:bottom w:w="90" w:type="dxa"/>
              <w:end w:w="120" w:type="dxa"/>
            </w:tcMar>
            <w:vAlign w:val="center"/>
          </w:tcPr>
          <w:p>
            <w:r/>
            <w:r>
              <w:rPr>
                <w:rFonts w:ascii="Aptos" w:hAnsi="Aptos"/>
                <w:b w:val="0"/>
                <w:i w:val="0"/>
                <w:color w:val="003B46"/>
                <w:sz w:val="18"/>
              </w:rPr>
              <w:t>Origen del efectivo</w:t>
            </w:r>
          </w:p>
        </w:tc>
        <w:tc>
          <w:tcPr>
            <w:tcW w:type="dxa" w:w="5760"/>
            <w:tcMar>
              <w:top w:w="90" w:type="dxa"/>
              <w:start w:w="120" w:type="dxa"/>
              <w:bottom w:w="90" w:type="dxa"/>
              <w:end w:w="120" w:type="dxa"/>
            </w:tcMar>
            <w:vAlign w:val="center"/>
          </w:tcPr>
          <w:p>
            <w:r/>
            <w:r>
              <w:rPr>
                <w:rFonts w:ascii="Aptos" w:hAnsi="Aptos"/>
                <w:b w:val="0"/>
                <w:i w:val="0"/>
                <w:color w:val="003B46"/>
                <w:sz w:val="18"/>
              </w:rPr>
              <w:t>Cuenta de efectivo de Tesorería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w:t>
            </w:r>
          </w:p>
        </w:tc>
        <w:tc>
          <w:tcPr>
            <w:tcW w:type="dxa" w:w="5760"/>
            <w:tcMar>
              <w:top w:w="90" w:type="dxa"/>
              <w:start w:w="120" w:type="dxa"/>
              <w:bottom w:w="90" w:type="dxa"/>
              <w:end w:w="120" w:type="dxa"/>
            </w:tcMar>
            <w:vAlign w:val="center"/>
          </w:tcPr>
          <w:p>
            <w:r/>
            <w:r>
              <w:rPr>
                <w:rFonts w:ascii="Aptos" w:hAnsi="Aptos"/>
                <w:b w:val="0"/>
                <w:i w:val="0"/>
                <w:color w:val="003B46"/>
                <w:sz w:val="18"/>
              </w:rPr>
              <w:t>Efectivo general</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EFECTIVO-ENERGIA-PRUEBA-002</w:t>
            </w:r>
          </w:p>
        </w:tc>
      </w:tr>
    </w:tbl>
    <w:p>
      <w:pPr>
        <w:spacing w:after="40"/>
      </w:pPr>
    </w:p>
    <w:p>
      <w:pPr>
        <w:pStyle w:val="ListNumber"/>
      </w:pPr>
      <w:r>
        <w:t>Confirme el pago y compruebe que no afecte ninguna caja abierta.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320"/>
            <w:tcMar>
              <w:top w:w="90" w:type="dxa"/>
              <w:start w:w="120" w:type="dxa"/>
              <w:bottom w:w="90" w:type="dxa"/>
              <w:end w:w="120" w:type="dxa"/>
            </w:tcMar>
            <w:vAlign w:val="center"/>
          </w:tcPr>
          <w:p>
            <w:r/>
            <w:r>
              <w:rPr>
                <w:rFonts w:ascii="Aptos" w:hAnsi="Aptos"/>
                <w:b w:val="0"/>
                <w:i w:val="0"/>
                <w:color w:val="003B46"/>
                <w:sz w:val="18"/>
              </w:rPr>
              <w:t>Gasto</w:t>
            </w:r>
          </w:p>
        </w:tc>
        <w:tc>
          <w:tcPr>
            <w:tcW w:type="dxa" w:w="5040"/>
            <w:tcMar>
              <w:top w:w="90" w:type="dxa"/>
              <w:start w:w="120" w:type="dxa"/>
              <w:bottom w:w="90" w:type="dxa"/>
              <w:end w:w="120" w:type="dxa"/>
            </w:tcMar>
            <w:vAlign w:val="center"/>
          </w:tcPr>
          <w:p>
            <w:r/>
            <w:r>
              <w:rPr>
                <w:rFonts w:ascii="Aptos" w:hAnsi="Aptos"/>
                <w:b w:val="0"/>
                <w:i w:val="0"/>
                <w:color w:val="003B46"/>
                <w:sz w:val="18"/>
              </w:rPr>
              <w:t>Pagado · saldo $0</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$740.000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$340.000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$1.080.000</w:t>
            </w:r>
          </w:p>
        </w:tc>
      </w:tr>
      <w:tr>
        <w:tc>
          <w:tcPr>
            <w:tcW w:type="dxa" w:w="4320"/>
            <w:tcMar>
              <w:top w:w="90" w:type="dxa"/>
              <w:start w:w="120" w:type="dxa"/>
              <w:bottom w:w="90" w:type="dxa"/>
              <w:end w:w="120" w:type="dxa"/>
            </w:tcMar>
            <w:vAlign w:val="center"/>
          </w:tcPr>
          <w:p>
            <w:r/>
            <w:r>
              <w:rPr>
                <w:rFonts w:ascii="Aptos" w:hAnsi="Aptos"/>
                <w:b w:val="0"/>
                <w:i w:val="0"/>
                <w:color w:val="003B46"/>
                <w:sz w:val="18"/>
              </w:rPr>
              <w:t>Gastos pendientes</w:t>
            </w:r>
          </w:p>
        </w:tc>
        <w:tc>
          <w:tcPr>
            <w:tcW w:type="dxa" w:w="5040"/>
            <w:tcMar>
              <w:top w:w="90" w:type="dxa"/>
              <w:start w:w="120" w:type="dxa"/>
              <w:bottom w:w="90" w:type="dxa"/>
              <w:end w:w="120" w:type="dxa"/>
            </w:tcMar>
            <w:vAlign w:val="center"/>
          </w:tcPr>
          <w:p>
            <w:r/>
            <w:r>
              <w:rPr>
                <w:rFonts w:ascii="Aptos" w:hAnsi="Aptos"/>
                <w:b w:val="0"/>
                <w:i w:val="0"/>
                <w:color w:val="003B46"/>
                <w:sz w:val="18"/>
              </w:rPr>
              <w:t>$0</w:t>
            </w:r>
          </w:p>
        </w:tc>
      </w:tr>
      <w:tr>
        <w:tc>
          <w:tcPr>
            <w:tcW w:type="dxa" w:w="4320"/>
            <w:tcMar>
              <w:top w:w="90" w:type="dxa"/>
              <w:start w:w="120" w:type="dxa"/>
              <w:bottom w:w="90" w:type="dxa"/>
              <w:end w:w="120" w:type="dxa"/>
            </w:tcMar>
            <w:vAlign w:val="center"/>
          </w:tcPr>
          <w:p>
            <w:r/>
            <w:r>
              <w:rPr>
                <w:rFonts w:ascii="Aptos" w:hAnsi="Aptos"/>
                <w:b w:val="0"/>
                <w:i w:val="0"/>
                <w:color w:val="003B46"/>
                <w:sz w:val="18"/>
              </w:rPr>
              <w:t>Deuda proveedores</w:t>
            </w:r>
          </w:p>
        </w:tc>
        <w:tc>
          <w:tcPr>
            <w:tcW w:type="dxa" w:w="5040"/>
            <w:tcMar>
              <w:top w:w="90" w:type="dxa"/>
              <w:start w:w="120" w:type="dxa"/>
              <w:bottom w:w="90" w:type="dxa"/>
              <w:end w:w="120" w:type="dxa"/>
            </w:tcMar>
            <w:vAlign w:val="center"/>
          </w:tcPr>
          <w:p>
            <w:r/>
            <w:r>
              <w:rPr>
                <w:rFonts w:ascii="Aptos" w:hAnsi="Aptos"/>
                <w:b w:val="0"/>
                <w:i w:val="0"/>
                <w:color w:val="003B46"/>
                <w:sz w:val="18"/>
              </w:rPr>
              <w:t>$203.956,98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$876.043,02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$60.000 · categoría gastos · Efectivo general</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Resultado. </w:t>
      </w:r>
      <w:r>
        <w:rPr>
          <w:rFonts w:ascii="Aptos" w:hAnsi="Aptos"/>
          <w:b w:val="0"/>
          <w:i w:val="0"/>
          <w:color w:val="003B46"/>
          <w:sz w:val="20"/>
        </w:rPr>
        <w:t>Circuito aprobado. El gasto pasó a Pagado, el efectivo se descontó de la cuenta seleccionada y la caja operativa no fue modificada.</w:t>
      </w:r>
    </w:p>
    <w:p>
      <w:pPr>
        <w:pStyle w:val="Heading1"/>
      </w:pPr>
      <w:r>
        <w:t>13. Compra directa en un mayorista</w:t>
      </w:r>
    </w:p>
    <w:p>
      <w:r>
        <w:t>Cuando una persona del supermercado retira y paga mercadería en un mayorista, el circuito conserva los mismos documentos para no perder stock, costo, comprobante ni origen del dinero.</w:t>
      </w:r>
    </w:p>
    <w:p>
      <w:pPr>
        <w:pStyle w:val="ListNumber"/>
      </w:pPr>
      <w:r>
        <w:t>Cree una orden para el mayorista que realmente vende la mercadería.</w:t>
      </w:r>
    </w:p>
    <w:p>
      <w:pPr>
        <w:pStyle w:val="ListNumber"/>
      </w:pPr>
      <w:r>
        <w:t>Cargue productos, cantidades y costos del ticket o factura.</w:t>
      </w:r>
    </w:p>
    <w:p>
      <w:pPr>
        <w:pStyle w:val="ListNumber"/>
      </w:pPr>
      <w:r>
        <w:t>Reciba la mercadería cuando ingresa al local.</w:t>
      </w:r>
    </w:p>
    <w:p>
      <w:pPr>
        <w:pStyle w:val="ListNumber"/>
      </w:pPr>
      <w:r>
        <w:t>Registre el comprobante vinculado a la orden.</w:t>
      </w:r>
    </w:p>
    <w:p>
      <w:pPr>
        <w:pStyle w:val="ListNumber"/>
      </w:pPr>
      <w:r>
        <w:t>Registre el pago total y seleccione el origen real: banco, Efectivo general o caja abierta.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No duplicar. </w:t>
      </w:r>
      <w:r>
        <w:rPr>
          <w:rFonts w:ascii="Aptos" w:hAnsi="Aptos"/>
          <w:b w:val="0"/>
          <w:i w:val="0"/>
          <w:color w:val="003B46"/>
          <w:sz w:val="20"/>
        </w:rPr>
        <w:t>No registre además un egreso manual en Tesorería. Los pagos vinculados generan automáticamente el movimiento correspondiente.</w:t>
      </w:r>
    </w:p>
    <w:p>
      <w:r>
        <w:br w:type="page"/>
      </w:r>
    </w:p>
    <w:p>
      <w:pPr>
        <w:pStyle w:val="Heading1"/>
      </w:pPr>
      <w:r>
        <w:t>14. Venta en efectivo</w:t>
      </w:r>
    </w:p>
    <w:p>
      <w:pPr>
        <w:pStyle w:val="ListNumber"/>
      </w:pPr>
      <w:r>
        <w:t>Inicie sesión como cajero.prueba y abra Caja 1 con un fondo inicial contado de $80.000.</w:t>
      </w:r>
    </w:p>
    <w:p>
      <w:pPr>
        <w:pStyle w:val="ListNumber"/>
      </w:pPr>
      <w:r>
        <w:t>Busque Sal fina DOS ANCLAS estuche x500gr, código 7792900000138, y agregue 2 unidades.</w:t>
      </w:r>
    </w:p>
    <w:p>
      <w:pPr>
        <w:pStyle w:val="ListNumber"/>
      </w:pPr>
      <w:r>
        <w:t>Agregue 1 Amargo TERMA pomelo x1.35lt, código 7790950133257.</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888"/>
            <w:shd w:fill="003B46"/>
            <w:tcMar>
              <w:top w:w="90" w:type="dxa"/>
              <w:start w:w="120" w:type="dxa"/>
              <w:bottom w:w="90" w:type="dxa"/>
              <w:end w:w="120" w:type="dxa"/>
            </w:tcMar>
            <w:vAlign w:val="center"/>
          </w:tcPr>
          <w:p>
            <w:r/>
            <w:r>
              <w:rPr>
                <w:rFonts w:ascii="Aptos" w:hAnsi="Aptos"/>
                <w:b/>
                <w:i w:val="0"/>
                <w:color w:val="FFFFFF"/>
                <w:sz w:val="18"/>
              </w:rPr>
              <w:t>Producto</w:t>
            </w:r>
          </w:p>
        </w:tc>
        <w:tc>
          <w:tcPr>
            <w:tcW w:type="dxa" w:w="1152"/>
            <w:shd w:fill="003B46"/>
            <w:tcMar>
              <w:top w:w="90" w:type="dxa"/>
              <w:start w:w="120" w:type="dxa"/>
              <w:bottom w:w="90" w:type="dxa"/>
              <w:end w:w="120" w:type="dxa"/>
            </w:tcMar>
            <w:vAlign w:val="center"/>
          </w:tcPr>
          <w:p>
            <w:r/>
            <w:r>
              <w:rPr>
                <w:rFonts w:ascii="Aptos" w:hAnsi="Aptos"/>
                <w:b/>
                <w:i w:val="0"/>
                <w:color w:val="FFFFFF"/>
                <w:sz w:val="18"/>
              </w:rPr>
              <w:t>Cantidad</w:t>
            </w:r>
          </w:p>
        </w:tc>
        <w:tc>
          <w:tcPr>
            <w:tcW w:type="dxa" w:w="2016"/>
            <w:shd w:fill="003B46"/>
            <w:tcMar>
              <w:top w:w="90" w:type="dxa"/>
              <w:start w:w="120" w:type="dxa"/>
              <w:bottom w:w="90" w:type="dxa"/>
              <w:end w:w="120" w:type="dxa"/>
            </w:tcMar>
            <w:vAlign w:val="center"/>
          </w:tcPr>
          <w:p>
            <w:r/>
            <w:r>
              <w:rPr>
                <w:rFonts w:ascii="Aptos" w:hAnsi="Aptos"/>
                <w:b/>
                <w:i w:val="0"/>
                <w:color w:val="FFFFFF"/>
                <w:sz w:val="18"/>
              </w:rPr>
              <w:t>Precio</w:t>
            </w:r>
          </w:p>
        </w:tc>
        <w:tc>
          <w:tcPr>
            <w:tcW w:type="dxa" w:w="2304"/>
            <w:shd w:fill="003B46"/>
            <w:tcMar>
              <w:top w:w="90" w:type="dxa"/>
              <w:start w:w="120" w:type="dxa"/>
              <w:bottom w:w="90" w:type="dxa"/>
              <w:end w:w="120" w:type="dxa"/>
            </w:tcMar>
            <w:vAlign w:val="center"/>
          </w:tcPr>
          <w:p>
            <w:r/>
            <w:r>
              <w:rPr>
                <w:rFonts w:ascii="Aptos" w:hAnsi="Aptos"/>
                <w:b/>
                <w:i w:val="0"/>
                <w:color w:val="FFFFFF"/>
                <w:sz w:val="18"/>
              </w:rPr>
              <w:t>Subtotal</w:t>
            </w:r>
          </w:p>
        </w:tc>
      </w:tr>
      <w:tr>
        <w:tc>
          <w:tcPr>
            <w:tcW w:type="dxa" w:w="3888"/>
            <w:tcMar>
              <w:top w:w="90" w:type="dxa"/>
              <w:start w:w="120" w:type="dxa"/>
              <w:bottom w:w="90" w:type="dxa"/>
              <w:end w:w="120" w:type="dxa"/>
            </w:tcMar>
            <w:vAlign w:val="center"/>
          </w:tcPr>
          <w:p>
            <w:r/>
            <w:r>
              <w:rPr>
                <w:rFonts w:ascii="Aptos" w:hAnsi="Aptos"/>
                <w:b w:val="0"/>
                <w:i w:val="0"/>
                <w:color w:val="003B46"/>
                <w:sz w:val="18"/>
              </w:rPr>
              <w:t>Sal fina DOS ANCLAS</w:t>
            </w:r>
          </w:p>
        </w:tc>
        <w:tc>
          <w:tcPr>
            <w:tcW w:type="dxa" w:w="1152"/>
            <w:tcMar>
              <w:top w:w="90" w:type="dxa"/>
              <w:start w:w="120" w:type="dxa"/>
              <w:bottom w:w="90" w:type="dxa"/>
              <w:end w:w="120" w:type="dxa"/>
            </w:tcMar>
            <w:vAlign w:val="center"/>
          </w:tcPr>
          <w:p>
            <w:r/>
            <w:r>
              <w:rPr>
                <w:rFonts w:ascii="Aptos" w:hAnsi="Aptos"/>
                <w:b w:val="0"/>
                <w:i w:val="0"/>
                <w:color w:val="003B46"/>
                <w:sz w:val="18"/>
              </w:rPr>
              <w:t>2</w:t>
            </w:r>
          </w:p>
        </w:tc>
        <w:tc>
          <w:tcPr>
            <w:tcW w:type="dxa" w:w="2016"/>
            <w:tcMar>
              <w:top w:w="90" w:type="dxa"/>
              <w:start w:w="120" w:type="dxa"/>
              <w:bottom w:w="90" w:type="dxa"/>
              <w:end w:w="120" w:type="dxa"/>
            </w:tcMar>
            <w:vAlign w:val="center"/>
          </w:tcPr>
          <w:p>
            <w:r/>
            <w:r>
              <w:rPr>
                <w:rFonts w:ascii="Aptos" w:hAnsi="Aptos"/>
                <w:b w:val="0"/>
                <w:i w:val="0"/>
                <w:color w:val="003B46"/>
                <w:sz w:val="18"/>
              </w:rPr>
              <w:t>$1.950</w:t>
            </w:r>
          </w:p>
        </w:tc>
        <w:tc>
          <w:tcPr>
            <w:tcW w:type="dxa" w:w="2304"/>
            <w:tcMar>
              <w:top w:w="90" w:type="dxa"/>
              <w:start w:w="120" w:type="dxa"/>
              <w:bottom w:w="90" w:type="dxa"/>
              <w:end w:w="120" w:type="dxa"/>
            </w:tcMar>
            <w:vAlign w:val="center"/>
          </w:tcPr>
          <w:p>
            <w:r/>
            <w:r>
              <w:rPr>
                <w:rFonts w:ascii="Aptos" w:hAnsi="Aptos"/>
                <w:b w:val="0"/>
                <w:i w:val="0"/>
                <w:color w:val="003B46"/>
                <w:sz w:val="18"/>
              </w:rPr>
              <w:t>$3.900</w:t>
            </w:r>
          </w:p>
        </w:tc>
      </w:tr>
      <w:tr>
        <w:tc>
          <w:tcPr>
            <w:tcW w:type="dxa" w:w="3888"/>
            <w:tcMar>
              <w:top w:w="90" w:type="dxa"/>
              <w:start w:w="120" w:type="dxa"/>
              <w:bottom w:w="90" w:type="dxa"/>
              <w:end w:w="120" w:type="dxa"/>
            </w:tcMar>
            <w:vAlign w:val="center"/>
          </w:tcPr>
          <w:p>
            <w:r/>
            <w:r>
              <w:rPr>
                <w:rFonts w:ascii="Aptos" w:hAnsi="Aptos"/>
                <w:b w:val="0"/>
                <w:i w:val="0"/>
                <w:color w:val="003B46"/>
                <w:sz w:val="18"/>
              </w:rPr>
              <w:t>Amargo TERMA pomelo</w:t>
            </w:r>
          </w:p>
        </w:tc>
        <w:tc>
          <w:tcPr>
            <w:tcW w:type="dxa" w:w="1152"/>
            <w:tcMar>
              <w:top w:w="90" w:type="dxa"/>
              <w:start w:w="120" w:type="dxa"/>
              <w:bottom w:w="90" w:type="dxa"/>
              <w:end w:w="120" w:type="dxa"/>
            </w:tcMar>
            <w:vAlign w:val="center"/>
          </w:tcPr>
          <w:p>
            <w:r/>
            <w:r>
              <w:rPr>
                <w:rFonts w:ascii="Aptos" w:hAnsi="Aptos"/>
                <w:b w:val="0"/>
                <w:i w:val="0"/>
                <w:color w:val="003B46"/>
                <w:sz w:val="18"/>
              </w:rPr>
              <w:t>1</w:t>
            </w:r>
          </w:p>
        </w:tc>
        <w:tc>
          <w:tcPr>
            <w:tcW w:type="dxa" w:w="2016"/>
            <w:tcMar>
              <w:top w:w="90" w:type="dxa"/>
              <w:start w:w="120" w:type="dxa"/>
              <w:bottom w:w="90" w:type="dxa"/>
              <w:end w:w="120" w:type="dxa"/>
            </w:tcMar>
            <w:vAlign w:val="center"/>
          </w:tcPr>
          <w:p>
            <w:r/>
            <w:r>
              <w:rPr>
                <w:rFonts w:ascii="Aptos" w:hAnsi="Aptos"/>
                <w:b w:val="0"/>
                <w:i w:val="0"/>
                <w:color w:val="003B46"/>
                <w:sz w:val="18"/>
              </w:rPr>
              <w:t>$2.400</w:t>
            </w:r>
          </w:p>
        </w:tc>
        <w:tc>
          <w:tcPr>
            <w:tcW w:type="dxa" w:w="2304"/>
            <w:tcMar>
              <w:top w:w="90" w:type="dxa"/>
              <w:start w:w="120" w:type="dxa"/>
              <w:bottom w:w="90" w:type="dxa"/>
              <w:end w:w="120" w:type="dxa"/>
            </w:tcMar>
            <w:vAlign w:val="center"/>
          </w:tcPr>
          <w:p>
            <w:r/>
            <w:r>
              <w:rPr>
                <w:rFonts w:ascii="Aptos" w:hAnsi="Aptos"/>
                <w:b w:val="0"/>
                <w:i w:val="0"/>
                <w:color w:val="003B46"/>
                <w:sz w:val="18"/>
              </w:rPr>
              <w:t>$2.400</w:t>
            </w:r>
          </w:p>
        </w:tc>
      </w:tr>
    </w:tbl>
    <w:p>
      <w:pPr>
        <w:spacing w:after="40"/>
      </w:pPr>
    </w:p>
    <w:p>
      <w:pPr>
        <w:pStyle w:val="ListNumber"/>
      </w:pPr>
      <w:r>
        <w:t>Seleccione Cobrar, ingrese $7.000 como efectivo entregado y confirme la venta.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Total de la venta</w:t>
            </w:r>
          </w:p>
        </w:tc>
        <w:tc>
          <w:tcPr>
            <w:tcW w:type="dxa" w:w="4896"/>
            <w:tcMar>
              <w:top w:w="90" w:type="dxa"/>
              <w:start w:w="120" w:type="dxa"/>
              <w:bottom w:w="90" w:type="dxa"/>
              <w:end w:w="120" w:type="dxa"/>
            </w:tcMar>
            <w:vAlign w:val="center"/>
          </w:tcPr>
          <w:p>
            <w:r/>
            <w:r>
              <w:rPr>
                <w:rFonts w:ascii="Aptos" w:hAnsi="Aptos"/>
                <w:b w:val="0"/>
                <w:i w:val="0"/>
                <w:color w:val="003B46"/>
                <w:sz w:val="18"/>
              </w:rPr>
              <w:t>$6.300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entregado</w:t>
            </w:r>
          </w:p>
        </w:tc>
        <w:tc>
          <w:tcPr>
            <w:tcW w:type="dxa" w:w="4896"/>
            <w:tcMar>
              <w:top w:w="90" w:type="dxa"/>
              <w:start w:w="120" w:type="dxa"/>
              <w:bottom w:w="90" w:type="dxa"/>
              <w:end w:w="120" w:type="dxa"/>
            </w:tcMar>
            <w:vAlign w:val="center"/>
          </w:tcPr>
          <w:p>
            <w:r/>
            <w:r>
              <w:rPr>
                <w:rFonts w:ascii="Aptos" w:hAnsi="Aptos"/>
                <w:b w:val="0"/>
                <w:i w:val="0"/>
                <w:color w:val="003B46"/>
                <w:sz w:val="18"/>
              </w:rPr>
              <w:t>$7.000</w:t>
            </w:r>
          </w:p>
        </w:tc>
      </w:tr>
      <w:tr>
        <w:tc>
          <w:tcPr>
            <w:tcW w:type="dxa" w:w="4464"/>
            <w:tcMar>
              <w:top w:w="90" w:type="dxa"/>
              <w:start w:w="120" w:type="dxa"/>
              <w:bottom w:w="90" w:type="dxa"/>
              <w:end w:w="120" w:type="dxa"/>
            </w:tcMar>
            <w:vAlign w:val="center"/>
          </w:tcPr>
          <w:p>
            <w:r/>
            <w:r>
              <w:rPr>
                <w:rFonts w:ascii="Aptos" w:hAnsi="Aptos"/>
                <w:b w:val="0"/>
                <w:i w:val="0"/>
                <w:color w:val="003B46"/>
                <w:sz w:val="18"/>
              </w:rPr>
              <w:t>Vuelto</w:t>
            </w:r>
          </w:p>
        </w:tc>
        <w:tc>
          <w:tcPr>
            <w:tcW w:type="dxa" w:w="4896"/>
            <w:tcMar>
              <w:top w:w="90" w:type="dxa"/>
              <w:start w:w="120" w:type="dxa"/>
              <w:bottom w:w="90" w:type="dxa"/>
              <w:end w:w="120" w:type="dxa"/>
            </w:tcMar>
            <w:vAlign w:val="center"/>
          </w:tcPr>
          <w:p>
            <w:r/>
            <w:r>
              <w:rPr>
                <w:rFonts w:ascii="Aptos" w:hAnsi="Aptos"/>
                <w:b w:val="0"/>
                <w:i w:val="0"/>
                <w:color w:val="003B46"/>
                <w:sz w:val="18"/>
              </w:rPr>
              <w:t>$700</w:t>
            </w:r>
          </w:p>
        </w:tc>
      </w:tr>
      <w:tr>
        <w:tc>
          <w:tcPr>
            <w:tcW w:type="dxa" w:w="4464"/>
            <w:tcMar>
              <w:top w:w="90" w:type="dxa"/>
              <w:start w:w="120" w:type="dxa"/>
              <w:bottom w:w="90" w:type="dxa"/>
              <w:end w:w="120" w:type="dxa"/>
            </w:tcMar>
            <w:vAlign w:val="center"/>
          </w:tcPr>
          <w:p>
            <w:r/>
            <w:r>
              <w:rPr>
                <w:rFonts w:ascii="Aptos" w:hAnsi="Aptos"/>
                <w:b w:val="0"/>
                <w:i w:val="0"/>
                <w:color w:val="003B46"/>
                <w:sz w:val="18"/>
              </w:rPr>
              <w:t>Ingreso neto a caja</w:t>
            </w:r>
          </w:p>
        </w:tc>
        <w:tc>
          <w:tcPr>
            <w:tcW w:type="dxa" w:w="4896"/>
            <w:tcMar>
              <w:top w:w="90" w:type="dxa"/>
              <w:start w:w="120" w:type="dxa"/>
              <w:bottom w:w="90" w:type="dxa"/>
              <w:end w:w="120" w:type="dxa"/>
            </w:tcMar>
            <w:vAlign w:val="center"/>
          </w:tcPr>
          <w:p>
            <w:r/>
            <w:r>
              <w:rPr>
                <w:rFonts w:ascii="Aptos" w:hAnsi="Aptos"/>
                <w:b w:val="0"/>
                <w:i w:val="0"/>
                <w:color w:val="003B46"/>
                <w:sz w:val="18"/>
              </w:rPr>
              <w:t>$6.300</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w:t>
            </w:r>
          </w:p>
        </w:tc>
        <w:tc>
          <w:tcPr>
            <w:tcW w:type="dxa" w:w="4896"/>
            <w:tcMar>
              <w:top w:w="90" w:type="dxa"/>
              <w:start w:w="120" w:type="dxa"/>
              <w:bottom w:w="90" w:type="dxa"/>
              <w:end w:w="120" w:type="dxa"/>
            </w:tcMar>
            <w:vAlign w:val="center"/>
          </w:tcPr>
          <w:p>
            <w:r/>
            <w:r>
              <w:rPr>
                <w:rFonts w:ascii="Aptos" w:hAnsi="Aptos"/>
                <w:b w:val="0"/>
                <w:i w:val="0"/>
                <w:color w:val="003B46"/>
                <w:sz w:val="18"/>
              </w:rPr>
              <w:t>Completada</w:t>
            </w:r>
          </w:p>
        </w:tc>
      </w:tr>
    </w:tbl>
    <w:p>
      <w:pPr>
        <w:spacing w:after="40"/>
      </w:pPr>
    </w:p>
    <w:p>
      <w:r>
        <w:t>[ ] El detalle conserva el efectivo entregado y el vuelto.</w:t>
      </w:r>
    </w:p>
    <w:p>
      <w:r>
        <w:t>[ ] El stock de sal disminuye 2 unidades.</w:t>
      </w:r>
    </w:p>
    <w:p>
      <w:r>
        <w:t>[ ] El stock de TERMA disminuye 1 unidad.</w:t>
      </w:r>
    </w:p>
    <w:p>
      <w:r>
        <w:t>[ ] El efectivo esperado pasa de $80.000 a $86.300.</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Uso del buscador. </w:t>
      </w:r>
      <w:r>
        <w:rPr>
          <w:rFonts w:ascii="Aptos" w:hAnsi="Aptos"/>
          <w:b w:val="0"/>
          <w:i w:val="0"/>
          <w:color w:val="003B46"/>
          <w:sz w:val="20"/>
        </w:rPr>
        <w:t>Al leer un código exacto el producto se agrega directamente. Con una búsqueda por nombre, Flecha abajo recorre los resultados y Enter agrega el producto; repetir Enter suma unidades sin cerrar la lista principal de venta.</w:t>
      </w:r>
    </w:p>
    <w:p>
      <w:pPr>
        <w:pStyle w:val="Heading1"/>
      </w:pPr>
      <w:r>
        <w:t>15. Venta parcial a cuenta corriente</w:t>
      </w:r>
    </w:p>
    <w:p>
      <w:pPr>
        <w:pStyle w:val="ListNumber"/>
      </w:pPr>
      <w:r>
        <w:t>Seleccione Cliente Prueba Cuenta Corriente antes de cobrar.</w:t>
      </w:r>
    </w:p>
    <w:p>
      <w:pPr>
        <w:pStyle w:val="ListNumber"/>
      </w:pPr>
      <w:r>
        <w:t>Agregue 1 Mayonesa NATURA d/p x1kg, código 7791866001357, por $6.730.</w:t>
      </w:r>
    </w:p>
    <w:p>
      <w:pPr>
        <w:pStyle w:val="ListNumber"/>
      </w:pPr>
      <w:r>
        <w:t>En el cobro registre $1.730 en efectivo y deje $5.000 a cuenta corriente.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Venta total</w:t>
            </w:r>
          </w:p>
        </w:tc>
        <w:tc>
          <w:tcPr>
            <w:tcW w:type="dxa" w:w="4896"/>
            <w:tcMar>
              <w:top w:w="90" w:type="dxa"/>
              <w:start w:w="120" w:type="dxa"/>
              <w:bottom w:w="90" w:type="dxa"/>
              <w:end w:w="120" w:type="dxa"/>
            </w:tcMar>
            <w:vAlign w:val="center"/>
          </w:tcPr>
          <w:p>
            <w:r/>
            <w:r>
              <w:rPr>
                <w:rFonts w:ascii="Aptos" w:hAnsi="Aptos"/>
                <w:b w:val="0"/>
                <w:i w:val="0"/>
                <w:color w:val="003B46"/>
                <w:sz w:val="18"/>
              </w:rPr>
              <w:t>$6.730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w:t>
            </w:r>
          </w:p>
        </w:tc>
        <w:tc>
          <w:tcPr>
            <w:tcW w:type="dxa" w:w="4896"/>
            <w:tcMar>
              <w:top w:w="90" w:type="dxa"/>
              <w:start w:w="120" w:type="dxa"/>
              <w:bottom w:w="90" w:type="dxa"/>
              <w:end w:w="120" w:type="dxa"/>
            </w:tcMar>
            <w:vAlign w:val="center"/>
          </w:tcPr>
          <w:p>
            <w:r/>
            <w:r>
              <w:rPr>
                <w:rFonts w:ascii="Aptos" w:hAnsi="Aptos"/>
                <w:b w:val="0"/>
                <w:i w:val="0"/>
                <w:color w:val="003B46"/>
                <w:sz w:val="18"/>
              </w:rPr>
              <w:t>$1.730</w:t>
            </w:r>
          </w:p>
        </w:tc>
      </w:tr>
      <w:tr>
        <w:tc>
          <w:tcPr>
            <w:tcW w:type="dxa" w:w="4464"/>
            <w:tcMar>
              <w:top w:w="90" w:type="dxa"/>
              <w:start w:w="120" w:type="dxa"/>
              <w:bottom w:w="90" w:type="dxa"/>
              <w:end w:w="120" w:type="dxa"/>
            </w:tcMar>
            <w:vAlign w:val="center"/>
          </w:tcPr>
          <w:p>
            <w:r/>
            <w:r>
              <w:rPr>
                <w:rFonts w:ascii="Aptos" w:hAnsi="Aptos"/>
                <w:b w:val="0"/>
                <w:i w:val="0"/>
                <w:color w:val="003B46"/>
                <w:sz w:val="18"/>
              </w:rPr>
              <w:t>Cuenta corriente</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del cliente</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Crédito disponible</w:t>
            </w:r>
          </w:p>
        </w:tc>
        <w:tc>
          <w:tcPr>
            <w:tcW w:type="dxa" w:w="4896"/>
            <w:tcMar>
              <w:top w:w="90" w:type="dxa"/>
              <w:start w:w="120" w:type="dxa"/>
              <w:bottom w:w="90" w:type="dxa"/>
              <w:end w:w="120" w:type="dxa"/>
            </w:tcMar>
            <w:vAlign w:val="center"/>
          </w:tcPr>
          <w:p>
            <w:r/>
            <w:r>
              <w:rPr>
                <w:rFonts w:ascii="Aptos" w:hAnsi="Aptos"/>
                <w:b w:val="0"/>
                <w:i w:val="0"/>
                <w:color w:val="003B46"/>
                <w:sz w:val="18"/>
              </w:rPr>
              <w:t>$195.000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 en caja</w:t>
            </w:r>
          </w:p>
        </w:tc>
        <w:tc>
          <w:tcPr>
            <w:tcW w:type="dxa" w:w="4896"/>
            <w:tcMar>
              <w:top w:w="90" w:type="dxa"/>
              <w:start w:w="120" w:type="dxa"/>
              <w:bottom w:w="90" w:type="dxa"/>
              <w:end w:w="120" w:type="dxa"/>
            </w:tcMar>
            <w:vAlign w:val="center"/>
          </w:tcPr>
          <w:p>
            <w:r/>
            <w:r>
              <w:rPr>
                <w:rFonts w:ascii="Aptos" w:hAnsi="Aptos"/>
                <w:b w:val="0"/>
                <w:i w:val="0"/>
                <w:color w:val="003B46"/>
                <w:sz w:val="18"/>
              </w:rPr>
              <w:t>$88.030</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Condición necesaria. </w:t>
      </w:r>
      <w:r>
        <w:rPr>
          <w:rFonts w:ascii="Aptos" w:hAnsi="Aptos"/>
          <w:b w:val="0"/>
          <w:i w:val="0"/>
          <w:color w:val="003B46"/>
          <w:sz w:val="20"/>
        </w:rPr>
        <w:t>El crédito sólo está disponible si el cliente tiene cuenta corriente habilitada, límite suficiente y plazo de vencimiento configurado.</w:t>
      </w:r>
    </w:p>
    <w:p>
      <w:r>
        <w:br w:type="page"/>
      </w:r>
    </w:p>
    <w:p>
      <w:pPr>
        <w:pStyle w:val="Heading1"/>
      </w:pPr>
      <w:r>
        <w:t>16. Cobranza del cliente</w:t>
      </w:r>
    </w:p>
    <w:p>
      <w:pPr>
        <w:pStyle w:val="ListNumber"/>
      </w:pPr>
      <w:r>
        <w:t>Abra Clientes, seleccione Cliente Prueba Cuenta Corriente e ingrese a Cuenta.</w:t>
      </w:r>
    </w:p>
    <w:p>
      <w:pPr>
        <w:pStyle w:val="ListNumber"/>
      </w:pPr>
      <w:r>
        <w:t>Seleccione Registrar cobranza.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$2.000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Efectivo</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COBRANZA-PRUEBA-001</w:t>
            </w:r>
          </w:p>
        </w:tc>
      </w:tr>
    </w:tbl>
    <w:p>
      <w:pPr>
        <w:spacing w:after="40"/>
      </w:pPr>
    </w:p>
    <w:p>
      <w:pPr>
        <w:pStyle w:val="ListNumber"/>
      </w:pPr>
      <w:r>
        <w:t>Confirme la cobranza con la misma caja operativa abierta.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anterior</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Cobranza</w:t>
            </w:r>
          </w:p>
        </w:tc>
        <w:tc>
          <w:tcPr>
            <w:tcW w:type="dxa" w:w="4896"/>
            <w:tcMar>
              <w:top w:w="90" w:type="dxa"/>
              <w:start w:w="120" w:type="dxa"/>
              <w:bottom w:w="90" w:type="dxa"/>
              <w:end w:w="120" w:type="dxa"/>
            </w:tcMar>
            <w:vAlign w:val="center"/>
          </w:tcPr>
          <w:p>
            <w:r/>
            <w:r>
              <w:rPr>
                <w:rFonts w:ascii="Aptos" w:hAnsi="Aptos"/>
                <w:b w:val="0"/>
                <w:i w:val="0"/>
                <w:color w:val="003B46"/>
                <w:sz w:val="18"/>
              </w:rPr>
              <w:t>$2.000</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restante</w:t>
            </w:r>
          </w:p>
        </w:tc>
        <w:tc>
          <w:tcPr>
            <w:tcW w:type="dxa" w:w="4896"/>
            <w:tcMar>
              <w:top w:w="90" w:type="dxa"/>
              <w:start w:w="120" w:type="dxa"/>
              <w:bottom w:w="90" w:type="dxa"/>
              <w:end w:w="120" w:type="dxa"/>
            </w:tcMar>
            <w:vAlign w:val="center"/>
          </w:tcPr>
          <w:p>
            <w:r/>
            <w:r>
              <w:rPr>
                <w:rFonts w:ascii="Aptos" w:hAnsi="Aptos"/>
                <w:b w:val="0"/>
                <w:i w:val="0"/>
                <w:color w:val="003B46"/>
                <w:sz w:val="18"/>
              </w:rPr>
              <w:t>$3.000</w:t>
            </w:r>
          </w:p>
        </w:tc>
      </w:tr>
      <w:tr>
        <w:tc>
          <w:tcPr>
            <w:tcW w:type="dxa" w:w="4464"/>
            <w:tcMar>
              <w:top w:w="90" w:type="dxa"/>
              <w:start w:w="120" w:type="dxa"/>
              <w:bottom w:w="90" w:type="dxa"/>
              <w:end w:w="120" w:type="dxa"/>
            </w:tcMar>
            <w:vAlign w:val="center"/>
          </w:tcPr>
          <w:p>
            <w:r/>
            <w:r>
              <w:rPr>
                <w:rFonts w:ascii="Aptos" w:hAnsi="Aptos"/>
                <w:b w:val="0"/>
                <w:i w:val="0"/>
                <w:color w:val="003B46"/>
                <w:sz w:val="18"/>
              </w:rPr>
              <w:t>Crédito disponible</w:t>
            </w:r>
          </w:p>
        </w:tc>
        <w:tc>
          <w:tcPr>
            <w:tcW w:type="dxa" w:w="4896"/>
            <w:tcMar>
              <w:top w:w="90" w:type="dxa"/>
              <w:start w:w="120" w:type="dxa"/>
              <w:bottom w:w="90" w:type="dxa"/>
              <w:end w:w="120" w:type="dxa"/>
            </w:tcMar>
            <w:vAlign w:val="center"/>
          </w:tcPr>
          <w:p>
            <w:r/>
            <w:r>
              <w:rPr>
                <w:rFonts w:ascii="Aptos" w:hAnsi="Aptos"/>
                <w:b w:val="0"/>
                <w:i w:val="0"/>
                <w:color w:val="003B46"/>
                <w:sz w:val="18"/>
              </w:rPr>
              <w:t>$197.000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 en caja</w:t>
            </w:r>
          </w:p>
        </w:tc>
        <w:tc>
          <w:tcPr>
            <w:tcW w:type="dxa" w:w="4896"/>
            <w:tcMar>
              <w:top w:w="90" w:type="dxa"/>
              <w:start w:w="120" w:type="dxa"/>
              <w:bottom w:w="90" w:type="dxa"/>
              <w:end w:w="120" w:type="dxa"/>
            </w:tcMar>
            <w:vAlign w:val="center"/>
          </w:tcPr>
          <w:p>
            <w:r/>
            <w:r>
              <w:rPr>
                <w:rFonts w:ascii="Aptos" w:hAnsi="Aptos"/>
                <w:b w:val="0"/>
                <w:i w:val="0"/>
                <w:color w:val="003B46"/>
                <w:sz w:val="18"/>
              </w:rPr>
              <w:t>$90.030</w:t>
            </w:r>
          </w:p>
        </w:tc>
      </w:tr>
    </w:tbl>
    <w:p>
      <w:pPr>
        <w:spacing w:after="40"/>
      </w:pPr>
    </w:p>
    <w:p>
      <w:r>
        <w:t>[ ] La cobranza figura en los movimientos del cliente.</w:t>
      </w:r>
    </w:p>
    <w:p>
      <w:r>
        <w:t>[ ] El pago se aplica a la deuda pendiente.</w:t>
      </w:r>
    </w:p>
    <w:p>
      <w:r>
        <w:t>[ ] El ingreso aparece separado de las ventas en el resumen de caja.</w:t>
      </w:r>
    </w:p>
    <w:p>
      <w:pPr>
        <w:pStyle w:val="Heading1"/>
      </w:pPr>
      <w:r>
        <w:t>17. Cambio y devolución con reemplazo</w:t>
      </w:r>
    </w:p>
    <w:p>
      <w:pPr>
        <w:pStyle w:val="ListNumber"/>
      </w:pPr>
      <w:r>
        <w:t>Abra Ventas, ingrese al Historial y seleccione la Venta #1.</w:t>
      </w:r>
    </w:p>
    <w:p>
      <w:pPr>
        <w:pStyle w:val="ListNumber"/>
      </w:pPr>
      <w:r>
        <w:t>Seleccione Cambio / devolución.</w:t>
      </w:r>
    </w:p>
    <w:p>
      <w:pPr>
        <w:pStyle w:val="ListNumber"/>
      </w:pPr>
      <w:r>
        <w:t>Devuelva 1 Sal fina DOS ANCLAS de $1.950 y mantenga activada la opción para reintegrarla al stock.</w:t>
      </w:r>
    </w:p>
    <w:p>
      <w:pPr>
        <w:pStyle w:val="ListNumber"/>
      </w:pPr>
      <w:r>
        <w:t>Agregue como reemplazo 1 Levadura LEVEX, código 7798018850184, de $1.130.</w:t>
      </w:r>
    </w:p>
    <w:p>
      <w:pPr>
        <w:pStyle w:val="ListNumber"/>
      </w:pPr>
      <w:r>
        <w:t>Indique el motivo El cliente eligió un producto incorrecto y reintegre la diferencia en efectivo.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Concepto</w:t>
            </w:r>
          </w:p>
        </w:tc>
        <w:tc>
          <w:tcPr>
            <w:tcW w:type="dxa" w:w="4896"/>
            <w:shd w:fill="003B46"/>
            <w:tcMar>
              <w:top w:w="90" w:type="dxa"/>
              <w:start w:w="120" w:type="dxa"/>
              <w:bottom w:w="90" w:type="dxa"/>
              <w:end w:w="120" w:type="dxa"/>
            </w:tcMar>
            <w:vAlign w:val="center"/>
          </w:tcPr>
          <w:p>
            <w:r/>
            <w:r>
              <w:rPr>
                <w:rFonts w:ascii="Aptos" w:hAnsi="Aptos"/>
                <w:b/>
                <w:i w:val="0"/>
                <w:color w:val="FFFFFF"/>
                <w:sz w:val="18"/>
              </w:rPr>
              <w:t>Importe / resultado</w:t>
            </w:r>
          </w:p>
        </w:tc>
      </w:tr>
      <w:tr>
        <w:tc>
          <w:tcPr>
            <w:tcW w:type="dxa" w:w="4464"/>
            <w:tcMar>
              <w:top w:w="90" w:type="dxa"/>
              <w:start w:w="120" w:type="dxa"/>
              <w:bottom w:w="90" w:type="dxa"/>
              <w:end w:w="120" w:type="dxa"/>
            </w:tcMar>
            <w:vAlign w:val="center"/>
          </w:tcPr>
          <w:p>
            <w:r/>
            <w:r>
              <w:rPr>
                <w:rFonts w:ascii="Aptos" w:hAnsi="Aptos"/>
                <w:b w:val="0"/>
                <w:i w:val="0"/>
                <w:color w:val="003B46"/>
                <w:sz w:val="18"/>
              </w:rPr>
              <w:t>Producto devuelto</w:t>
            </w:r>
          </w:p>
        </w:tc>
        <w:tc>
          <w:tcPr>
            <w:tcW w:type="dxa" w:w="4896"/>
            <w:tcMar>
              <w:top w:w="90" w:type="dxa"/>
              <w:start w:w="120" w:type="dxa"/>
              <w:bottom w:w="90" w:type="dxa"/>
              <w:end w:w="120" w:type="dxa"/>
            </w:tcMar>
            <w:vAlign w:val="center"/>
          </w:tcPr>
          <w:p>
            <w:r/>
            <w:r>
              <w:rPr>
                <w:rFonts w:ascii="Aptos" w:hAnsi="Aptos"/>
                <w:b w:val="0"/>
                <w:i w:val="0"/>
                <w:color w:val="003B46"/>
                <w:sz w:val="18"/>
              </w:rPr>
              <w:t>$1.950</w:t>
            </w:r>
          </w:p>
        </w:tc>
      </w:tr>
      <w:tr>
        <w:tc>
          <w:tcPr>
            <w:tcW w:type="dxa" w:w="4464"/>
            <w:tcMar>
              <w:top w:w="90" w:type="dxa"/>
              <w:start w:w="120" w:type="dxa"/>
              <w:bottom w:w="90" w:type="dxa"/>
              <w:end w:w="120" w:type="dxa"/>
            </w:tcMar>
            <w:vAlign w:val="center"/>
          </w:tcPr>
          <w:p>
            <w:r/>
            <w:r>
              <w:rPr>
                <w:rFonts w:ascii="Aptos" w:hAnsi="Aptos"/>
                <w:b w:val="0"/>
                <w:i w:val="0"/>
                <w:color w:val="003B46"/>
                <w:sz w:val="18"/>
              </w:rPr>
              <w:t>Producto de reemplazo</w:t>
            </w:r>
          </w:p>
        </w:tc>
        <w:tc>
          <w:tcPr>
            <w:tcW w:type="dxa" w:w="4896"/>
            <w:tcMar>
              <w:top w:w="90" w:type="dxa"/>
              <w:start w:w="120" w:type="dxa"/>
              <w:bottom w:w="90" w:type="dxa"/>
              <w:end w:w="120" w:type="dxa"/>
            </w:tcMar>
            <w:vAlign w:val="center"/>
          </w:tcPr>
          <w:p>
            <w:r/>
            <w:r>
              <w:rPr>
                <w:rFonts w:ascii="Aptos" w:hAnsi="Aptos"/>
                <w:b w:val="0"/>
                <w:i w:val="0"/>
                <w:color w:val="003B46"/>
                <w:sz w:val="18"/>
              </w:rPr>
              <w:t>$1.130</w:t>
            </w:r>
          </w:p>
        </w:tc>
      </w:tr>
      <w:tr>
        <w:tc>
          <w:tcPr>
            <w:tcW w:type="dxa" w:w="4464"/>
            <w:tcMar>
              <w:top w:w="90" w:type="dxa"/>
              <w:start w:w="120" w:type="dxa"/>
              <w:bottom w:w="90" w:type="dxa"/>
              <w:end w:w="120" w:type="dxa"/>
            </w:tcMar>
            <w:vAlign w:val="center"/>
          </w:tcPr>
          <w:p>
            <w:r/>
            <w:r>
              <w:rPr>
                <w:rFonts w:ascii="Aptos" w:hAnsi="Aptos"/>
                <w:b w:val="0"/>
                <w:i w:val="0"/>
                <w:color w:val="003B46"/>
                <w:sz w:val="18"/>
              </w:rPr>
              <w:t>Diferencia reintegrada</w:t>
            </w:r>
          </w:p>
        </w:tc>
        <w:tc>
          <w:tcPr>
            <w:tcW w:type="dxa" w:w="4896"/>
            <w:tcMar>
              <w:top w:w="90" w:type="dxa"/>
              <w:start w:w="120" w:type="dxa"/>
              <w:bottom w:w="90" w:type="dxa"/>
              <w:end w:w="120" w:type="dxa"/>
            </w:tcMar>
            <w:vAlign w:val="center"/>
          </w:tcPr>
          <w:p>
            <w:r/>
            <w:r>
              <w:rPr>
                <w:rFonts w:ascii="Aptos" w:hAnsi="Aptos"/>
                <w:b w:val="0"/>
                <w:i w:val="0"/>
                <w:color w:val="003B46"/>
                <w:sz w:val="18"/>
              </w:rPr>
              <w:t>$820</w:t>
            </w:r>
          </w:p>
        </w:tc>
      </w:tr>
      <w:tr>
        <w:tc>
          <w:tcPr>
            <w:tcW w:type="dxa" w:w="4464"/>
            <w:tcMar>
              <w:top w:w="90" w:type="dxa"/>
              <w:start w:w="120" w:type="dxa"/>
              <w:bottom w:w="90" w:type="dxa"/>
              <w:end w:w="120" w:type="dxa"/>
            </w:tcMar>
            <w:vAlign w:val="center"/>
          </w:tcPr>
          <w:p>
            <w:r/>
            <w:r>
              <w:rPr>
                <w:rFonts w:ascii="Aptos" w:hAnsi="Aptos"/>
                <w:b w:val="0"/>
                <w:i w:val="0"/>
                <w:color w:val="003B46"/>
                <w:sz w:val="18"/>
              </w:rPr>
              <w:t>Stock sal</w:t>
            </w:r>
          </w:p>
        </w:tc>
        <w:tc>
          <w:tcPr>
            <w:tcW w:type="dxa" w:w="4896"/>
            <w:tcMar>
              <w:top w:w="90" w:type="dxa"/>
              <w:start w:w="120" w:type="dxa"/>
              <w:bottom w:w="90" w:type="dxa"/>
              <w:end w:w="120" w:type="dxa"/>
            </w:tcMar>
            <w:vAlign w:val="center"/>
          </w:tcPr>
          <w:p>
            <w:r/>
            <w:r>
              <w:rPr>
                <w:rFonts w:ascii="Aptos" w:hAnsi="Aptos"/>
                <w:b w:val="0"/>
                <w:i w:val="0"/>
                <w:color w:val="003B46"/>
                <w:sz w:val="18"/>
              </w:rPr>
              <w:t>18 → 19</w:t>
            </w:r>
          </w:p>
        </w:tc>
      </w:tr>
      <w:tr>
        <w:tc>
          <w:tcPr>
            <w:tcW w:type="dxa" w:w="4464"/>
            <w:tcMar>
              <w:top w:w="90" w:type="dxa"/>
              <w:start w:w="120" w:type="dxa"/>
              <w:bottom w:w="90" w:type="dxa"/>
              <w:end w:w="120" w:type="dxa"/>
            </w:tcMar>
            <w:vAlign w:val="center"/>
          </w:tcPr>
          <w:p>
            <w:r/>
            <w:r>
              <w:rPr>
                <w:rFonts w:ascii="Aptos" w:hAnsi="Aptos"/>
                <w:b w:val="0"/>
                <w:i w:val="0"/>
                <w:color w:val="003B46"/>
                <w:sz w:val="18"/>
              </w:rPr>
              <w:t>Stock levadura</w:t>
            </w:r>
          </w:p>
        </w:tc>
        <w:tc>
          <w:tcPr>
            <w:tcW w:type="dxa" w:w="4896"/>
            <w:tcMar>
              <w:top w:w="90" w:type="dxa"/>
              <w:start w:w="120" w:type="dxa"/>
              <w:bottom w:w="90" w:type="dxa"/>
              <w:end w:w="120" w:type="dxa"/>
            </w:tcMar>
            <w:vAlign w:val="center"/>
          </w:tcPr>
          <w:p>
            <w:r/>
            <w:r>
              <w:rPr>
                <w:rFonts w:ascii="Aptos" w:hAnsi="Aptos"/>
                <w:b w:val="0"/>
                <w:i w:val="0"/>
                <w:color w:val="003B46"/>
                <w:sz w:val="18"/>
              </w:rPr>
              <w:t>5 → 4</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896"/>
            <w:tcMar>
              <w:top w:w="90" w:type="dxa"/>
              <w:start w:w="120" w:type="dxa"/>
              <w:bottom w:w="90" w:type="dxa"/>
              <w:end w:w="120" w:type="dxa"/>
            </w:tcMar>
            <w:vAlign w:val="center"/>
          </w:tcPr>
          <w:p>
            <w:r/>
            <w:r>
              <w:rPr>
                <w:rFonts w:ascii="Aptos" w:hAnsi="Aptos"/>
                <w:b w:val="0"/>
                <w:i w:val="0"/>
                <w:color w:val="003B46"/>
                <w:sz w:val="18"/>
              </w:rPr>
              <w:t>$90.030 → $89.210</w:t>
            </w:r>
          </w:p>
        </w:tc>
      </w:tr>
    </w:tbl>
    <w:p>
      <w:pPr>
        <w:spacing w:after="40"/>
      </w:pPr>
    </w:p>
    <w:p>
      <w:r>
        <w:t>[ ] El detalle de la venta indica 1 unidad devuelta.</w:t>
      </w:r>
    </w:p>
    <w:p>
      <w:r>
        <w:t>[ ] El historial identifica producto devuelto y reemplazo con cantidad, código e importe.</w:t>
      </w:r>
    </w:p>
    <w:p>
      <w:r>
        <w:t>[ ] El buscador de reemplazos se cierra, se limpia y recupera el foco después de agregar.</w:t>
      </w:r>
    </w:p>
    <w:p>
      <w:r>
        <w:t>[ ] El cajero puede registrar cambios sin recibir permiso para anular ventas completas.</w:t>
      </w:r>
    </w:p>
    <w:p>
      <w:r>
        <w:br w:type="page"/>
      </w:r>
    </w:p>
    <w:p>
      <w:pPr>
        <w:pStyle w:val="Heading1"/>
      </w:pPr>
      <w:r>
        <w:t>18. Arqueo, cierre e historial de cajas</w:t>
      </w:r>
    </w:p>
    <w:p>
      <w:pPr>
        <w:pStyle w:val="Heading2"/>
      </w:pPr>
      <w:r>
        <w:t>18.1 Composición del efectivo esperado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Concepto</w:t>
            </w:r>
          </w:p>
        </w:tc>
        <w:tc>
          <w:tcPr>
            <w:tcW w:type="dxa" w:w="4320"/>
            <w:shd w:fill="003B46"/>
            <w:tcMar>
              <w:top w:w="90" w:type="dxa"/>
              <w:start w:w="120" w:type="dxa"/>
              <w:bottom w:w="90" w:type="dxa"/>
              <w:end w:w="120" w:type="dxa"/>
            </w:tcMar>
            <w:vAlign w:val="center"/>
          </w:tcPr>
          <w:p>
            <w:r/>
            <w:r>
              <w:rPr>
                <w:rFonts w:ascii="Aptos" w:hAnsi="Aptos"/>
                <w:b/>
                <w:i w:val="0"/>
                <w:color w:val="FFFFFF"/>
                <w:sz w:val="18"/>
              </w:rPr>
              <w:t>Impacto</w:t>
            </w:r>
          </w:p>
        </w:tc>
      </w:tr>
      <w:tr>
        <w:tc>
          <w:tcPr>
            <w:tcW w:type="dxa" w:w="5040"/>
            <w:tcMar>
              <w:top w:w="90" w:type="dxa"/>
              <w:start w:w="120" w:type="dxa"/>
              <w:bottom w:w="90" w:type="dxa"/>
              <w:end w:w="120" w:type="dxa"/>
            </w:tcMar>
            <w:vAlign w:val="center"/>
          </w:tcPr>
          <w:p>
            <w:r/>
            <w:r>
              <w:rPr>
                <w:rFonts w:ascii="Aptos" w:hAnsi="Aptos"/>
                <w:b w:val="0"/>
                <w:i w:val="0"/>
                <w:color w:val="003B46"/>
                <w:sz w:val="18"/>
              </w:rPr>
              <w:t>Fondo inicial</w:t>
            </w:r>
          </w:p>
        </w:tc>
        <w:tc>
          <w:tcPr>
            <w:tcW w:type="dxa" w:w="4320"/>
            <w:tcMar>
              <w:top w:w="90" w:type="dxa"/>
              <w:start w:w="120" w:type="dxa"/>
              <w:bottom w:w="90" w:type="dxa"/>
              <w:end w:w="120" w:type="dxa"/>
            </w:tcMar>
            <w:vAlign w:val="center"/>
          </w:tcPr>
          <w:p>
            <w:r/>
            <w:r>
              <w:rPr>
                <w:rFonts w:ascii="Aptos" w:hAnsi="Aptos"/>
                <w:b w:val="0"/>
                <w:i w:val="0"/>
                <w:color w:val="003B46"/>
                <w:sz w:val="18"/>
              </w:rPr>
              <w:t>+ $80.000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de ventas</w:t>
            </w:r>
          </w:p>
        </w:tc>
        <w:tc>
          <w:tcPr>
            <w:tcW w:type="dxa" w:w="4320"/>
            <w:tcMar>
              <w:top w:w="90" w:type="dxa"/>
              <w:start w:w="120" w:type="dxa"/>
              <w:bottom w:w="90" w:type="dxa"/>
              <w:end w:w="120" w:type="dxa"/>
            </w:tcMar>
            <w:vAlign w:val="center"/>
          </w:tcPr>
          <w:p>
            <w:r/>
            <w:r>
              <w:rPr>
                <w:rFonts w:ascii="Aptos" w:hAnsi="Aptos"/>
                <w:b w:val="0"/>
                <w:i w:val="0"/>
                <w:color w:val="003B46"/>
                <w:sz w:val="18"/>
              </w:rPr>
              <w:t>+ $8.030</w:t>
            </w:r>
          </w:p>
        </w:tc>
      </w:tr>
      <w:tr>
        <w:tc>
          <w:tcPr>
            <w:tcW w:type="dxa" w:w="5040"/>
            <w:tcMar>
              <w:top w:w="90" w:type="dxa"/>
              <w:start w:w="120" w:type="dxa"/>
              <w:bottom w:w="90" w:type="dxa"/>
              <w:end w:w="120" w:type="dxa"/>
            </w:tcMar>
            <w:vAlign w:val="center"/>
          </w:tcPr>
          <w:p>
            <w:r/>
            <w:r>
              <w:rPr>
                <w:rFonts w:ascii="Aptos" w:hAnsi="Aptos"/>
                <w:b w:val="0"/>
                <w:i w:val="0"/>
                <w:color w:val="003B46"/>
                <w:sz w:val="18"/>
              </w:rPr>
              <w:t>Cobranzas en efectivo</w:t>
            </w:r>
          </w:p>
        </w:tc>
        <w:tc>
          <w:tcPr>
            <w:tcW w:type="dxa" w:w="4320"/>
            <w:tcMar>
              <w:top w:w="90" w:type="dxa"/>
              <w:start w:w="120" w:type="dxa"/>
              <w:bottom w:w="90" w:type="dxa"/>
              <w:end w:w="120" w:type="dxa"/>
            </w:tcMar>
            <w:vAlign w:val="center"/>
          </w:tcPr>
          <w:p>
            <w:r/>
            <w:r>
              <w:rPr>
                <w:rFonts w:ascii="Aptos" w:hAnsi="Aptos"/>
                <w:b w:val="0"/>
                <w:i w:val="0"/>
                <w:color w:val="003B46"/>
                <w:sz w:val="18"/>
              </w:rPr>
              <w:t>+ $2.000</w:t>
            </w:r>
          </w:p>
        </w:tc>
      </w:tr>
      <w:tr>
        <w:tc>
          <w:tcPr>
            <w:tcW w:type="dxa" w:w="5040"/>
            <w:tcMar>
              <w:top w:w="90" w:type="dxa"/>
              <w:start w:w="120" w:type="dxa"/>
              <w:bottom w:w="90" w:type="dxa"/>
              <w:end w:w="120" w:type="dxa"/>
            </w:tcMar>
            <w:vAlign w:val="center"/>
          </w:tcPr>
          <w:p>
            <w:r/>
            <w:r>
              <w:rPr>
                <w:rFonts w:ascii="Aptos" w:hAnsi="Aptos"/>
                <w:b w:val="0"/>
                <w:i w:val="0"/>
                <w:color w:val="003B46"/>
                <w:sz w:val="18"/>
              </w:rPr>
              <w:t>Reintegros por devoluciones</w:t>
            </w:r>
          </w:p>
        </w:tc>
        <w:tc>
          <w:tcPr>
            <w:tcW w:type="dxa" w:w="4320"/>
            <w:tcMar>
              <w:top w:w="90" w:type="dxa"/>
              <w:start w:w="120" w:type="dxa"/>
              <w:bottom w:w="90" w:type="dxa"/>
              <w:end w:w="120" w:type="dxa"/>
            </w:tcMar>
            <w:vAlign w:val="center"/>
          </w:tcPr>
          <w:p>
            <w:r/>
            <w:r>
              <w:rPr>
                <w:rFonts w:ascii="Aptos" w:hAnsi="Aptos"/>
                <w:b w:val="0"/>
                <w:i w:val="0"/>
                <w:color w:val="003B46"/>
                <w:sz w:val="18"/>
              </w:rPr>
              <w:t>- $820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320"/>
            <w:tcMar>
              <w:top w:w="90" w:type="dxa"/>
              <w:start w:w="120" w:type="dxa"/>
              <w:bottom w:w="90" w:type="dxa"/>
              <w:end w:w="120" w:type="dxa"/>
            </w:tcMar>
            <w:vAlign w:val="center"/>
          </w:tcPr>
          <w:p>
            <w:r/>
            <w:r>
              <w:rPr>
                <w:rFonts w:ascii="Aptos" w:hAnsi="Aptos"/>
                <w:b w:val="0"/>
                <w:i w:val="0"/>
                <w:color w:val="003B46"/>
                <w:sz w:val="18"/>
              </w:rPr>
              <w:t>$89.210</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Dato comercial separado. </w:t>
      </w:r>
      <w:r>
        <w:rPr>
          <w:rFonts w:ascii="Aptos" w:hAnsi="Aptos"/>
          <w:b w:val="0"/>
          <w:i w:val="0"/>
          <w:color w:val="003B46"/>
          <w:sz w:val="20"/>
        </w:rPr>
        <w:t>Las ventas totales fueron $13.030, pero $5.000 quedaron a cuenta corriente. Por eso el efectivo ingresado por ventas fue $8.030 y no $13.030.</w:t>
      </w:r>
    </w:p>
    <w:p>
      <w:pPr>
        <w:pStyle w:val="Heading2"/>
      </w:pPr>
      <w:r>
        <w:t>18.2 Cerrar Caja 1</w:t>
      </w:r>
    </w:p>
    <w:p>
      <w:pPr>
        <w:pStyle w:val="ListNumber"/>
      </w:pPr>
      <w:r>
        <w:t>Seleccione Cerrar caja y revise el resumen antes de confirmar.</w:t>
      </w:r>
    </w:p>
    <w:p>
      <w:pPr>
        <w:pStyle w:val="ListNumber"/>
      </w:pPr>
      <w:r>
        <w:t>Ingrese $89.210 como cantidad física contada.</w:t>
      </w:r>
    </w:p>
    <w:p>
      <w:pPr>
        <w:pStyle w:val="ListNumber"/>
      </w:pPr>
      <w:r>
        <w:t>Mantenga activada la opción Rendir ahora el efectivo contado a Tesorería.</w:t>
      </w:r>
    </w:p>
    <w:p>
      <w:pPr>
        <w:pStyle w:val="ListNumber"/>
      </w:pPr>
      <w:r>
        <w:t>Seleccione Efectivo general como destino y confirme mediante el modal.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 de caja</w:t>
            </w:r>
          </w:p>
        </w:tc>
        <w:tc>
          <w:tcPr>
            <w:tcW w:type="dxa" w:w="4896"/>
            <w:tcMar>
              <w:top w:w="90" w:type="dxa"/>
              <w:start w:w="120" w:type="dxa"/>
              <w:bottom w:w="90" w:type="dxa"/>
              <w:end w:w="120" w:type="dxa"/>
            </w:tcMar>
            <w:vAlign w:val="center"/>
          </w:tcPr>
          <w:p>
            <w:r/>
            <w:r>
              <w:rPr>
                <w:rFonts w:ascii="Aptos" w:hAnsi="Aptos"/>
                <w:b w:val="0"/>
                <w:i w:val="0"/>
                <w:color w:val="003B46"/>
                <w:sz w:val="18"/>
              </w:rPr>
              <w:t>Cerrada</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 de rendición</w:t>
            </w:r>
          </w:p>
        </w:tc>
        <w:tc>
          <w:tcPr>
            <w:tcW w:type="dxa" w:w="4896"/>
            <w:tcMar>
              <w:top w:w="90" w:type="dxa"/>
              <w:start w:w="120" w:type="dxa"/>
              <w:bottom w:w="90" w:type="dxa"/>
              <w:end w:w="120" w:type="dxa"/>
            </w:tcMar>
            <w:vAlign w:val="center"/>
          </w:tcPr>
          <w:p>
            <w:r/>
            <w:r>
              <w:rPr>
                <w:rFonts w:ascii="Aptos" w:hAnsi="Aptos"/>
                <w:b w:val="0"/>
                <w:i w:val="0"/>
                <w:color w:val="003B46"/>
                <w:sz w:val="18"/>
              </w:rPr>
              <w:t>Rendida</w:t>
            </w:r>
          </w:p>
        </w:tc>
      </w:tr>
      <w:tr>
        <w:tc>
          <w:tcPr>
            <w:tcW w:type="dxa" w:w="4464"/>
            <w:tcMar>
              <w:top w:w="90" w:type="dxa"/>
              <w:start w:w="120" w:type="dxa"/>
              <w:bottom w:w="90" w:type="dxa"/>
              <w:end w:w="120" w:type="dxa"/>
            </w:tcMar>
            <w:vAlign w:val="center"/>
          </w:tcPr>
          <w:p>
            <w:r/>
            <w:r>
              <w:rPr>
                <w:rFonts w:ascii="Aptos" w:hAnsi="Aptos"/>
                <w:b w:val="0"/>
                <w:i w:val="0"/>
                <w:color w:val="003B46"/>
                <w:sz w:val="18"/>
              </w:rPr>
              <w:t>Apertura</w:t>
            </w:r>
          </w:p>
        </w:tc>
        <w:tc>
          <w:tcPr>
            <w:tcW w:type="dxa" w:w="4896"/>
            <w:tcMar>
              <w:top w:w="90" w:type="dxa"/>
              <w:start w:w="120" w:type="dxa"/>
              <w:bottom w:w="90" w:type="dxa"/>
              <w:end w:w="120" w:type="dxa"/>
            </w:tcMar>
            <w:vAlign w:val="center"/>
          </w:tcPr>
          <w:p>
            <w:r/>
            <w:r>
              <w:rPr>
                <w:rFonts w:ascii="Aptos" w:hAnsi="Aptos"/>
                <w:b w:val="0"/>
                <w:i w:val="0"/>
                <w:color w:val="003B46"/>
                <w:sz w:val="18"/>
              </w:rPr>
              <w:t>10-08-2026 22:43</w:t>
            </w:r>
          </w:p>
        </w:tc>
      </w:tr>
      <w:tr>
        <w:tc>
          <w:tcPr>
            <w:tcW w:type="dxa" w:w="4464"/>
            <w:tcMar>
              <w:top w:w="90" w:type="dxa"/>
              <w:start w:w="120" w:type="dxa"/>
              <w:bottom w:w="90" w:type="dxa"/>
              <w:end w:w="120" w:type="dxa"/>
            </w:tcMar>
            <w:vAlign w:val="center"/>
          </w:tcPr>
          <w:p>
            <w:r/>
            <w:r>
              <w:rPr>
                <w:rFonts w:ascii="Aptos" w:hAnsi="Aptos"/>
                <w:b w:val="0"/>
                <w:i w:val="0"/>
                <w:color w:val="003B46"/>
                <w:sz w:val="18"/>
              </w:rPr>
              <w:t>Cierre</w:t>
            </w:r>
          </w:p>
        </w:tc>
        <w:tc>
          <w:tcPr>
            <w:tcW w:type="dxa" w:w="4896"/>
            <w:tcMar>
              <w:top w:w="90" w:type="dxa"/>
              <w:start w:w="120" w:type="dxa"/>
              <w:bottom w:w="90" w:type="dxa"/>
              <w:end w:w="120" w:type="dxa"/>
            </w:tcMar>
            <w:vAlign w:val="center"/>
          </w:tcPr>
          <w:p>
            <w:r/>
            <w:r>
              <w:rPr>
                <w:rFonts w:ascii="Aptos" w:hAnsi="Aptos"/>
                <w:b w:val="0"/>
                <w:i w:val="0"/>
                <w:color w:val="003B46"/>
                <w:sz w:val="18"/>
              </w:rPr>
              <w:t>10-08-2026 23:43</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contado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Monto rendido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Diferencia</w:t>
            </w:r>
          </w:p>
        </w:tc>
        <w:tc>
          <w:tcPr>
            <w:tcW w:type="dxa" w:w="4896"/>
            <w:tcMar>
              <w:top w:w="90" w:type="dxa"/>
              <w:start w:w="120" w:type="dxa"/>
              <w:bottom w:w="90" w:type="dxa"/>
              <w:end w:w="120" w:type="dxa"/>
            </w:tcMar>
            <w:vAlign w:val="center"/>
          </w:tcPr>
          <w:p>
            <w:r/>
            <w:r>
              <w:rPr>
                <w:rFonts w:ascii="Aptos" w:hAnsi="Aptos"/>
                <w:b w:val="0"/>
                <w:i w:val="0"/>
                <w:color w:val="003B46"/>
                <w:sz w:val="18"/>
              </w:rPr>
              <w:t>$0</w:t>
            </w:r>
          </w:p>
        </w:tc>
      </w:tr>
    </w:tbl>
    <w:p>
      <w:pPr>
        <w:spacing w:after="40"/>
      </w:pPr>
    </w:p>
    <w:p>
      <w:pPr>
        <w:pStyle w:val="Heading2"/>
      </w:pPr>
      <w:r>
        <w:t>18.3 Interpretar el historial</w:t>
      </w:r>
    </w:p>
    <w:p>
      <w:r>
        <w:t>Cada sesión aparece en una tarjeta dividida en Ingresos en efectivo, Egresos en efectivo y Control del cierre. Esta distribución evita confundir facturación con dinero físico y facilita el arqueo.</w:t>
      </w:r>
    </w:p>
    <w:p>
      <w:r>
        <w:t>[ ] Ventas totales: $13.030.</w:t>
      </w:r>
    </w:p>
    <w:p>
      <w:r>
        <w:t>[ ] Efectivo de ventas: $8.030.</w:t>
      </w:r>
    </w:p>
    <w:p>
      <w:r>
        <w:t>[ ] Cobranzas en efectivo: $2.000.</w:t>
      </w:r>
    </w:p>
    <w:p>
      <w:r>
        <w:t>[ ] Reintegros: -$820.</w:t>
      </w:r>
    </w:p>
    <w:p>
      <w:r>
        <w:t>[ ] Esperado y contado: $89.210.</w:t>
      </w:r>
    </w:p>
    <w:p>
      <w:r>
        <w:t>[ ] Diferencia: $0.</w:t>
      </w:r>
    </w:p>
    <w:p>
      <w:pPr>
        <w:pStyle w:val="Heading2"/>
      </w:pPr>
      <w:r>
        <w:t>18.4 Integración con Tesorería</w:t>
      </w:r>
    </w:p>
    <w:p>
      <w:r>
        <w:t>La rendición mueve el dinero físico desde la caja cerrada hacia una cuenta de efectivo de Tesorería. La apertura y la rendición se registran como movimientos vinculados a la misma sesión, por lo que el incremento real queda conciliado sin crear dinero ficticio.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616"/>
            <w:shd w:fill="003B46"/>
            <w:tcMar>
              <w:top w:w="90" w:type="dxa"/>
              <w:start w:w="120" w:type="dxa"/>
              <w:bottom w:w="90" w:type="dxa"/>
              <w:end w:w="120" w:type="dxa"/>
            </w:tcMar>
            <w:vAlign w:val="center"/>
          </w:tcPr>
          <w:p>
            <w:r/>
            <w:r>
              <w:rPr>
                <w:rFonts w:ascii="Aptos" w:hAnsi="Aptos"/>
                <w:b/>
                <w:i w:val="0"/>
                <w:color w:val="FFFFFF"/>
                <w:sz w:val="18"/>
              </w:rPr>
              <w:t>Movimiento</w:t>
            </w:r>
          </w:p>
        </w:tc>
        <w:tc>
          <w:tcPr>
            <w:tcW w:type="dxa" w:w="3744"/>
            <w:shd w:fill="003B46"/>
            <w:tcMar>
              <w:top w:w="90" w:type="dxa"/>
              <w:start w:w="120" w:type="dxa"/>
              <w:bottom w:w="90" w:type="dxa"/>
              <w:end w:w="120" w:type="dxa"/>
            </w:tcMar>
            <w:vAlign w:val="center"/>
          </w:tcPr>
          <w:p>
            <w:r/>
            <w:r>
              <w:rPr>
                <w:rFonts w:ascii="Aptos" w:hAnsi="Aptos"/>
                <w:b/>
                <w:i w:val="0"/>
                <w:color w:val="FFFFFF"/>
                <w:sz w:val="18"/>
              </w:rPr>
              <w:t>Efectivo general</w:t>
            </w:r>
          </w:p>
        </w:tc>
      </w:tr>
      <w:tr>
        <w:tc>
          <w:tcPr>
            <w:tcW w:type="dxa" w:w="5616"/>
            <w:tcMar>
              <w:top w:w="90" w:type="dxa"/>
              <w:start w:w="120" w:type="dxa"/>
              <w:bottom w:w="90" w:type="dxa"/>
              <w:end w:w="120" w:type="dxa"/>
            </w:tcMar>
            <w:vAlign w:val="center"/>
          </w:tcPr>
          <w:p>
            <w:r/>
            <w:r>
              <w:rPr>
                <w:rFonts w:ascii="Aptos" w:hAnsi="Aptos"/>
                <w:b w:val="0"/>
                <w:i w:val="0"/>
                <w:color w:val="003B46"/>
                <w:sz w:val="18"/>
              </w:rPr>
              <w:t>Saldo antes de regularizar Caja 1</w:t>
            </w:r>
          </w:p>
        </w:tc>
        <w:tc>
          <w:tcPr>
            <w:tcW w:type="dxa" w:w="3744"/>
            <w:tcMar>
              <w:top w:w="90" w:type="dxa"/>
              <w:start w:w="120" w:type="dxa"/>
              <w:bottom w:w="90" w:type="dxa"/>
              <w:end w:w="120" w:type="dxa"/>
            </w:tcMar>
            <w:vAlign w:val="center"/>
          </w:tcPr>
          <w:p>
            <w:r/>
            <w:r>
              <w:rPr>
                <w:rFonts w:ascii="Aptos" w:hAnsi="Aptos"/>
                <w:b w:val="0"/>
                <w:i w:val="0"/>
                <w:color w:val="003B46"/>
                <w:sz w:val="18"/>
              </w:rPr>
              <w:t>$340.000</w:t>
            </w:r>
          </w:p>
        </w:tc>
      </w:tr>
      <w:tr>
        <w:tc>
          <w:tcPr>
            <w:tcW w:type="dxa" w:w="5616"/>
            <w:tcMar>
              <w:top w:w="90" w:type="dxa"/>
              <w:start w:w="120" w:type="dxa"/>
              <w:bottom w:w="90" w:type="dxa"/>
              <w:end w:w="120" w:type="dxa"/>
            </w:tcMar>
            <w:vAlign w:val="center"/>
          </w:tcPr>
          <w:p>
            <w:r/>
            <w:r>
              <w:rPr>
                <w:rFonts w:ascii="Aptos" w:hAnsi="Aptos"/>
                <w:b w:val="0"/>
                <w:i w:val="0"/>
                <w:color w:val="003B46"/>
                <w:sz w:val="18"/>
              </w:rPr>
              <w:t>Fondo inicial histórico de Caja 1</w:t>
            </w:r>
          </w:p>
        </w:tc>
        <w:tc>
          <w:tcPr>
            <w:tcW w:type="dxa" w:w="3744"/>
            <w:tcMar>
              <w:top w:w="90" w:type="dxa"/>
              <w:start w:w="120" w:type="dxa"/>
              <w:bottom w:w="90" w:type="dxa"/>
              <w:end w:w="120" w:type="dxa"/>
            </w:tcMar>
            <w:vAlign w:val="center"/>
          </w:tcPr>
          <w:p>
            <w:r/>
            <w:r>
              <w:rPr>
                <w:rFonts w:ascii="Aptos" w:hAnsi="Aptos"/>
                <w:b w:val="0"/>
                <w:i w:val="0"/>
                <w:color w:val="003B46"/>
                <w:sz w:val="18"/>
              </w:rPr>
              <w:t>- $80.000</w:t>
            </w:r>
          </w:p>
        </w:tc>
      </w:tr>
      <w:tr>
        <w:tc>
          <w:tcPr>
            <w:tcW w:type="dxa" w:w="5616"/>
            <w:tcMar>
              <w:top w:w="90" w:type="dxa"/>
              <w:start w:w="120" w:type="dxa"/>
              <w:bottom w:w="90" w:type="dxa"/>
              <w:end w:w="120" w:type="dxa"/>
            </w:tcMar>
            <w:vAlign w:val="center"/>
          </w:tcPr>
          <w:p>
            <w:r/>
            <w:r>
              <w:rPr>
                <w:rFonts w:ascii="Aptos" w:hAnsi="Aptos"/>
                <w:b w:val="0"/>
                <w:i w:val="0"/>
                <w:color w:val="003B46"/>
                <w:sz w:val="18"/>
              </w:rPr>
              <w:t>Rendición del cierre</w:t>
            </w:r>
          </w:p>
        </w:tc>
        <w:tc>
          <w:tcPr>
            <w:tcW w:type="dxa" w:w="3744"/>
            <w:tcMar>
              <w:top w:w="90" w:type="dxa"/>
              <w:start w:w="120" w:type="dxa"/>
              <w:bottom w:w="90" w:type="dxa"/>
              <w:end w:w="120" w:type="dxa"/>
            </w:tcMar>
            <w:vAlign w:val="center"/>
          </w:tcPr>
          <w:p>
            <w:r/>
            <w:r>
              <w:rPr>
                <w:rFonts w:ascii="Aptos" w:hAnsi="Aptos"/>
                <w:b w:val="0"/>
                <w:i w:val="0"/>
                <w:color w:val="003B46"/>
                <w:sz w:val="18"/>
              </w:rPr>
              <w:t>+ $89.210</w:t>
            </w:r>
          </w:p>
        </w:tc>
      </w:tr>
      <w:tr>
        <w:tc>
          <w:tcPr>
            <w:tcW w:type="dxa" w:w="5616"/>
            <w:tcMar>
              <w:top w:w="90" w:type="dxa"/>
              <w:start w:w="120" w:type="dxa"/>
              <w:bottom w:w="90" w:type="dxa"/>
              <w:end w:w="120" w:type="dxa"/>
            </w:tcMar>
            <w:vAlign w:val="center"/>
          </w:tcPr>
          <w:p>
            <w:r/>
            <w:r>
              <w:rPr>
                <w:rFonts w:ascii="Aptos" w:hAnsi="Aptos"/>
                <w:b w:val="0"/>
                <w:i w:val="0"/>
                <w:color w:val="003B46"/>
                <w:sz w:val="18"/>
              </w:rPr>
              <w:t>Saldo final</w:t>
            </w:r>
          </w:p>
        </w:tc>
        <w:tc>
          <w:tcPr>
            <w:tcW w:type="dxa" w:w="3744"/>
            <w:tcMar>
              <w:top w:w="90" w:type="dxa"/>
              <w:start w:w="120" w:type="dxa"/>
              <w:bottom w:w="90" w:type="dxa"/>
              <w:end w:w="120" w:type="dxa"/>
            </w:tcMar>
            <w:vAlign w:val="center"/>
          </w:tcPr>
          <w:p>
            <w:r/>
            <w:r>
              <w:rPr>
                <w:rFonts w:ascii="Aptos" w:hAnsi="Aptos"/>
                <w:b w:val="0"/>
                <w:i w:val="0"/>
                <w:color w:val="003B46"/>
                <w:sz w:val="18"/>
              </w:rPr>
              <w:t>$349.210</w:t>
            </w:r>
          </w:p>
        </w:tc>
      </w:tr>
      <w:tr>
        <w:tc>
          <w:tcPr>
            <w:tcW w:type="dxa" w:w="5616"/>
            <w:tcMar>
              <w:top w:w="90" w:type="dxa"/>
              <w:start w:w="120" w:type="dxa"/>
              <w:bottom w:w="90" w:type="dxa"/>
              <w:end w:w="120" w:type="dxa"/>
            </w:tcMar>
            <w:vAlign w:val="center"/>
          </w:tcPr>
          <w:p>
            <w:r/>
            <w:r>
              <w:rPr>
                <w:rFonts w:ascii="Aptos" w:hAnsi="Aptos"/>
                <w:b w:val="0"/>
                <w:i w:val="0"/>
                <w:color w:val="003B46"/>
                <w:sz w:val="18"/>
              </w:rPr>
              <w:t>Incremento neto real</w:t>
            </w:r>
          </w:p>
        </w:tc>
        <w:tc>
          <w:tcPr>
            <w:tcW w:type="dxa" w:w="3744"/>
            <w:tcMar>
              <w:top w:w="90" w:type="dxa"/>
              <w:start w:w="120" w:type="dxa"/>
              <w:bottom w:w="90" w:type="dxa"/>
              <w:end w:w="120" w:type="dxa"/>
            </w:tcMar>
            <w:vAlign w:val="center"/>
          </w:tcPr>
          <w:p>
            <w:r/>
            <w:r>
              <w:rPr>
                <w:rFonts w:ascii="Aptos" w:hAnsi="Aptos"/>
                <w:b w:val="0"/>
                <w:i w:val="0"/>
                <w:color w:val="003B46"/>
                <w:sz w:val="18"/>
              </w:rPr>
              <w:t>+ $9.210</w:t>
            </w:r>
          </w:p>
        </w:tc>
      </w:tr>
    </w:tbl>
    <w:p>
      <w:pPr>
        <w:spacing w:after="40"/>
      </w:pPr>
    </w:p>
    <w:p>
      <w:r>
        <w:t>[ ] Tesorería muestra un egreso de $80.000 vinculado a la apertura.</w:t>
      </w:r>
    </w:p>
    <w:p>
      <w:r>
        <w:t>[ ] Tesorería muestra un ingreso de $89.210 vinculado al cierre.</w:t>
      </w:r>
    </w:p>
    <w:p>
      <w:r>
        <w:t>[ ] El Historial de cajas identifica Efectivo general como destino.</w:t>
      </w:r>
    </w:p>
    <w:p>
      <w:r>
        <w:t>[ ] La Caja 1 figura Cerrada y Rendida.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Cierre pendiente. </w:t>
      </w:r>
      <w:r>
        <w:rPr>
          <w:rFonts w:ascii="Aptos" w:hAnsi="Aptos"/>
          <w:b w:val="0"/>
          <w:i w:val="0"/>
          <w:color w:val="003B46"/>
          <w:sz w:val="20"/>
        </w:rPr>
        <w:t>Si el efectivo aún no se entregó, desactive Rendir ahora. La caja quedará Cerrada y Pendiente de rendición. Un supervisor podrá abrir Historial de cajas, seleccionar Rendir efectivo y elegir la cuenta de destino cuando reciba físicamente el dinero.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Sesiones anteriores. </w:t>
      </w:r>
      <w:r>
        <w:rPr>
          <w:rFonts w:ascii="Aptos" w:hAnsi="Aptos"/>
          <w:b w:val="0"/>
          <w:i w:val="0"/>
          <w:color w:val="003B46"/>
          <w:sz w:val="20"/>
        </w:rPr>
        <w:t>Cuando una caja cerrada fue creada antes de esta integración, la primera rendición registra también el egreso histórico del fondo inicial. De este modo sólo aumenta Tesorería por la ganancia neta del turno.</w:t>
      </w:r>
    </w:p>
    <w:p>
      <w:pPr>
        <w:pStyle w:val="Heading1"/>
      </w:pPr>
      <w:r>
        <w:t>19. Controles transversales validados</w:t>
      </w:r>
    </w:p>
    <w:p>
      <w:r>
        <w:t>[ ] Altas y ediciones mediante modales; sin alertas del navegador.</w:t>
      </w:r>
    </w:p>
    <w:p>
      <w:r>
        <w:t>[ ] Botones con texto de peso normal y contraste visible al pasar el mouse.</w:t>
      </w:r>
    </w:p>
    <w:p>
      <w:r>
        <w:t>[ ] Búsquedas dinámicas sin botones Buscar o Limpiar innecesarios.</w:t>
      </w:r>
    </w:p>
    <w:p>
      <w:r>
        <w:t>[ ] Navegación con teclado para seleccionar productos.</w:t>
      </w:r>
    </w:p>
    <w:p>
      <w:r>
        <w:t>[ ] Campos numéricos seleccionan el contenido al recibir foco.</w:t>
      </w:r>
    </w:p>
    <w:p>
      <w:r>
        <w:t>[ ] Fechas dd-mm-aaaa y horas de 24 horas.</w:t>
      </w:r>
    </w:p>
    <w:p>
      <w:r>
        <w:t>[ ] Pagos transaccionales: si la cuenta no existe o no tiene saldo, no cambia la deuda.</w:t>
      </w:r>
    </w:p>
    <w:p>
      <w:r>
        <w:t>[ ] Trazabilidad mediante comprobantes, anulaciones y movimientos automáticos.</w:t>
      </w:r>
    </w:p>
    <w:p>
      <w:pPr>
        <w:pStyle w:val="Heading1"/>
      </w:pPr>
      <w:r>
        <w:t>20. Registro incremental de pruebas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84"/>
            <w:shd w:fill="003B46"/>
            <w:tcMar>
              <w:top w:w="90" w:type="dxa"/>
              <w:start w:w="120" w:type="dxa"/>
              <w:bottom w:w="90" w:type="dxa"/>
              <w:end w:w="120" w:type="dxa"/>
            </w:tcMar>
            <w:vAlign w:val="center"/>
          </w:tcPr>
          <w:p>
            <w:r/>
            <w:r>
              <w:rPr>
                <w:rFonts w:ascii="Aptos" w:hAnsi="Aptos"/>
                <w:b/>
                <w:i w:val="0"/>
                <w:color w:val="FFFFFF"/>
                <w:sz w:val="18"/>
              </w:rPr>
              <w:t>Fecha</w:t>
            </w:r>
          </w:p>
        </w:tc>
        <w:tc>
          <w:tcPr>
            <w:tcW w:type="dxa" w:w="3024"/>
            <w:shd w:fill="003B46"/>
            <w:tcMar>
              <w:top w:w="90" w:type="dxa"/>
              <w:start w:w="120" w:type="dxa"/>
              <w:bottom w:w="90" w:type="dxa"/>
              <w:end w:w="120" w:type="dxa"/>
            </w:tcMar>
            <w:vAlign w:val="center"/>
          </w:tcPr>
          <w:p>
            <w:r/>
            <w:r>
              <w:rPr>
                <w:rFonts w:ascii="Aptos" w:hAnsi="Aptos"/>
                <w:b/>
                <w:i w:val="0"/>
                <w:color w:val="FFFFFF"/>
                <w:sz w:val="18"/>
              </w:rPr>
              <w:t>Circuito</w:t>
            </w:r>
          </w:p>
        </w:tc>
        <w:tc>
          <w:tcPr>
            <w:tcW w:type="dxa" w:w="1800"/>
            <w:shd w:fill="003B46"/>
            <w:tcMar>
              <w:top w:w="90" w:type="dxa"/>
              <w:start w:w="120" w:type="dxa"/>
              <w:bottom w:w="90" w:type="dxa"/>
              <w:end w:w="120" w:type="dxa"/>
            </w:tcMar>
            <w:vAlign w:val="center"/>
          </w:tcPr>
          <w:p>
            <w:r/>
            <w:r>
              <w:rPr>
                <w:rFonts w:ascii="Aptos" w:hAnsi="Aptos"/>
                <w:b/>
                <w:i w:val="0"/>
                <w:color w:val="FFFFFF"/>
                <w:sz w:val="18"/>
              </w:rPr>
              <w:t>Resultado</w:t>
            </w:r>
          </w:p>
        </w:tc>
        <w:tc>
          <w:tcPr>
            <w:tcW w:type="dxa" w:w="2952"/>
            <w:shd w:fill="003B46"/>
            <w:tcMar>
              <w:top w:w="90" w:type="dxa"/>
              <w:start w:w="120" w:type="dxa"/>
              <w:bottom w:w="90" w:type="dxa"/>
              <w:end w:w="120" w:type="dxa"/>
            </w:tcMar>
            <w:vAlign w:val="center"/>
          </w:tcPr>
          <w:p>
            <w:r/>
            <w:r>
              <w:rPr>
                <w:rFonts w:ascii="Aptos" w:hAnsi="Aptos"/>
                <w:b/>
                <w:i w:val="0"/>
                <w:color w:val="FFFFFF"/>
                <w:sz w:val="18"/>
              </w:rPr>
              <w:t>Observación</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Recepción parcial y precios</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Costo y venta actualizados.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Factura y pago proveedor</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Tesorería integrada.</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Gasto recurrente</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Edición y anulación disponibles.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Pago parcial de gasto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Estado parcial corregido.</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Pago desde Efectivo general</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Gasto cancelado sin afectar caja.</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Ventas y cuenta corriente</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Efectivo, crédito y cobranza conciliados.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Cambio con reemplazo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Stock y reintegro correctos.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Cierre de Caja 1</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Esperado y contado $89.210; diferencia $0.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Rendición de Caja 1</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Efectivo general $349.210; incremento neto $9.210.</w:t>
            </w:r>
          </w:p>
        </w:tc>
      </w:tr>
    </w:tbl>
    <w:p>
      <w:pPr>
        <w:spacing w:after="40"/>
      </w:pPr>
    </w:p>
    <w:p>
      <w:pPr>
        <w:pStyle w:val="Heading2"/>
      </w:pPr>
      <w:r>
        <w:t>20.1 Próximos circuitos a incorporar</w:t>
      </w:r>
    </w:p>
    <w:p>
      <w:r>
        <w:t>[ ] Sueldos, adelantos y pagos desde Tesorería.</w:t>
      </w:r>
    </w:p>
    <w:p>
      <w:r>
        <w:t>[ ] Cierre diario consolidado y reportes.</w:t>
      </w:r>
    </w:p>
    <w:p>
      <w:r>
        <w:t>[ ] Permisos por rol y auditoría de operaciones sensibles.</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Mantenimiento del documento. </w:t>
      </w:r>
      <w:r>
        <w:rPr>
          <w:rFonts w:ascii="Aptos" w:hAnsi="Aptos"/>
          <w:b w:val="0"/>
          <w:i w:val="0"/>
          <w:color w:val="003B46"/>
          <w:sz w:val="20"/>
        </w:rPr>
        <w:t>Después de cada circuito aprobado se actualizarán la versión, los resultados esperados y el registro de pruebas. Las capturas definitivas se incorporarán cuando la interfaz quede cerrada.</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2656A"/>
        <w:sz w:val="16"/>
      </w:rPr>
      <w:t>Versión incremental 0.4 · Agosto 2026 · Capacitación y aceptación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07575B"/>
        <w:sz w:val="17"/>
      </w:rPr>
      <w:t>LA 91 SUPERMERCADO  |  GUÍA DE PRUEBA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3B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w:hAnsi="Aptos"/>
      <w:b/>
      <w:bCs/>
      <w:color w:val="003B46"/>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7575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3B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003B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757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Prueba Funcional - Sistema de Gestión La 91 Supermercado</dc:title>
  <dc:subject>Recorrido incremental de capacitación y aceptación</dc:subject>
  <dc:creator>La 91 Supermercado</dc:creator>
  <cp:keywords>supermercado, prueba funcional, instructivo, capacitación, aceptación</cp:keywords>
  <dc:description>generated by python-docx</dc:description>
  <cp:lastModifiedBy/>
  <cp:revision>1</cp:revision>
  <dcterms:created xsi:type="dcterms:W3CDTF">2013-12-23T23:15:00Z</dcterms:created>
  <dcterms:modified xsi:type="dcterms:W3CDTF">2013-12-23T23:15:00Z</dcterms:modified>
  <cp:category/>
</cp:coreProperties>
</file>