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D7A85" w14:textId="1E14666D" w:rsidR="00870978" w:rsidRPr="00CD3D6B" w:rsidRDefault="00B6069F" w:rsidP="004F4247">
      <w:pPr>
        <w:jc w:val="center"/>
        <w:rPr>
          <w:b/>
          <w:bCs/>
        </w:rPr>
      </w:pPr>
      <w:r w:rsidRPr="00CD3D6B">
        <w:rPr>
          <w:b/>
          <w:bCs/>
        </w:rPr>
        <w:t>Analytics Plan</w:t>
      </w:r>
    </w:p>
    <w:p w14:paraId="0A9A6D35" w14:textId="2B25A88F" w:rsidR="00B6069F" w:rsidRPr="00CD3D6B" w:rsidRDefault="00786681" w:rsidP="004F4247">
      <w:pPr>
        <w:jc w:val="center"/>
        <w:rPr>
          <w:b/>
          <w:bCs/>
        </w:rPr>
      </w:pPr>
      <w:r w:rsidRPr="00CD3D6B">
        <w:rPr>
          <w:b/>
          <w:bCs/>
        </w:rPr>
        <w:t>Sebastian Gonzalez – 301336125</w:t>
      </w:r>
    </w:p>
    <w:p w14:paraId="343E0550" w14:textId="1646CE4F" w:rsidR="00786681" w:rsidRDefault="009C52B1" w:rsidP="004F4247">
      <w:pPr>
        <w:jc w:val="center"/>
        <w:rPr>
          <w:b/>
          <w:bCs/>
        </w:rPr>
      </w:pPr>
      <w:r w:rsidRPr="00CD3D6B">
        <w:rPr>
          <w:b/>
          <w:bCs/>
        </w:rPr>
        <w:t>Centennial College</w:t>
      </w:r>
    </w:p>
    <w:p w14:paraId="11F57838" w14:textId="519DDC61" w:rsidR="00AD42EC" w:rsidRPr="00CD3D6B" w:rsidRDefault="00AD42EC" w:rsidP="004F4247">
      <w:pPr>
        <w:jc w:val="center"/>
        <w:rPr>
          <w:b/>
          <w:bCs/>
        </w:rPr>
      </w:pPr>
      <w:r>
        <w:rPr>
          <w:b/>
          <w:bCs/>
        </w:rPr>
        <w:t>Bilal Hassanzadah</w:t>
      </w:r>
    </w:p>
    <w:p w14:paraId="6FCE1174" w14:textId="74A531E9" w:rsidR="00D57F92" w:rsidRPr="00CD3D6B" w:rsidRDefault="00D57F92" w:rsidP="004F4247">
      <w:pPr>
        <w:jc w:val="center"/>
        <w:rPr>
          <w:b/>
          <w:bCs/>
        </w:rPr>
      </w:pPr>
      <w:r w:rsidRPr="00CD3D6B">
        <w:rPr>
          <w:b/>
          <w:bCs/>
        </w:rPr>
        <w:t xml:space="preserve">Business Analytics </w:t>
      </w:r>
      <w:r w:rsidR="005076AB" w:rsidRPr="00CD3D6B">
        <w:rPr>
          <w:b/>
          <w:bCs/>
        </w:rPr>
        <w:t>Capstone</w:t>
      </w:r>
    </w:p>
    <w:p w14:paraId="3096C400" w14:textId="7FD0AB0C" w:rsidR="00AD42EC" w:rsidRDefault="00CD3D6B" w:rsidP="004F4247">
      <w:pPr>
        <w:jc w:val="center"/>
        <w:rPr>
          <w:b/>
          <w:bCs/>
        </w:rPr>
      </w:pPr>
      <w:r w:rsidRPr="00CD3D6B">
        <w:rPr>
          <w:b/>
          <w:bCs/>
        </w:rPr>
        <w:t>July 15, 2024</w:t>
      </w:r>
    </w:p>
    <w:p w14:paraId="033ED6D0" w14:textId="77777777" w:rsidR="00AD42EC" w:rsidRDefault="00AD42EC">
      <w:pPr>
        <w:rPr>
          <w:b/>
          <w:bCs/>
        </w:rPr>
      </w:pPr>
      <w:r>
        <w:rPr>
          <w:b/>
          <w:bCs/>
        </w:rPr>
        <w:br w:type="page"/>
      </w:r>
    </w:p>
    <w:p w14:paraId="2F7B9EC1" w14:textId="77777777" w:rsidR="00AD42EC" w:rsidRDefault="00AD42EC" w:rsidP="004F4247">
      <w:pPr>
        <w:jc w:val="center"/>
        <w:sectPr w:rsidR="00AD42EC" w:rsidSect="004F4247">
          <w:pgSz w:w="12240" w:h="15840" w:code="1"/>
          <w:pgMar w:top="1440" w:right="1440" w:bottom="1440" w:left="1440" w:header="720" w:footer="720" w:gutter="0"/>
          <w:cols w:space="720"/>
          <w:vAlign w:val="center"/>
          <w:docGrid w:linePitch="360"/>
        </w:sectPr>
      </w:pPr>
    </w:p>
    <w:sdt>
      <w:sdtPr>
        <w:id w:val="-186575191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D29B160" w14:textId="6287A9D0" w:rsidR="00AD42EC" w:rsidRDefault="00AD42EC">
          <w:pPr>
            <w:pStyle w:val="TOCHeading"/>
          </w:pPr>
          <w:r>
            <w:t>Contents</w:t>
          </w:r>
        </w:p>
        <w:p w14:paraId="6185C4B7" w14:textId="399A569B" w:rsidR="008A53E8" w:rsidRDefault="00AD42EC">
          <w:pPr>
            <w:pStyle w:val="TOC2"/>
            <w:tabs>
              <w:tab w:val="left" w:pos="960"/>
              <w:tab w:val="right" w:leader="dot" w:pos="9350"/>
            </w:tabs>
            <w:rPr>
              <w:noProof/>
            </w:rPr>
          </w:pPr>
          <w:r>
            <w:fldChar w:fldCharType="begin"/>
          </w:r>
          <w:r>
            <w:instrText xml:space="preserve"> TOC \o "1-3" \h \z \u </w:instrText>
          </w:r>
          <w:r>
            <w:fldChar w:fldCharType="separate"/>
          </w:r>
          <w:hyperlink w:anchor="_Toc171977368" w:history="1">
            <w:r w:rsidR="008A53E8" w:rsidRPr="00405F7F">
              <w:rPr>
                <w:rStyle w:val="Hyperlink"/>
                <w:b/>
                <w:bCs/>
                <w:noProof/>
              </w:rPr>
              <w:t>1.0</w:t>
            </w:r>
            <w:r w:rsidR="008A53E8">
              <w:rPr>
                <w:noProof/>
              </w:rPr>
              <w:tab/>
            </w:r>
            <w:r w:rsidR="008A53E8" w:rsidRPr="00405F7F">
              <w:rPr>
                <w:rStyle w:val="Hyperlink"/>
                <w:b/>
                <w:bCs/>
                <w:noProof/>
              </w:rPr>
              <w:t>Business Opportunity Brief</w:t>
            </w:r>
            <w:r w:rsidR="008A53E8">
              <w:rPr>
                <w:noProof/>
                <w:webHidden/>
              </w:rPr>
              <w:tab/>
            </w:r>
            <w:r w:rsidR="008A53E8">
              <w:rPr>
                <w:noProof/>
                <w:webHidden/>
              </w:rPr>
              <w:fldChar w:fldCharType="begin"/>
            </w:r>
            <w:r w:rsidR="008A53E8">
              <w:rPr>
                <w:noProof/>
                <w:webHidden/>
              </w:rPr>
              <w:instrText xml:space="preserve"> PAGEREF _Toc171977368 \h </w:instrText>
            </w:r>
            <w:r w:rsidR="008A53E8">
              <w:rPr>
                <w:noProof/>
                <w:webHidden/>
              </w:rPr>
            </w:r>
            <w:r w:rsidR="008A53E8">
              <w:rPr>
                <w:noProof/>
                <w:webHidden/>
              </w:rPr>
              <w:fldChar w:fldCharType="separate"/>
            </w:r>
            <w:r w:rsidR="008A53E8">
              <w:rPr>
                <w:noProof/>
                <w:webHidden/>
              </w:rPr>
              <w:t>3</w:t>
            </w:r>
            <w:r w:rsidR="008A53E8">
              <w:rPr>
                <w:noProof/>
                <w:webHidden/>
              </w:rPr>
              <w:fldChar w:fldCharType="end"/>
            </w:r>
          </w:hyperlink>
        </w:p>
        <w:p w14:paraId="63D8864E" w14:textId="2151DF67" w:rsidR="008A53E8" w:rsidRDefault="008A53E8">
          <w:pPr>
            <w:pStyle w:val="TOC2"/>
            <w:tabs>
              <w:tab w:val="right" w:leader="dot" w:pos="9350"/>
            </w:tabs>
            <w:rPr>
              <w:noProof/>
            </w:rPr>
          </w:pPr>
          <w:hyperlink w:anchor="_Toc171977369" w:history="1">
            <w:r w:rsidRPr="00405F7F">
              <w:rPr>
                <w:rStyle w:val="Hyperlink"/>
                <w:b/>
                <w:bCs/>
                <w:noProof/>
              </w:rPr>
              <w:t>1.1 Project Gains</w:t>
            </w:r>
            <w:r>
              <w:rPr>
                <w:noProof/>
                <w:webHidden/>
              </w:rPr>
              <w:tab/>
            </w:r>
            <w:r>
              <w:rPr>
                <w:noProof/>
                <w:webHidden/>
              </w:rPr>
              <w:fldChar w:fldCharType="begin"/>
            </w:r>
            <w:r>
              <w:rPr>
                <w:noProof/>
                <w:webHidden/>
              </w:rPr>
              <w:instrText xml:space="preserve"> PAGEREF _Toc171977369 \h </w:instrText>
            </w:r>
            <w:r>
              <w:rPr>
                <w:noProof/>
                <w:webHidden/>
              </w:rPr>
            </w:r>
            <w:r>
              <w:rPr>
                <w:noProof/>
                <w:webHidden/>
              </w:rPr>
              <w:fldChar w:fldCharType="separate"/>
            </w:r>
            <w:r>
              <w:rPr>
                <w:noProof/>
                <w:webHidden/>
              </w:rPr>
              <w:t>3</w:t>
            </w:r>
            <w:r>
              <w:rPr>
                <w:noProof/>
                <w:webHidden/>
              </w:rPr>
              <w:fldChar w:fldCharType="end"/>
            </w:r>
          </w:hyperlink>
        </w:p>
        <w:p w14:paraId="04A558C6" w14:textId="0324C884" w:rsidR="008A53E8" w:rsidRDefault="008A53E8">
          <w:pPr>
            <w:pStyle w:val="TOC2"/>
            <w:tabs>
              <w:tab w:val="right" w:leader="dot" w:pos="9350"/>
            </w:tabs>
            <w:rPr>
              <w:noProof/>
            </w:rPr>
          </w:pPr>
          <w:hyperlink w:anchor="_Toc171977370" w:history="1">
            <w:r w:rsidRPr="00405F7F">
              <w:rPr>
                <w:rStyle w:val="Hyperlink"/>
                <w:rFonts w:ascii="Tahoma" w:hAnsi="Tahoma" w:cs="Tahoma"/>
                <w:i/>
                <w:iCs/>
                <w:noProof/>
                <w:highlight w:val="yellow"/>
              </w:rPr>
              <w:t>Note: Completion of the following sections is possible only after a careful assessment and triage of the Ask. This is required to determine scope, resource, time, priority and data availability.</w:t>
            </w:r>
            <w:r>
              <w:rPr>
                <w:noProof/>
                <w:webHidden/>
              </w:rPr>
              <w:tab/>
            </w:r>
            <w:r>
              <w:rPr>
                <w:noProof/>
                <w:webHidden/>
              </w:rPr>
              <w:fldChar w:fldCharType="begin"/>
            </w:r>
            <w:r>
              <w:rPr>
                <w:noProof/>
                <w:webHidden/>
              </w:rPr>
              <w:instrText xml:space="preserve"> PAGEREF _Toc171977370 \h </w:instrText>
            </w:r>
            <w:r>
              <w:rPr>
                <w:noProof/>
                <w:webHidden/>
              </w:rPr>
            </w:r>
            <w:r>
              <w:rPr>
                <w:noProof/>
                <w:webHidden/>
              </w:rPr>
              <w:fldChar w:fldCharType="separate"/>
            </w:r>
            <w:r>
              <w:rPr>
                <w:noProof/>
                <w:webHidden/>
              </w:rPr>
              <w:t>3</w:t>
            </w:r>
            <w:r>
              <w:rPr>
                <w:noProof/>
                <w:webHidden/>
              </w:rPr>
              <w:fldChar w:fldCharType="end"/>
            </w:r>
          </w:hyperlink>
        </w:p>
        <w:p w14:paraId="564B4FC3" w14:textId="1E250F56" w:rsidR="008A53E8" w:rsidRDefault="008A53E8">
          <w:pPr>
            <w:pStyle w:val="TOC2"/>
            <w:tabs>
              <w:tab w:val="right" w:leader="dot" w:pos="9350"/>
            </w:tabs>
            <w:rPr>
              <w:noProof/>
            </w:rPr>
          </w:pPr>
          <w:hyperlink w:anchor="_Toc171977371" w:history="1">
            <w:r w:rsidRPr="00405F7F">
              <w:rPr>
                <w:rStyle w:val="Hyperlink"/>
                <w:noProof/>
              </w:rPr>
              <w:t>2.0 Analytics Objective</w:t>
            </w:r>
            <w:r>
              <w:rPr>
                <w:noProof/>
                <w:webHidden/>
              </w:rPr>
              <w:tab/>
            </w:r>
            <w:r>
              <w:rPr>
                <w:noProof/>
                <w:webHidden/>
              </w:rPr>
              <w:fldChar w:fldCharType="begin"/>
            </w:r>
            <w:r>
              <w:rPr>
                <w:noProof/>
                <w:webHidden/>
              </w:rPr>
              <w:instrText xml:space="preserve"> PAGEREF _Toc171977371 \h </w:instrText>
            </w:r>
            <w:r>
              <w:rPr>
                <w:noProof/>
                <w:webHidden/>
              </w:rPr>
            </w:r>
            <w:r>
              <w:rPr>
                <w:noProof/>
                <w:webHidden/>
              </w:rPr>
              <w:fldChar w:fldCharType="separate"/>
            </w:r>
            <w:r>
              <w:rPr>
                <w:noProof/>
                <w:webHidden/>
              </w:rPr>
              <w:t>3</w:t>
            </w:r>
            <w:r>
              <w:rPr>
                <w:noProof/>
                <w:webHidden/>
              </w:rPr>
              <w:fldChar w:fldCharType="end"/>
            </w:r>
          </w:hyperlink>
        </w:p>
        <w:p w14:paraId="223FCFA5" w14:textId="47E36103" w:rsidR="008A53E8" w:rsidRDefault="008A53E8">
          <w:pPr>
            <w:pStyle w:val="TOC2"/>
            <w:tabs>
              <w:tab w:val="right" w:leader="dot" w:pos="9350"/>
            </w:tabs>
            <w:rPr>
              <w:noProof/>
            </w:rPr>
          </w:pPr>
          <w:hyperlink w:anchor="_Toc171977372" w:history="1">
            <w:r w:rsidRPr="00405F7F">
              <w:rPr>
                <w:rStyle w:val="Hyperlink"/>
                <w:noProof/>
              </w:rPr>
              <w:t>2.1 Other related questions and Assumptions:</w:t>
            </w:r>
            <w:r>
              <w:rPr>
                <w:noProof/>
                <w:webHidden/>
              </w:rPr>
              <w:tab/>
            </w:r>
            <w:r>
              <w:rPr>
                <w:noProof/>
                <w:webHidden/>
              </w:rPr>
              <w:fldChar w:fldCharType="begin"/>
            </w:r>
            <w:r>
              <w:rPr>
                <w:noProof/>
                <w:webHidden/>
              </w:rPr>
              <w:instrText xml:space="preserve"> PAGEREF _Toc171977372 \h </w:instrText>
            </w:r>
            <w:r>
              <w:rPr>
                <w:noProof/>
                <w:webHidden/>
              </w:rPr>
            </w:r>
            <w:r>
              <w:rPr>
                <w:noProof/>
                <w:webHidden/>
              </w:rPr>
              <w:fldChar w:fldCharType="separate"/>
            </w:r>
            <w:r>
              <w:rPr>
                <w:noProof/>
                <w:webHidden/>
              </w:rPr>
              <w:t>3</w:t>
            </w:r>
            <w:r>
              <w:rPr>
                <w:noProof/>
                <w:webHidden/>
              </w:rPr>
              <w:fldChar w:fldCharType="end"/>
            </w:r>
          </w:hyperlink>
        </w:p>
        <w:p w14:paraId="050DC4B0" w14:textId="15DF4907" w:rsidR="008A53E8" w:rsidRDefault="008A53E8">
          <w:pPr>
            <w:pStyle w:val="TOC2"/>
            <w:tabs>
              <w:tab w:val="right" w:leader="dot" w:pos="9350"/>
            </w:tabs>
            <w:rPr>
              <w:noProof/>
            </w:rPr>
          </w:pPr>
          <w:hyperlink w:anchor="_Toc171977373" w:history="1">
            <w:r w:rsidRPr="00405F7F">
              <w:rPr>
                <w:rStyle w:val="Hyperlink"/>
                <w:noProof/>
              </w:rPr>
              <w:t>2.2 Success measures/metrics</w:t>
            </w:r>
            <w:r>
              <w:rPr>
                <w:noProof/>
                <w:webHidden/>
              </w:rPr>
              <w:tab/>
            </w:r>
            <w:r>
              <w:rPr>
                <w:noProof/>
                <w:webHidden/>
              </w:rPr>
              <w:fldChar w:fldCharType="begin"/>
            </w:r>
            <w:r>
              <w:rPr>
                <w:noProof/>
                <w:webHidden/>
              </w:rPr>
              <w:instrText xml:space="preserve"> PAGEREF _Toc171977373 \h </w:instrText>
            </w:r>
            <w:r>
              <w:rPr>
                <w:noProof/>
                <w:webHidden/>
              </w:rPr>
            </w:r>
            <w:r>
              <w:rPr>
                <w:noProof/>
                <w:webHidden/>
              </w:rPr>
              <w:fldChar w:fldCharType="separate"/>
            </w:r>
            <w:r>
              <w:rPr>
                <w:noProof/>
                <w:webHidden/>
              </w:rPr>
              <w:t>4</w:t>
            </w:r>
            <w:r>
              <w:rPr>
                <w:noProof/>
                <w:webHidden/>
              </w:rPr>
              <w:fldChar w:fldCharType="end"/>
            </w:r>
          </w:hyperlink>
        </w:p>
        <w:p w14:paraId="7C3F3BF2" w14:textId="24705409" w:rsidR="008A53E8" w:rsidRDefault="008A53E8">
          <w:pPr>
            <w:pStyle w:val="TOC2"/>
            <w:tabs>
              <w:tab w:val="right" w:leader="dot" w:pos="9350"/>
            </w:tabs>
            <w:rPr>
              <w:noProof/>
            </w:rPr>
          </w:pPr>
          <w:hyperlink w:anchor="_Toc171977374" w:history="1">
            <w:r w:rsidRPr="00405F7F">
              <w:rPr>
                <w:rStyle w:val="Hyperlink"/>
                <w:noProof/>
              </w:rPr>
              <w:t>2.3 Methodology and Approach</w:t>
            </w:r>
            <w:r>
              <w:rPr>
                <w:noProof/>
                <w:webHidden/>
              </w:rPr>
              <w:tab/>
            </w:r>
            <w:r>
              <w:rPr>
                <w:noProof/>
                <w:webHidden/>
              </w:rPr>
              <w:fldChar w:fldCharType="begin"/>
            </w:r>
            <w:r>
              <w:rPr>
                <w:noProof/>
                <w:webHidden/>
              </w:rPr>
              <w:instrText xml:space="preserve"> PAGEREF _Toc171977374 \h </w:instrText>
            </w:r>
            <w:r>
              <w:rPr>
                <w:noProof/>
                <w:webHidden/>
              </w:rPr>
            </w:r>
            <w:r>
              <w:rPr>
                <w:noProof/>
                <w:webHidden/>
              </w:rPr>
              <w:fldChar w:fldCharType="separate"/>
            </w:r>
            <w:r>
              <w:rPr>
                <w:noProof/>
                <w:webHidden/>
              </w:rPr>
              <w:t>4</w:t>
            </w:r>
            <w:r>
              <w:rPr>
                <w:noProof/>
                <w:webHidden/>
              </w:rPr>
              <w:fldChar w:fldCharType="end"/>
            </w:r>
          </w:hyperlink>
        </w:p>
        <w:p w14:paraId="20EBB2F8" w14:textId="406A5AFB" w:rsidR="008A53E8" w:rsidRDefault="008A53E8">
          <w:pPr>
            <w:pStyle w:val="TOC2"/>
            <w:tabs>
              <w:tab w:val="right" w:leader="dot" w:pos="9350"/>
            </w:tabs>
            <w:rPr>
              <w:noProof/>
            </w:rPr>
          </w:pPr>
          <w:hyperlink w:anchor="_Toc171977375" w:history="1">
            <w:r w:rsidRPr="00405F7F">
              <w:rPr>
                <w:rStyle w:val="Hyperlink"/>
                <w:noProof/>
              </w:rPr>
              <w:t>3.0 Population, Variable Selection, considerations</w:t>
            </w:r>
            <w:r>
              <w:rPr>
                <w:noProof/>
                <w:webHidden/>
              </w:rPr>
              <w:tab/>
            </w:r>
            <w:r>
              <w:rPr>
                <w:noProof/>
                <w:webHidden/>
              </w:rPr>
              <w:fldChar w:fldCharType="begin"/>
            </w:r>
            <w:r>
              <w:rPr>
                <w:noProof/>
                <w:webHidden/>
              </w:rPr>
              <w:instrText xml:space="preserve"> PAGEREF _Toc171977375 \h </w:instrText>
            </w:r>
            <w:r>
              <w:rPr>
                <w:noProof/>
                <w:webHidden/>
              </w:rPr>
            </w:r>
            <w:r>
              <w:rPr>
                <w:noProof/>
                <w:webHidden/>
              </w:rPr>
              <w:fldChar w:fldCharType="separate"/>
            </w:r>
            <w:r>
              <w:rPr>
                <w:noProof/>
                <w:webHidden/>
              </w:rPr>
              <w:t>4</w:t>
            </w:r>
            <w:r>
              <w:rPr>
                <w:noProof/>
                <w:webHidden/>
              </w:rPr>
              <w:fldChar w:fldCharType="end"/>
            </w:r>
          </w:hyperlink>
        </w:p>
        <w:p w14:paraId="0D3D97E8" w14:textId="375AAD28" w:rsidR="008A53E8" w:rsidRDefault="008A53E8">
          <w:pPr>
            <w:pStyle w:val="TOC2"/>
            <w:tabs>
              <w:tab w:val="right" w:leader="dot" w:pos="9350"/>
            </w:tabs>
            <w:rPr>
              <w:noProof/>
            </w:rPr>
          </w:pPr>
          <w:hyperlink w:anchor="_Toc171977376" w:history="1">
            <w:r w:rsidRPr="00405F7F">
              <w:rPr>
                <w:rStyle w:val="Hyperlink"/>
                <w:noProof/>
              </w:rPr>
              <w:t>4.0 Dependencies and Risks</w:t>
            </w:r>
            <w:r>
              <w:rPr>
                <w:noProof/>
                <w:webHidden/>
              </w:rPr>
              <w:tab/>
            </w:r>
            <w:r>
              <w:rPr>
                <w:noProof/>
                <w:webHidden/>
              </w:rPr>
              <w:fldChar w:fldCharType="begin"/>
            </w:r>
            <w:r>
              <w:rPr>
                <w:noProof/>
                <w:webHidden/>
              </w:rPr>
              <w:instrText xml:space="preserve"> PAGEREF _Toc171977376 \h </w:instrText>
            </w:r>
            <w:r>
              <w:rPr>
                <w:noProof/>
                <w:webHidden/>
              </w:rPr>
            </w:r>
            <w:r>
              <w:rPr>
                <w:noProof/>
                <w:webHidden/>
              </w:rPr>
              <w:fldChar w:fldCharType="separate"/>
            </w:r>
            <w:r>
              <w:rPr>
                <w:noProof/>
                <w:webHidden/>
              </w:rPr>
              <w:t>5</w:t>
            </w:r>
            <w:r>
              <w:rPr>
                <w:noProof/>
                <w:webHidden/>
              </w:rPr>
              <w:fldChar w:fldCharType="end"/>
            </w:r>
          </w:hyperlink>
        </w:p>
        <w:p w14:paraId="0EF96185" w14:textId="4301D54B" w:rsidR="008A53E8" w:rsidRDefault="008A53E8">
          <w:pPr>
            <w:pStyle w:val="TOC2"/>
            <w:tabs>
              <w:tab w:val="left" w:pos="960"/>
              <w:tab w:val="right" w:leader="dot" w:pos="9350"/>
            </w:tabs>
            <w:rPr>
              <w:noProof/>
            </w:rPr>
          </w:pPr>
          <w:hyperlink w:anchor="_Toc171977377" w:history="1">
            <w:r w:rsidRPr="00405F7F">
              <w:rPr>
                <w:rStyle w:val="Hyperlink"/>
                <w:noProof/>
              </w:rPr>
              <w:t>5.0</w:t>
            </w:r>
            <w:r>
              <w:rPr>
                <w:noProof/>
              </w:rPr>
              <w:tab/>
            </w:r>
            <w:r w:rsidRPr="00405F7F">
              <w:rPr>
                <w:rStyle w:val="Hyperlink"/>
                <w:noProof/>
              </w:rPr>
              <w:t>Deliverable Timelines</w:t>
            </w:r>
            <w:r>
              <w:rPr>
                <w:noProof/>
                <w:webHidden/>
              </w:rPr>
              <w:tab/>
            </w:r>
            <w:r>
              <w:rPr>
                <w:noProof/>
                <w:webHidden/>
              </w:rPr>
              <w:fldChar w:fldCharType="begin"/>
            </w:r>
            <w:r>
              <w:rPr>
                <w:noProof/>
                <w:webHidden/>
              </w:rPr>
              <w:instrText xml:space="preserve"> PAGEREF _Toc171977377 \h </w:instrText>
            </w:r>
            <w:r>
              <w:rPr>
                <w:noProof/>
                <w:webHidden/>
              </w:rPr>
            </w:r>
            <w:r>
              <w:rPr>
                <w:noProof/>
                <w:webHidden/>
              </w:rPr>
              <w:fldChar w:fldCharType="separate"/>
            </w:r>
            <w:r>
              <w:rPr>
                <w:noProof/>
                <w:webHidden/>
              </w:rPr>
              <w:t>5</w:t>
            </w:r>
            <w:r>
              <w:rPr>
                <w:noProof/>
                <w:webHidden/>
              </w:rPr>
              <w:fldChar w:fldCharType="end"/>
            </w:r>
          </w:hyperlink>
        </w:p>
        <w:p w14:paraId="58B0DD1D" w14:textId="101EF4AD" w:rsidR="00AD42EC" w:rsidRDefault="00AD42EC" w:rsidP="00AD42EC">
          <w:pPr>
            <w:rPr>
              <w:b/>
              <w:bCs/>
              <w:noProof/>
            </w:rPr>
          </w:pPr>
          <w:r>
            <w:rPr>
              <w:b/>
              <w:bCs/>
              <w:noProof/>
            </w:rPr>
            <w:fldChar w:fldCharType="end"/>
          </w:r>
        </w:p>
      </w:sdtContent>
    </w:sdt>
    <w:p w14:paraId="71EE4B2F" w14:textId="77777777" w:rsidR="00AD42EC" w:rsidRDefault="00AD42EC">
      <w:pPr>
        <w:rPr>
          <w:b/>
          <w:bCs/>
          <w:noProof/>
        </w:rPr>
      </w:pPr>
      <w:r>
        <w:rPr>
          <w:b/>
          <w:bCs/>
          <w:noProof/>
        </w:rPr>
        <w:br w:type="page"/>
      </w:r>
    </w:p>
    <w:p w14:paraId="10CF51C7" w14:textId="77777777" w:rsidR="006E76A8" w:rsidRDefault="006E76A8" w:rsidP="006E76A8">
      <w:pPr>
        <w:rPr>
          <w:rFonts w:ascii="Arial" w:eastAsia="Arial" w:hAnsi="Arial" w:cs="Arial"/>
          <w:color w:val="222222"/>
          <w:sz w:val="18"/>
          <w:szCs w:val="18"/>
        </w:rPr>
      </w:pPr>
    </w:p>
    <w:p w14:paraId="67BC90E6" w14:textId="10727809" w:rsidR="006E76A8" w:rsidRPr="00201BC3" w:rsidRDefault="006E76A8" w:rsidP="00201BC3">
      <w:pPr>
        <w:pStyle w:val="Heading2"/>
        <w:rPr>
          <w:rFonts w:ascii="Arial" w:eastAsia="Arial" w:hAnsi="Arial" w:cs="Arial"/>
          <w:b/>
          <w:bCs/>
          <w:color w:val="auto"/>
          <w:sz w:val="18"/>
          <w:szCs w:val="18"/>
        </w:rPr>
      </w:pPr>
      <w:bookmarkStart w:id="0" w:name="_Toc171977368"/>
      <w:r w:rsidRPr="00A26DA1">
        <w:rPr>
          <w:b/>
          <w:bCs/>
          <w:color w:val="auto"/>
        </w:rPr>
        <w:t>1.0</w:t>
      </w:r>
      <w:r w:rsidRPr="00A26DA1">
        <w:rPr>
          <w:b/>
          <w:bCs/>
          <w:color w:val="auto"/>
        </w:rPr>
        <w:tab/>
        <w:t>Business Opportunity Brief</w:t>
      </w:r>
      <w:bookmarkEnd w:id="0"/>
      <w:r w:rsidRPr="00A26DA1">
        <w:rPr>
          <w:b/>
          <w:bCs/>
          <w:color w:val="auto"/>
        </w:rPr>
        <w:t xml:space="preserve"> </w:t>
      </w:r>
    </w:p>
    <w:p w14:paraId="480FB314" w14:textId="66C70204" w:rsidR="006E76A8" w:rsidRPr="00E300C0" w:rsidRDefault="006E76A8" w:rsidP="00E300C0">
      <w:pPr>
        <w:spacing w:after="0" w:line="240" w:lineRule="auto"/>
        <w:jc w:val="both"/>
      </w:pPr>
      <w:r w:rsidRPr="00E300C0">
        <w:t xml:space="preserve"> </w:t>
      </w:r>
      <w:r w:rsidR="00E300C0" w:rsidRPr="00E300C0">
        <w:t>This capstone aims</w:t>
      </w:r>
      <w:r w:rsidR="00C06C7A" w:rsidRPr="00E300C0">
        <w:t xml:space="preserve"> to identify the most important variables </w:t>
      </w:r>
      <w:r w:rsidR="00E300C0" w:rsidRPr="00E300C0">
        <w:t xml:space="preserve">determining credit card </w:t>
      </w:r>
      <w:r w:rsidR="008A53E8">
        <w:t>approval</w:t>
      </w:r>
      <w:r w:rsidR="00E300C0" w:rsidRPr="00E300C0">
        <w:t xml:space="preserve"> </w:t>
      </w:r>
      <w:r w:rsidR="0027200D" w:rsidRPr="00E300C0">
        <w:t>acceptance</w:t>
      </w:r>
      <w:r w:rsidR="0027200D">
        <w:t xml:space="preserve"> and</w:t>
      </w:r>
      <w:r w:rsidR="00C06C7A" w:rsidRPr="00E300C0">
        <w:t xml:space="preserve"> </w:t>
      </w:r>
      <w:r w:rsidR="0027200D">
        <w:t>u</w:t>
      </w:r>
      <w:r w:rsidR="00C06C7A" w:rsidRPr="00E300C0">
        <w:t xml:space="preserve">sing </w:t>
      </w:r>
      <w:r w:rsidR="007E3617" w:rsidRPr="00E300C0">
        <w:t>a database with different customer information.</w:t>
      </w:r>
      <w:r w:rsidR="00F92CB7">
        <w:t xml:space="preserve"> </w:t>
      </w:r>
      <w:r w:rsidR="007E3617" w:rsidRPr="00E300C0">
        <w:t>T</w:t>
      </w:r>
      <w:r w:rsidR="00E86260" w:rsidRPr="00E300C0">
        <w:t>his project</w:t>
      </w:r>
      <w:r w:rsidR="00D94135" w:rsidRPr="00E300C0">
        <w:t xml:space="preserve"> will </w:t>
      </w:r>
      <w:r w:rsidR="00C1272C" w:rsidRPr="00E300C0">
        <w:t xml:space="preserve">create insights to create </w:t>
      </w:r>
      <w:r w:rsidR="0027200D">
        <w:t xml:space="preserve">a </w:t>
      </w:r>
      <w:r w:rsidR="00C1272C" w:rsidRPr="00E300C0">
        <w:t xml:space="preserve">strategy based on customer characteristics. </w:t>
      </w:r>
      <w:r w:rsidR="00F92CB7">
        <w:t xml:space="preserve">Additionally, bank users sometimes do not understand why their application </w:t>
      </w:r>
      <w:r w:rsidR="00D16E62">
        <w:t>was rejected</w:t>
      </w:r>
      <w:r w:rsidR="00F92CB7">
        <w:t>. This project will also help to identify the main variables for reject</w:t>
      </w:r>
      <w:r w:rsidR="00D16E62">
        <w:t xml:space="preserve">ing these applications. </w:t>
      </w:r>
      <w:r w:rsidR="00E300C0" w:rsidRPr="00E300C0">
        <w:t>Data analytics practices will uncover these insights.</w:t>
      </w:r>
    </w:p>
    <w:p w14:paraId="30AB6666" w14:textId="77777777" w:rsidR="006E76A8" w:rsidRDefault="006E76A8" w:rsidP="00201BC3">
      <w:pPr>
        <w:rPr>
          <w:rFonts w:asciiTheme="majorHAnsi" w:eastAsiaTheme="majorEastAsia" w:hAnsiTheme="majorHAnsi" w:cstheme="majorBidi"/>
        </w:rPr>
      </w:pPr>
    </w:p>
    <w:p w14:paraId="6146952C" w14:textId="2718B9B2" w:rsidR="006E76A8" w:rsidRPr="008A53E8" w:rsidRDefault="006E76A8" w:rsidP="008A53E8">
      <w:pPr>
        <w:pStyle w:val="Heading2"/>
        <w:spacing w:before="0"/>
        <w:rPr>
          <w:rFonts w:ascii="Calibri" w:eastAsia="Calibri" w:hAnsi="Calibri" w:cs="Calibri"/>
          <w:b/>
          <w:bCs/>
          <w:color w:val="auto"/>
          <w:sz w:val="22"/>
          <w:szCs w:val="22"/>
          <w:lang w:val="en-CA"/>
        </w:rPr>
      </w:pPr>
      <w:bookmarkStart w:id="1" w:name="_Toc171977369"/>
      <w:r w:rsidRPr="003C0B49">
        <w:rPr>
          <w:b/>
          <w:bCs/>
          <w:color w:val="auto"/>
        </w:rPr>
        <w:t>1.</w:t>
      </w:r>
      <w:r w:rsidR="008A53E8">
        <w:rPr>
          <w:b/>
          <w:bCs/>
          <w:color w:val="auto"/>
        </w:rPr>
        <w:t>1</w:t>
      </w:r>
      <w:r w:rsidRPr="003C0B49">
        <w:rPr>
          <w:b/>
          <w:bCs/>
          <w:color w:val="auto"/>
        </w:rPr>
        <w:t xml:space="preserve"> Project Gains</w:t>
      </w:r>
      <w:bookmarkEnd w:id="1"/>
    </w:p>
    <w:p w14:paraId="6BD59153" w14:textId="03A0FC10" w:rsidR="006E76A8" w:rsidRDefault="00646C48" w:rsidP="008A53E8">
      <w:pPr>
        <w:spacing w:after="0" w:line="240" w:lineRule="auto"/>
        <w:jc w:val="both"/>
      </w:pPr>
      <w:r>
        <w:t xml:space="preserve">This project will help banks to develop strategies </w:t>
      </w:r>
      <w:r w:rsidR="00B26C2B">
        <w:t>based on their customer</w:t>
      </w:r>
      <w:r w:rsidR="008A53E8">
        <w:t>’</w:t>
      </w:r>
      <w:r w:rsidR="00B26C2B">
        <w:t>s information.</w:t>
      </w:r>
      <w:r w:rsidR="00B041C5">
        <w:t xml:space="preserve"> The insights created on this capstone will also help develop new types of financial products. </w:t>
      </w:r>
      <w:r w:rsidR="004B647E">
        <w:t xml:space="preserve">The data analytics practices that will be used </w:t>
      </w:r>
      <w:r w:rsidR="008A53E8">
        <w:t>in the project will determine which one is the most accurate for this type of business case and the most aligned with the business strategy.</w:t>
      </w:r>
    </w:p>
    <w:p w14:paraId="198D8A86" w14:textId="77777777" w:rsidR="006E76A8" w:rsidRPr="005B315F" w:rsidRDefault="006E76A8" w:rsidP="006E76A8">
      <w:pPr>
        <w:rPr>
          <w:b/>
          <w:bCs/>
        </w:rPr>
      </w:pPr>
    </w:p>
    <w:p w14:paraId="6607E416" w14:textId="77777777" w:rsidR="006E76A8" w:rsidRPr="005B315F" w:rsidRDefault="006E76A8" w:rsidP="006E76A8">
      <w:pPr>
        <w:pStyle w:val="Heading2"/>
        <w:rPr>
          <w:b/>
          <w:bCs/>
          <w:color w:val="auto"/>
        </w:rPr>
      </w:pPr>
      <w:bookmarkStart w:id="2" w:name="_Toc171977371"/>
      <w:r w:rsidRPr="005B315F">
        <w:rPr>
          <w:b/>
          <w:bCs/>
          <w:color w:val="auto"/>
        </w:rPr>
        <w:t>2.0 Analytics Objective</w:t>
      </w:r>
      <w:bookmarkEnd w:id="2"/>
    </w:p>
    <w:p w14:paraId="511A11F5" w14:textId="2DCB0A88" w:rsidR="006E76A8" w:rsidRPr="005B315F" w:rsidRDefault="00443819" w:rsidP="005B315F">
      <w:pPr>
        <w:spacing w:after="0" w:line="240" w:lineRule="auto"/>
        <w:jc w:val="both"/>
      </w:pPr>
      <w:r w:rsidRPr="005B315F">
        <w:t>To achieve a</w:t>
      </w:r>
      <w:r w:rsidR="00561BA6" w:rsidRPr="005B315F">
        <w:t xml:space="preserve"> targeted </w:t>
      </w:r>
      <w:r w:rsidR="000F6DF4" w:rsidRPr="005B315F">
        <w:t>analysis,</w:t>
      </w:r>
      <w:r w:rsidR="00561BA6" w:rsidRPr="005B315F">
        <w:t xml:space="preserve"> it is important to determine which variables are the most important when customers apply </w:t>
      </w:r>
      <w:r w:rsidR="00A301CA" w:rsidRPr="005B315F">
        <w:t>for</w:t>
      </w:r>
      <w:r w:rsidR="00561BA6" w:rsidRPr="005B315F">
        <w:t xml:space="preserve"> a credit card</w:t>
      </w:r>
      <w:r w:rsidR="002D2B87" w:rsidRPr="005B315F">
        <w:t xml:space="preserve">. Based on data analytics models will be determined which are the most important. Also, it is important </w:t>
      </w:r>
      <w:r w:rsidR="00334D95" w:rsidRPr="005B315F">
        <w:t>to make assumptions and test some hypothes</w:t>
      </w:r>
      <w:r w:rsidR="003C3CE1" w:rsidRPr="005B315F">
        <w:t>e</w:t>
      </w:r>
      <w:r w:rsidR="00334D95" w:rsidRPr="005B315F">
        <w:t>s to</w:t>
      </w:r>
      <w:r w:rsidR="00CD4232" w:rsidRPr="005B315F">
        <w:t xml:space="preserve"> get more insights during the project.</w:t>
      </w:r>
      <w:r w:rsidR="00334D95" w:rsidRPr="005B315F">
        <w:t xml:space="preserve"> </w:t>
      </w:r>
    </w:p>
    <w:p w14:paraId="490BDBCD" w14:textId="77777777" w:rsidR="006E76A8" w:rsidRDefault="006E76A8" w:rsidP="006E76A8"/>
    <w:p w14:paraId="2F5F4A27" w14:textId="2DD58BAF" w:rsidR="00201BC3" w:rsidRPr="00201BC3" w:rsidRDefault="006E76A8" w:rsidP="006E76A8">
      <w:pPr>
        <w:pStyle w:val="Heading2"/>
        <w:rPr>
          <w:b/>
          <w:bCs/>
          <w:color w:val="auto"/>
        </w:rPr>
      </w:pPr>
      <w:bookmarkStart w:id="3" w:name="_Toc171977373"/>
      <w:r w:rsidRPr="00201BC3">
        <w:rPr>
          <w:b/>
          <w:bCs/>
          <w:color w:val="auto"/>
        </w:rPr>
        <w:t>2.2 Success measures/metrics</w:t>
      </w:r>
      <w:bookmarkStart w:id="4" w:name="_Toc171977374"/>
      <w:bookmarkEnd w:id="3"/>
    </w:p>
    <w:p w14:paraId="779D2F12" w14:textId="4895D5D8" w:rsidR="00201BC3" w:rsidRDefault="00201BC3" w:rsidP="00201BC3">
      <w:pPr>
        <w:jc w:val="both"/>
        <w:cnfStyle w:val="001000000000" w:firstRow="0" w:lastRow="0" w:firstColumn="1" w:lastColumn="0" w:oddVBand="0" w:evenVBand="0" w:oddHBand="0" w:evenHBand="0" w:firstRowFirstColumn="0" w:firstRowLastColumn="0" w:lastRowFirstColumn="0" w:lastRowLastColumn="0"/>
      </w:pPr>
      <w:r>
        <w:t xml:space="preserve">Our main indicator or key metric to determine or qualify the results is the percentage of the accuracy of each model. Additionally, we will include </w:t>
      </w:r>
      <w:r>
        <w:t>statistical</w:t>
      </w:r>
      <w:r>
        <w:t xml:space="preserve"> metrics which will give additional insights. For example, mean squared error.</w:t>
      </w:r>
    </w:p>
    <w:p w14:paraId="1EA8650A" w14:textId="46F43581" w:rsidR="006E76A8" w:rsidRPr="00FE3247" w:rsidRDefault="006E76A8" w:rsidP="00FE3247">
      <w:pPr>
        <w:pStyle w:val="Heading2"/>
        <w:rPr>
          <w:b/>
          <w:bCs/>
          <w:color w:val="auto"/>
          <w:lang w:eastAsia="ja-JP"/>
        </w:rPr>
      </w:pPr>
      <w:r w:rsidRPr="00FE3247">
        <w:rPr>
          <w:b/>
          <w:bCs/>
          <w:color w:val="auto"/>
        </w:rPr>
        <w:t>2.3 Methodology and Approach</w:t>
      </w:r>
      <w:bookmarkEnd w:id="4"/>
    </w:p>
    <w:p w14:paraId="0E7B44CA" w14:textId="080912DE" w:rsidR="0056432A" w:rsidRDefault="0056432A" w:rsidP="0056432A">
      <w:bookmarkStart w:id="5" w:name="_Toc171977375"/>
      <w:r w:rsidRPr="00E03B56">
        <w:rPr>
          <w:b/>
          <w:bCs/>
        </w:rPr>
        <w:t>Type of analysis:</w:t>
      </w:r>
      <w:r w:rsidR="00E03B56">
        <w:t xml:space="preserve"> Logistic</w:t>
      </w:r>
      <w:r>
        <w:t xml:space="preserve"> </w:t>
      </w:r>
      <w:r w:rsidR="00AD09E6">
        <w:t>R</w:t>
      </w:r>
      <w:r>
        <w:t xml:space="preserve">egression, decision trees, </w:t>
      </w:r>
      <w:r w:rsidR="00AD09E6">
        <w:t>neural networks</w:t>
      </w:r>
      <w:r w:rsidR="00E03B56">
        <w:t>.</w:t>
      </w:r>
    </w:p>
    <w:p w14:paraId="1699FE57" w14:textId="20582D6D" w:rsidR="007554EB" w:rsidRDefault="00BC66CB" w:rsidP="0056432A">
      <w:r>
        <w:t xml:space="preserve">These are the data analytics models which will be used to </w:t>
      </w:r>
      <w:r w:rsidR="007554EB">
        <w:t>address the problem. It is important to determine which mode has more accuracy and which fits better in the business case.</w:t>
      </w:r>
    </w:p>
    <w:p w14:paraId="3B1DCCE5" w14:textId="588B6E6B" w:rsidR="00E03B56" w:rsidRDefault="007554EB" w:rsidP="0056432A">
      <w:r w:rsidRPr="00BE00B8">
        <w:rPr>
          <w:b/>
          <w:bCs/>
        </w:rPr>
        <w:t>Methodology</w:t>
      </w:r>
      <w:r w:rsidR="00BE00B8">
        <w:rPr>
          <w:b/>
          <w:bCs/>
        </w:rPr>
        <w:t xml:space="preserve">: </w:t>
      </w:r>
      <w:r w:rsidR="00BC66CB" w:rsidRPr="00BE00B8">
        <w:rPr>
          <w:b/>
          <w:bCs/>
        </w:rPr>
        <w:t xml:space="preserve"> </w:t>
      </w:r>
      <w:r w:rsidR="00A95D62">
        <w:t>Data analytics models through Python.</w:t>
      </w:r>
    </w:p>
    <w:p w14:paraId="4A457D39" w14:textId="22E990E4" w:rsidR="00A95D62" w:rsidRDefault="00A95D62" w:rsidP="0056432A">
      <w:r>
        <w:t xml:space="preserve">Python would be the data analytics tool use for </w:t>
      </w:r>
      <w:r w:rsidR="00216391">
        <w:t>all the stages of the capstone. Starting with data exploration. It is important to understand the data, apply different methods to clean our database. After data exploration we will apply the data models in python to seek the insights for project.</w:t>
      </w:r>
    </w:p>
    <w:p w14:paraId="3CC489F8" w14:textId="368CFD95" w:rsidR="00216391" w:rsidRPr="00216391" w:rsidRDefault="00216391" w:rsidP="0056432A">
      <w:r w:rsidRPr="00216391">
        <w:rPr>
          <w:b/>
          <w:bCs/>
        </w:rPr>
        <w:t>Output</w:t>
      </w:r>
      <w:r>
        <w:rPr>
          <w:b/>
          <w:bCs/>
        </w:rPr>
        <w:t xml:space="preserve">: </w:t>
      </w:r>
      <w:r>
        <w:t xml:space="preserve">The output will be </w:t>
      </w:r>
      <w:r w:rsidR="00B2605C">
        <w:t xml:space="preserve">which is the best data model to be considered, the most important variables for the model and recommendations for future </w:t>
      </w:r>
      <w:r w:rsidR="00826EB6">
        <w:t>business strategies.</w:t>
      </w:r>
    </w:p>
    <w:p w14:paraId="029FA99A" w14:textId="6993E19F" w:rsidR="006E76A8" w:rsidRPr="00E10106" w:rsidRDefault="006E76A8" w:rsidP="00E10106">
      <w:pPr>
        <w:pStyle w:val="Heading2"/>
        <w:rPr>
          <w:lang w:eastAsia="ja-JP"/>
        </w:rPr>
      </w:pPr>
      <w:r>
        <w:t>3.0 Population, Variable Selection, considerations</w:t>
      </w:r>
      <w:bookmarkEnd w:id="5"/>
    </w:p>
    <w:p w14:paraId="423A3A6F" w14:textId="0FFFE7D7" w:rsidR="006E76A8" w:rsidRPr="007C2135" w:rsidRDefault="001C41F9" w:rsidP="006E76A8">
      <w:pPr>
        <w:pStyle w:val="BodyText"/>
        <w:tabs>
          <w:tab w:val="left" w:pos="2340"/>
        </w:tabs>
        <w:ind w:left="2340" w:hanging="2340"/>
        <w:rPr>
          <w:rFonts w:ascii="Times New Roman" w:eastAsia="Times New Roman" w:hAnsi="Times New Roman" w:cs="Times New Roman"/>
          <w:i/>
          <w:iCs/>
          <w:color w:val="666699"/>
          <w:sz w:val="20"/>
          <w:szCs w:val="20"/>
          <w:lang w:eastAsia="en-US"/>
        </w:rPr>
      </w:pPr>
      <w:r>
        <w:rPr>
          <w:rFonts w:cs="Arial"/>
          <w:b/>
          <w:bCs/>
        </w:rPr>
        <w:t>P</w:t>
      </w:r>
      <w:r w:rsidR="006E76A8">
        <w:rPr>
          <w:rFonts w:cs="Arial"/>
          <w:b/>
          <w:bCs/>
        </w:rPr>
        <w:t xml:space="preserve">opulation selection: </w:t>
      </w:r>
      <w:r w:rsidR="007C2135">
        <w:rPr>
          <w:rFonts w:cs="Arial"/>
        </w:rPr>
        <w:t>Bank customers.</w:t>
      </w:r>
    </w:p>
    <w:p w14:paraId="1320554F" w14:textId="3F814C95" w:rsidR="006E76A8" w:rsidRDefault="006E76A8" w:rsidP="006E76A8">
      <w:pPr>
        <w:pStyle w:val="BodyText"/>
        <w:tabs>
          <w:tab w:val="left" w:pos="2340"/>
        </w:tabs>
        <w:rPr>
          <w:rFonts w:cs="Arial"/>
        </w:rPr>
      </w:pPr>
      <w:r>
        <w:rPr>
          <w:rFonts w:cs="Arial"/>
          <w:b/>
          <w:bCs/>
        </w:rPr>
        <w:lastRenderedPageBreak/>
        <w:t>Data Sources:</w:t>
      </w:r>
      <w:r>
        <w:rPr>
          <w:rFonts w:cs="Arial"/>
        </w:rPr>
        <w:t xml:space="preserve">  </w:t>
      </w:r>
      <w:r w:rsidR="00AF7128">
        <w:rPr>
          <w:rFonts w:cs="Arial"/>
        </w:rPr>
        <w:t>Data was taken from Kaggle.</w:t>
      </w:r>
    </w:p>
    <w:p w14:paraId="32346434" w14:textId="77BB1E3E" w:rsidR="00AF7128" w:rsidRDefault="00AF7128" w:rsidP="006E76A8">
      <w:pPr>
        <w:pStyle w:val="BodyText"/>
        <w:tabs>
          <w:tab w:val="left" w:pos="2340"/>
        </w:tabs>
        <w:rPr>
          <w:rFonts w:cs="Arial"/>
          <w:lang w:eastAsia="en-US"/>
        </w:rPr>
      </w:pPr>
      <w:r>
        <w:rPr>
          <w:rFonts w:cs="Arial"/>
        </w:rPr>
        <w:t xml:space="preserve">Link: </w:t>
      </w:r>
      <w:r w:rsidR="001C41F9" w:rsidRPr="001C41F9">
        <w:rPr>
          <w:rFonts w:cs="Arial"/>
        </w:rPr>
        <w:t>https://www.kaggle.com/datasets/rikdifos/credit-card-approval-prediction?resource=download&amp;select=application_record.csv</w:t>
      </w:r>
    </w:p>
    <w:p w14:paraId="5A7572BE" w14:textId="56346260" w:rsidR="006E76A8" w:rsidRDefault="006E76A8" w:rsidP="006E76A8">
      <w:pPr>
        <w:pStyle w:val="BodyText"/>
        <w:tabs>
          <w:tab w:val="left" w:pos="2340"/>
        </w:tabs>
        <w:rPr>
          <w:rFonts w:ascii="Times New Roman" w:eastAsia="Times New Roman" w:hAnsi="Times New Roman" w:cs="Times New Roman"/>
          <w:i/>
          <w:iCs/>
          <w:color w:val="666699"/>
          <w:sz w:val="20"/>
          <w:szCs w:val="20"/>
          <w:lang w:eastAsia="en-US"/>
        </w:rPr>
      </w:pPr>
      <w:r>
        <w:rPr>
          <w:rFonts w:cs="Arial"/>
          <w:b/>
          <w:bCs/>
        </w:rPr>
        <w:t>Audience Level:</w:t>
      </w:r>
      <w:r>
        <w:rPr>
          <w:rFonts w:cs="Arial"/>
        </w:rPr>
        <w:t xml:space="preserve">  </w:t>
      </w:r>
      <w:r w:rsidR="007C2135">
        <w:rPr>
          <w:rFonts w:cs="Arial"/>
        </w:rPr>
        <w:t>Banks or people interested in banking</w:t>
      </w:r>
    </w:p>
    <w:p w14:paraId="66BFC1F5" w14:textId="77A78A0E" w:rsidR="006E76A8" w:rsidRPr="00777AA3" w:rsidRDefault="006E76A8" w:rsidP="00777AA3">
      <w:pPr>
        <w:pStyle w:val="BodyText"/>
        <w:tabs>
          <w:tab w:val="left" w:pos="2340"/>
        </w:tabs>
        <w:jc w:val="both"/>
        <w:rPr>
          <w:rFonts w:cs="Arial"/>
          <w:b/>
          <w:bCs/>
        </w:rPr>
      </w:pPr>
      <w:r>
        <w:rPr>
          <w:rFonts w:cs="Arial"/>
          <w:b/>
          <w:bCs/>
        </w:rPr>
        <w:t xml:space="preserve">Variable Selection:  </w:t>
      </w:r>
      <w:r w:rsidR="00CE7009" w:rsidRPr="00777AA3">
        <w:rPr>
          <w:rFonts w:cs="Arial"/>
        </w:rPr>
        <w:t>The database includes around 30 variables for each customer. All</w:t>
      </w:r>
      <w:r w:rsidR="00777AA3" w:rsidRPr="00777AA3">
        <w:rPr>
          <w:rFonts w:cs="Arial"/>
        </w:rPr>
        <w:t xml:space="preserve"> </w:t>
      </w:r>
      <w:r w:rsidR="00CE7009" w:rsidRPr="00777AA3">
        <w:rPr>
          <w:rFonts w:cs="Arial"/>
        </w:rPr>
        <w:t>variables will be considered for the analysis. Through the data analytics models</w:t>
      </w:r>
      <w:r w:rsidR="00777AA3">
        <w:rPr>
          <w:rFonts w:cs="Arial"/>
        </w:rPr>
        <w:t>,</w:t>
      </w:r>
      <w:r w:rsidR="00CE7009" w:rsidRPr="00777AA3">
        <w:rPr>
          <w:rFonts w:cs="Arial"/>
        </w:rPr>
        <w:t xml:space="preserve"> execution will be determined which</w:t>
      </w:r>
      <w:r w:rsidR="00777AA3" w:rsidRPr="00777AA3">
        <w:rPr>
          <w:rFonts w:cs="Arial"/>
        </w:rPr>
        <w:t xml:space="preserve"> of them are going to be included.</w:t>
      </w:r>
    </w:p>
    <w:p w14:paraId="4514A06C" w14:textId="77777777" w:rsidR="00FE3247" w:rsidRDefault="006E76A8" w:rsidP="00E10106">
      <w:pPr>
        <w:pStyle w:val="BodyText"/>
        <w:tabs>
          <w:tab w:val="left" w:pos="2340"/>
        </w:tabs>
        <w:jc w:val="both"/>
        <w:rPr>
          <w:rFonts w:cs="Arial"/>
        </w:rPr>
        <w:sectPr w:rsidR="00FE3247" w:rsidSect="00AD42EC">
          <w:pgSz w:w="12240" w:h="15840" w:code="1"/>
          <w:pgMar w:top="1440" w:right="1440" w:bottom="1440" w:left="1440" w:header="720" w:footer="720" w:gutter="0"/>
          <w:cols w:space="720"/>
          <w:docGrid w:linePitch="360"/>
        </w:sectPr>
      </w:pPr>
      <w:r>
        <w:rPr>
          <w:rFonts w:cs="Arial"/>
          <w:b/>
          <w:bCs/>
        </w:rPr>
        <w:t>Assumptions and data limitations:</w:t>
      </w:r>
      <w:r w:rsidRPr="00E10106">
        <w:rPr>
          <w:rFonts w:cs="Arial"/>
          <w:b/>
          <w:bCs/>
        </w:rPr>
        <w:t xml:space="preserve"> </w:t>
      </w:r>
      <w:r w:rsidR="00477C1E" w:rsidRPr="00E10106">
        <w:rPr>
          <w:rFonts w:cs="Arial"/>
        </w:rPr>
        <w:t>There is a data limitation on the</w:t>
      </w:r>
      <w:r w:rsidR="00E10106" w:rsidRPr="00E10106">
        <w:rPr>
          <w:rFonts w:cs="Arial"/>
        </w:rPr>
        <w:t xml:space="preserve"> number of customers that were rejected when they applied for credit card. This number of customers on the database is lower than 20%. This could create issues for training the models.</w:t>
      </w:r>
    </w:p>
    <w:p w14:paraId="2CB39F38" w14:textId="77777777" w:rsidR="006E76A8" w:rsidRDefault="006E76A8" w:rsidP="006E76A8">
      <w:pPr>
        <w:pStyle w:val="BodyText"/>
        <w:tabs>
          <w:tab w:val="left" w:pos="2340"/>
        </w:tabs>
        <w:ind w:left="1080"/>
        <w:rPr>
          <w:rFonts w:ascii="Times New Roman" w:eastAsia="Times New Roman" w:hAnsi="Times New Roman" w:cs="Times New Roman"/>
          <w:i/>
          <w:iCs/>
          <w:color w:val="666699"/>
          <w:sz w:val="20"/>
          <w:szCs w:val="20"/>
          <w:lang w:eastAsia="en-US"/>
        </w:rPr>
      </w:pPr>
    </w:p>
    <w:p w14:paraId="47DA2955" w14:textId="72EDD550" w:rsidR="006E76A8" w:rsidRPr="00FE3247" w:rsidRDefault="006E76A8" w:rsidP="00BD41F5">
      <w:pPr>
        <w:pStyle w:val="Heading2"/>
        <w:rPr>
          <w:b/>
          <w:bCs/>
          <w:color w:val="auto"/>
          <w:lang w:eastAsia="ja-JP"/>
        </w:rPr>
      </w:pPr>
      <w:bookmarkStart w:id="6" w:name="_Toc171977376"/>
      <w:r w:rsidRPr="00FE3247">
        <w:rPr>
          <w:b/>
          <w:bCs/>
          <w:color w:val="auto"/>
        </w:rPr>
        <w:t>4.0 Dependencies and Risks</w:t>
      </w:r>
      <w:bookmarkEnd w:id="6"/>
    </w:p>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6E76A8" w14:paraId="6C0B43B9" w14:textId="77777777" w:rsidTr="006E76A8">
        <w:trPr>
          <w:trHeight w:val="503"/>
        </w:trPr>
        <w:tc>
          <w:tcPr>
            <w:tcW w:w="2950"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C1E4F5" w:themeFill="accent1" w:themeFillTint="33"/>
            <w:tcMar>
              <w:top w:w="0" w:type="dxa"/>
              <w:left w:w="144" w:type="dxa"/>
              <w:bottom w:w="0" w:type="dxa"/>
              <w:right w:w="144" w:type="dxa"/>
            </w:tcMar>
            <w:vAlign w:val="bottom"/>
            <w:hideMark/>
          </w:tcPr>
          <w:p w14:paraId="17707E1E" w14:textId="77777777" w:rsidR="006E76A8" w:rsidRDefault="006E76A8">
            <w:pPr>
              <w:pStyle w:val="NoSpacing"/>
              <w:spacing w:line="256" w:lineRule="auto"/>
              <w:rPr>
                <w:b/>
                <w:bCs/>
              </w:rPr>
            </w:pPr>
            <w:r>
              <w:rPr>
                <w:b/>
                <w:bCs/>
              </w:rPr>
              <w:t>Risk</w:t>
            </w:r>
          </w:p>
        </w:tc>
        <w:tc>
          <w:tcPr>
            <w:tcW w:w="2080" w:type="dxa"/>
            <w:tcBorders>
              <w:top w:val="single" w:sz="8" w:space="0" w:color="156082" w:themeColor="accent1"/>
              <w:left w:val="nil"/>
              <w:bottom w:val="single" w:sz="8" w:space="0" w:color="156082" w:themeColor="accent1"/>
              <w:right w:val="single" w:sz="8" w:space="0" w:color="156082" w:themeColor="accent1"/>
            </w:tcBorders>
            <w:shd w:val="clear" w:color="auto" w:fill="C1E4F5" w:themeFill="accent1" w:themeFillTint="33"/>
            <w:tcMar>
              <w:top w:w="0" w:type="dxa"/>
              <w:left w:w="144" w:type="dxa"/>
              <w:bottom w:w="0" w:type="dxa"/>
              <w:right w:w="144" w:type="dxa"/>
            </w:tcMar>
            <w:vAlign w:val="bottom"/>
            <w:hideMark/>
          </w:tcPr>
          <w:p w14:paraId="51A30F60" w14:textId="77777777" w:rsidR="006E76A8" w:rsidRDefault="006E76A8">
            <w:pPr>
              <w:pStyle w:val="NoSpacing"/>
              <w:spacing w:line="256" w:lineRule="auto"/>
              <w:rPr>
                <w:b/>
                <w:bCs/>
              </w:rPr>
            </w:pPr>
            <w:r>
              <w:rPr>
                <w:b/>
                <w:bCs/>
              </w:rPr>
              <w:t>Likelihood (based on historical data)</w:t>
            </w:r>
          </w:p>
        </w:tc>
        <w:tc>
          <w:tcPr>
            <w:tcW w:w="1770" w:type="dxa"/>
            <w:tcBorders>
              <w:top w:val="single" w:sz="8" w:space="0" w:color="156082" w:themeColor="accent1"/>
              <w:left w:val="nil"/>
              <w:bottom w:val="single" w:sz="8" w:space="0" w:color="156082" w:themeColor="accent1"/>
              <w:right w:val="single" w:sz="8" w:space="0" w:color="156082" w:themeColor="accent1"/>
            </w:tcBorders>
            <w:shd w:val="clear" w:color="auto" w:fill="C1E4F5" w:themeFill="accent1" w:themeFillTint="33"/>
            <w:tcMar>
              <w:top w:w="0" w:type="dxa"/>
              <w:left w:w="144" w:type="dxa"/>
              <w:bottom w:w="0" w:type="dxa"/>
              <w:right w:w="144" w:type="dxa"/>
            </w:tcMar>
            <w:vAlign w:val="bottom"/>
            <w:hideMark/>
          </w:tcPr>
          <w:p w14:paraId="7791C4D7" w14:textId="77777777" w:rsidR="006E76A8" w:rsidRDefault="006E76A8">
            <w:pPr>
              <w:pStyle w:val="NoSpacing"/>
              <w:spacing w:line="256" w:lineRule="auto"/>
              <w:rPr>
                <w:b/>
                <w:bCs/>
              </w:rPr>
            </w:pPr>
            <w:r>
              <w:rPr>
                <w:b/>
                <w:bCs/>
              </w:rPr>
              <w:t>Delay (based on historical data)</w:t>
            </w:r>
          </w:p>
        </w:tc>
        <w:tc>
          <w:tcPr>
            <w:tcW w:w="2550" w:type="dxa"/>
            <w:tcBorders>
              <w:top w:val="single" w:sz="8" w:space="0" w:color="156082" w:themeColor="accent1"/>
              <w:left w:val="nil"/>
              <w:bottom w:val="single" w:sz="8" w:space="0" w:color="156082" w:themeColor="accent1"/>
              <w:right w:val="single" w:sz="8" w:space="0" w:color="156082" w:themeColor="accent1"/>
            </w:tcBorders>
            <w:shd w:val="clear" w:color="auto" w:fill="C1E4F5" w:themeFill="accent1" w:themeFillTint="33"/>
            <w:tcMar>
              <w:top w:w="0" w:type="dxa"/>
              <w:left w:w="144" w:type="dxa"/>
              <w:bottom w:w="0" w:type="dxa"/>
              <w:right w:w="144" w:type="dxa"/>
            </w:tcMar>
            <w:vAlign w:val="bottom"/>
            <w:hideMark/>
          </w:tcPr>
          <w:p w14:paraId="2E396CAF" w14:textId="77777777" w:rsidR="006E76A8" w:rsidRDefault="006E76A8">
            <w:pPr>
              <w:pStyle w:val="NoSpacing"/>
              <w:spacing w:line="256" w:lineRule="auto"/>
              <w:rPr>
                <w:b/>
                <w:bCs/>
              </w:rPr>
            </w:pPr>
            <w:r>
              <w:rPr>
                <w:b/>
                <w:bCs/>
              </w:rPr>
              <w:t>Impact</w:t>
            </w:r>
          </w:p>
        </w:tc>
      </w:tr>
      <w:tr w:rsidR="006E76A8" w14:paraId="7E7A2D22" w14:textId="77777777" w:rsidTr="006E76A8">
        <w:trPr>
          <w:trHeight w:val="664"/>
        </w:trPr>
        <w:tc>
          <w:tcPr>
            <w:tcW w:w="2950" w:type="dxa"/>
            <w:tcBorders>
              <w:top w:val="nil"/>
              <w:left w:val="single" w:sz="8" w:space="0" w:color="156082" w:themeColor="accent1"/>
              <w:bottom w:val="single" w:sz="8" w:space="0" w:color="156082" w:themeColor="accent1"/>
              <w:right w:val="single" w:sz="8" w:space="0" w:color="156082" w:themeColor="accent1"/>
            </w:tcBorders>
            <w:tcMar>
              <w:top w:w="0" w:type="dxa"/>
              <w:left w:w="144" w:type="dxa"/>
              <w:bottom w:w="0" w:type="dxa"/>
              <w:right w:w="144" w:type="dxa"/>
            </w:tcMar>
            <w:hideMark/>
          </w:tcPr>
          <w:p w14:paraId="0731FB5C" w14:textId="126839D4" w:rsidR="006E76A8" w:rsidRDefault="00FE3247">
            <w:pPr>
              <w:spacing w:before="120"/>
            </w:pPr>
            <w:r>
              <w:t>Low rejection cases on the database</w:t>
            </w:r>
          </w:p>
        </w:tc>
        <w:tc>
          <w:tcPr>
            <w:tcW w:w="2080" w:type="dxa"/>
            <w:tcBorders>
              <w:top w:val="nil"/>
              <w:left w:val="nil"/>
              <w:bottom w:val="single" w:sz="8" w:space="0" w:color="156082" w:themeColor="accent1"/>
              <w:right w:val="single" w:sz="8" w:space="0" w:color="156082" w:themeColor="accent1"/>
            </w:tcBorders>
            <w:tcMar>
              <w:top w:w="0" w:type="dxa"/>
              <w:left w:w="144" w:type="dxa"/>
              <w:bottom w:w="0" w:type="dxa"/>
              <w:right w:w="144" w:type="dxa"/>
            </w:tcMar>
            <w:hideMark/>
          </w:tcPr>
          <w:p w14:paraId="2384A24F" w14:textId="28A10A86" w:rsidR="006E76A8" w:rsidRDefault="00FE3247">
            <w:pPr>
              <w:spacing w:before="120"/>
              <w:rPr>
                <w:i/>
                <w:iCs/>
                <w:sz w:val="20"/>
                <w:szCs w:val="20"/>
              </w:rPr>
            </w:pPr>
            <w:r w:rsidRPr="00FE3247">
              <w:t>Low</w:t>
            </w:r>
          </w:p>
        </w:tc>
        <w:tc>
          <w:tcPr>
            <w:tcW w:w="1770" w:type="dxa"/>
            <w:tcBorders>
              <w:top w:val="nil"/>
              <w:left w:val="nil"/>
              <w:bottom w:val="single" w:sz="8" w:space="0" w:color="156082" w:themeColor="accent1"/>
              <w:right w:val="single" w:sz="8" w:space="0" w:color="156082" w:themeColor="accent1"/>
            </w:tcBorders>
            <w:tcMar>
              <w:top w:w="0" w:type="dxa"/>
              <w:left w:w="144" w:type="dxa"/>
              <w:bottom w:w="0" w:type="dxa"/>
              <w:right w:w="144" w:type="dxa"/>
            </w:tcMar>
          </w:tcPr>
          <w:p w14:paraId="325378C8" w14:textId="77777777" w:rsidR="006E76A8" w:rsidRDefault="006E76A8">
            <w:pPr>
              <w:spacing w:before="120"/>
              <w:rPr>
                <w:i/>
                <w:iCs/>
                <w:sz w:val="20"/>
                <w:szCs w:val="20"/>
              </w:rPr>
            </w:pPr>
          </w:p>
        </w:tc>
        <w:tc>
          <w:tcPr>
            <w:tcW w:w="2550" w:type="dxa"/>
            <w:tcBorders>
              <w:top w:val="nil"/>
              <w:left w:val="nil"/>
              <w:bottom w:val="single" w:sz="8" w:space="0" w:color="156082" w:themeColor="accent1"/>
              <w:right w:val="single" w:sz="8" w:space="0" w:color="156082" w:themeColor="accent1"/>
            </w:tcBorders>
            <w:tcMar>
              <w:top w:w="0" w:type="dxa"/>
              <w:left w:w="144" w:type="dxa"/>
              <w:bottom w:w="0" w:type="dxa"/>
              <w:right w:w="144" w:type="dxa"/>
            </w:tcMar>
            <w:hideMark/>
          </w:tcPr>
          <w:p w14:paraId="474D6074" w14:textId="6708F850" w:rsidR="006E76A8" w:rsidRDefault="00FE3247">
            <w:pPr>
              <w:spacing w:before="120" w:after="120"/>
            </w:pPr>
            <w:r w:rsidRPr="008414EF">
              <w:t xml:space="preserve">We can experience some issues when training the models. Through data analytics </w:t>
            </w:r>
            <w:r w:rsidR="008414EF" w:rsidRPr="008414EF">
              <w:t>tools we can manage this issue.</w:t>
            </w:r>
          </w:p>
        </w:tc>
      </w:tr>
    </w:tbl>
    <w:p w14:paraId="3022803E" w14:textId="54F1DFAC" w:rsidR="00EB2955" w:rsidRDefault="00EB2955" w:rsidP="006E76A8">
      <w:pPr>
        <w:rPr>
          <w:lang w:eastAsia="ja-JP"/>
        </w:rPr>
      </w:pPr>
      <w:r>
        <w:rPr>
          <w:lang w:eastAsia="ja-JP"/>
        </w:rPr>
        <w:br w:type="page"/>
      </w:r>
    </w:p>
    <w:p w14:paraId="5E1EB288" w14:textId="77777777" w:rsidR="006E76A8" w:rsidRDefault="006E76A8" w:rsidP="006E76A8">
      <w:pPr>
        <w:rPr>
          <w:lang w:eastAsia="ja-JP"/>
        </w:rPr>
      </w:pPr>
    </w:p>
    <w:p w14:paraId="369E8CFC" w14:textId="77777777" w:rsidR="006E76A8" w:rsidRPr="00FE3247" w:rsidRDefault="006E76A8" w:rsidP="006E76A8">
      <w:pPr>
        <w:pStyle w:val="Heading2"/>
        <w:rPr>
          <w:b/>
          <w:bCs/>
          <w:color w:val="auto"/>
        </w:rPr>
      </w:pPr>
      <w:bookmarkStart w:id="7" w:name="_Toc171977377"/>
      <w:r w:rsidRPr="00FE3247">
        <w:rPr>
          <w:b/>
          <w:bCs/>
          <w:color w:val="auto"/>
        </w:rPr>
        <w:t>5.0</w:t>
      </w:r>
      <w:r w:rsidRPr="00FE3247">
        <w:rPr>
          <w:b/>
          <w:bCs/>
          <w:color w:val="auto"/>
        </w:rPr>
        <w:tab/>
        <w:t>Deliverable Timelines</w:t>
      </w:r>
      <w:bookmarkEnd w:id="7"/>
    </w:p>
    <w:p w14:paraId="74C94A2E" w14:textId="77777777" w:rsidR="006E76A8" w:rsidRDefault="006E76A8" w:rsidP="006E76A8">
      <w:pPr>
        <w:rPr>
          <w:rFonts w:eastAsiaTheme="minorEastAsia"/>
          <w:lang w:eastAsia="ja-JP"/>
        </w:rPr>
      </w:pPr>
    </w:p>
    <w:tbl>
      <w:tblPr>
        <w:tblW w:w="8655" w:type="dxa"/>
        <w:tblLayout w:type="fixed"/>
        <w:tblCellMar>
          <w:left w:w="0" w:type="dxa"/>
          <w:right w:w="0" w:type="dxa"/>
        </w:tblCellMar>
        <w:tblLook w:val="04A0" w:firstRow="1" w:lastRow="0" w:firstColumn="1" w:lastColumn="0" w:noHBand="0" w:noVBand="1"/>
      </w:tblPr>
      <w:tblGrid>
        <w:gridCol w:w="945"/>
        <w:gridCol w:w="1965"/>
        <w:gridCol w:w="3315"/>
        <w:gridCol w:w="660"/>
        <w:gridCol w:w="1770"/>
      </w:tblGrid>
      <w:tr w:rsidR="008D2B43" w14:paraId="0AC657BF" w14:textId="77777777" w:rsidTr="008D2B43">
        <w:trPr>
          <w:trHeight w:val="503"/>
        </w:trPr>
        <w:tc>
          <w:tcPr>
            <w:tcW w:w="945"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C1E4F5" w:themeFill="accent1" w:themeFillTint="33"/>
            <w:tcMar>
              <w:top w:w="0" w:type="dxa"/>
              <w:left w:w="144" w:type="dxa"/>
              <w:bottom w:w="0" w:type="dxa"/>
              <w:right w:w="144" w:type="dxa"/>
            </w:tcMar>
            <w:hideMark/>
          </w:tcPr>
          <w:p w14:paraId="692FC556" w14:textId="77777777" w:rsidR="008D2B43" w:rsidRDefault="008D2B43">
            <w:pPr>
              <w:pStyle w:val="NoSpacing"/>
              <w:spacing w:line="256" w:lineRule="auto"/>
              <w:rPr>
                <w:b/>
                <w:bCs/>
              </w:rPr>
            </w:pPr>
            <w:r>
              <w:rPr>
                <w:b/>
                <w:bCs/>
              </w:rPr>
              <w:t>Item</w:t>
            </w:r>
          </w:p>
        </w:tc>
        <w:tc>
          <w:tcPr>
            <w:tcW w:w="1965" w:type="dxa"/>
            <w:tcBorders>
              <w:top w:val="single" w:sz="8" w:space="0" w:color="156082" w:themeColor="accent1"/>
              <w:left w:val="nil"/>
              <w:bottom w:val="single" w:sz="8" w:space="0" w:color="156082" w:themeColor="accent1"/>
              <w:right w:val="single" w:sz="8" w:space="0" w:color="156082" w:themeColor="accent1"/>
            </w:tcBorders>
            <w:shd w:val="clear" w:color="auto" w:fill="C1E4F5" w:themeFill="accent1" w:themeFillTint="33"/>
            <w:tcMar>
              <w:top w:w="0" w:type="dxa"/>
              <w:left w:w="144" w:type="dxa"/>
              <w:bottom w:w="0" w:type="dxa"/>
              <w:right w:w="144" w:type="dxa"/>
            </w:tcMar>
            <w:hideMark/>
          </w:tcPr>
          <w:p w14:paraId="68B2738B" w14:textId="77777777" w:rsidR="008D2B43" w:rsidRDefault="008D2B43">
            <w:pPr>
              <w:pStyle w:val="NoSpacing"/>
              <w:spacing w:line="256" w:lineRule="auto"/>
              <w:rPr>
                <w:b/>
                <w:bCs/>
              </w:rPr>
            </w:pPr>
            <w:r>
              <w:rPr>
                <w:b/>
                <w:bCs/>
              </w:rPr>
              <w:t>Major Events / Milestones</w:t>
            </w:r>
          </w:p>
        </w:tc>
        <w:tc>
          <w:tcPr>
            <w:tcW w:w="3315" w:type="dxa"/>
            <w:tcBorders>
              <w:top w:val="single" w:sz="8" w:space="0" w:color="156082" w:themeColor="accent1"/>
              <w:left w:val="single" w:sz="6" w:space="0" w:color="156082" w:themeColor="accent1"/>
              <w:bottom w:val="single" w:sz="8" w:space="0" w:color="156082" w:themeColor="accent1"/>
              <w:right w:val="single" w:sz="8" w:space="0" w:color="156082" w:themeColor="accent1"/>
            </w:tcBorders>
            <w:shd w:val="clear" w:color="auto" w:fill="C1E4F5" w:themeFill="accent1" w:themeFillTint="33"/>
            <w:tcMar>
              <w:top w:w="0" w:type="dxa"/>
              <w:left w:w="144" w:type="dxa"/>
              <w:bottom w:w="0" w:type="dxa"/>
              <w:right w:w="144" w:type="dxa"/>
            </w:tcMar>
            <w:hideMark/>
          </w:tcPr>
          <w:p w14:paraId="21078CA4" w14:textId="77777777" w:rsidR="008D2B43" w:rsidRDefault="008D2B43">
            <w:pPr>
              <w:pStyle w:val="NoSpacing"/>
              <w:spacing w:line="256" w:lineRule="auto"/>
              <w:rPr>
                <w:b/>
                <w:bCs/>
              </w:rPr>
            </w:pPr>
            <w:r>
              <w:rPr>
                <w:b/>
                <w:bCs/>
              </w:rPr>
              <w:t>Description</w:t>
            </w:r>
          </w:p>
        </w:tc>
        <w:tc>
          <w:tcPr>
            <w:tcW w:w="660" w:type="dxa"/>
            <w:tcBorders>
              <w:top w:val="single" w:sz="8" w:space="0" w:color="156082" w:themeColor="accent1"/>
              <w:left w:val="nil"/>
              <w:bottom w:val="single" w:sz="8" w:space="0" w:color="156082" w:themeColor="accent1"/>
              <w:right w:val="single" w:sz="6" w:space="0" w:color="156082" w:themeColor="accent1"/>
            </w:tcBorders>
            <w:shd w:val="clear" w:color="auto" w:fill="C1E4F5" w:themeFill="accent1" w:themeFillTint="33"/>
            <w:hideMark/>
          </w:tcPr>
          <w:p w14:paraId="7704CF64" w14:textId="77777777" w:rsidR="008D2B43" w:rsidRDefault="008D2B43">
            <w:pPr>
              <w:pStyle w:val="NoSpacing"/>
              <w:spacing w:line="256" w:lineRule="auto"/>
              <w:rPr>
                <w:b/>
                <w:bCs/>
              </w:rPr>
            </w:pPr>
            <w:r>
              <w:rPr>
                <w:b/>
                <w:bCs/>
              </w:rPr>
              <w:t>Days</w:t>
            </w:r>
          </w:p>
        </w:tc>
        <w:tc>
          <w:tcPr>
            <w:tcW w:w="1770" w:type="dxa"/>
            <w:tcBorders>
              <w:top w:val="single" w:sz="8" w:space="0" w:color="156082" w:themeColor="accent1"/>
              <w:left w:val="single" w:sz="6" w:space="0" w:color="156082" w:themeColor="accent1"/>
              <w:bottom w:val="single" w:sz="8" w:space="0" w:color="156082" w:themeColor="accent1"/>
              <w:right w:val="single" w:sz="8" w:space="0" w:color="156082" w:themeColor="accent1"/>
            </w:tcBorders>
            <w:shd w:val="clear" w:color="auto" w:fill="C1E4F5" w:themeFill="accent1" w:themeFillTint="33"/>
            <w:hideMark/>
          </w:tcPr>
          <w:p w14:paraId="0E952558" w14:textId="77777777" w:rsidR="008D2B43" w:rsidRDefault="008D2B43">
            <w:pPr>
              <w:pStyle w:val="NoSpacing"/>
              <w:spacing w:line="256" w:lineRule="auto"/>
              <w:rPr>
                <w:b/>
                <w:bCs/>
              </w:rPr>
            </w:pPr>
            <w:r>
              <w:rPr>
                <w:b/>
                <w:bCs/>
              </w:rPr>
              <w:t>Date</w:t>
            </w:r>
          </w:p>
        </w:tc>
      </w:tr>
      <w:tr w:rsidR="008D2B43" w14:paraId="5A4EA4F4" w14:textId="77777777" w:rsidTr="008D2B43">
        <w:trPr>
          <w:trHeight w:val="1114"/>
        </w:trPr>
        <w:tc>
          <w:tcPr>
            <w:tcW w:w="945" w:type="dxa"/>
            <w:tcBorders>
              <w:top w:val="nil"/>
              <w:left w:val="single" w:sz="8" w:space="0" w:color="156082" w:themeColor="accent1"/>
              <w:bottom w:val="single" w:sz="8" w:space="0" w:color="156082" w:themeColor="accent1"/>
              <w:right w:val="single" w:sz="8" w:space="0" w:color="156082" w:themeColor="accent1"/>
            </w:tcBorders>
            <w:tcMar>
              <w:top w:w="0" w:type="dxa"/>
              <w:left w:w="144" w:type="dxa"/>
              <w:bottom w:w="0" w:type="dxa"/>
              <w:right w:w="144" w:type="dxa"/>
            </w:tcMar>
            <w:hideMark/>
          </w:tcPr>
          <w:p w14:paraId="7620E565" w14:textId="77777777" w:rsidR="008D2B43" w:rsidRDefault="008D2B43">
            <w:pPr>
              <w:spacing w:before="120"/>
              <w:rPr>
                <w:i/>
                <w:iCs/>
                <w:sz w:val="20"/>
                <w:szCs w:val="20"/>
              </w:rPr>
            </w:pPr>
            <w:r>
              <w:rPr>
                <w:sz w:val="20"/>
                <w:szCs w:val="20"/>
              </w:rPr>
              <w:t>1.</w:t>
            </w:r>
          </w:p>
        </w:tc>
        <w:tc>
          <w:tcPr>
            <w:tcW w:w="1965" w:type="dxa"/>
            <w:tcBorders>
              <w:top w:val="nil"/>
              <w:left w:val="nil"/>
              <w:bottom w:val="single" w:sz="8" w:space="0" w:color="156082" w:themeColor="accent1"/>
              <w:right w:val="single" w:sz="8" w:space="0" w:color="156082" w:themeColor="accent1"/>
            </w:tcBorders>
            <w:tcMar>
              <w:top w:w="0" w:type="dxa"/>
              <w:left w:w="144" w:type="dxa"/>
              <w:bottom w:w="0" w:type="dxa"/>
              <w:right w:w="144" w:type="dxa"/>
            </w:tcMar>
            <w:hideMark/>
          </w:tcPr>
          <w:p w14:paraId="670D3792" w14:textId="0D83EC85" w:rsidR="008D2B43" w:rsidRDefault="008D2B43">
            <w:pPr>
              <w:spacing w:before="120"/>
              <w:rPr>
                <w:i/>
                <w:iCs/>
                <w:sz w:val="20"/>
                <w:szCs w:val="20"/>
              </w:rPr>
            </w:pPr>
            <w:r>
              <w:rPr>
                <w:sz w:val="20"/>
                <w:szCs w:val="20"/>
              </w:rPr>
              <w:t>Analytics plan</w:t>
            </w:r>
          </w:p>
        </w:tc>
        <w:tc>
          <w:tcPr>
            <w:tcW w:w="3315" w:type="dxa"/>
            <w:tcBorders>
              <w:top w:val="nil"/>
              <w:left w:val="single" w:sz="6" w:space="0" w:color="156082" w:themeColor="accent1"/>
              <w:bottom w:val="single" w:sz="8" w:space="0" w:color="156082" w:themeColor="accent1"/>
              <w:right w:val="single" w:sz="8" w:space="0" w:color="156082" w:themeColor="accent1"/>
            </w:tcBorders>
            <w:tcMar>
              <w:top w:w="0" w:type="dxa"/>
              <w:left w:w="144" w:type="dxa"/>
              <w:bottom w:w="0" w:type="dxa"/>
              <w:right w:w="144" w:type="dxa"/>
            </w:tcMar>
          </w:tcPr>
          <w:p w14:paraId="0119BAD4" w14:textId="2692238D" w:rsidR="008D2B43" w:rsidRPr="008D2B43" w:rsidRDefault="008D2B43">
            <w:pPr>
              <w:spacing w:before="120"/>
              <w:rPr>
                <w:sz w:val="20"/>
                <w:szCs w:val="20"/>
              </w:rPr>
            </w:pPr>
            <w:r w:rsidRPr="008D2B43">
              <w:rPr>
                <w:sz w:val="20"/>
                <w:szCs w:val="20"/>
              </w:rPr>
              <w:t>Create an analytics plan.</w:t>
            </w:r>
          </w:p>
        </w:tc>
        <w:tc>
          <w:tcPr>
            <w:tcW w:w="660" w:type="dxa"/>
            <w:tcBorders>
              <w:top w:val="nil"/>
              <w:left w:val="nil"/>
              <w:bottom w:val="single" w:sz="8" w:space="0" w:color="156082" w:themeColor="accent1"/>
              <w:right w:val="single" w:sz="6" w:space="0" w:color="156082" w:themeColor="accent1"/>
            </w:tcBorders>
          </w:tcPr>
          <w:p w14:paraId="3451C452" w14:textId="4D2168A3" w:rsidR="008D2B43" w:rsidRPr="008D2B43" w:rsidRDefault="008D2B43" w:rsidP="008D2B43">
            <w:pPr>
              <w:spacing w:after="0"/>
              <w:jc w:val="center"/>
            </w:pPr>
            <w:r w:rsidRPr="008D2B43">
              <w:t>7</w:t>
            </w:r>
          </w:p>
        </w:tc>
        <w:tc>
          <w:tcPr>
            <w:tcW w:w="1770" w:type="dxa"/>
            <w:tcBorders>
              <w:top w:val="nil"/>
              <w:left w:val="single" w:sz="6" w:space="0" w:color="156082" w:themeColor="accent1"/>
              <w:bottom w:val="single" w:sz="8" w:space="0" w:color="156082" w:themeColor="accent1"/>
              <w:right w:val="single" w:sz="8" w:space="0" w:color="156082" w:themeColor="accent1"/>
            </w:tcBorders>
          </w:tcPr>
          <w:p w14:paraId="3FE549D7" w14:textId="04285843" w:rsidR="008D2B43" w:rsidRDefault="00127571">
            <w:pPr>
              <w:spacing w:before="120" w:after="120"/>
              <w:rPr>
                <w:i/>
                <w:iCs/>
                <w:sz w:val="20"/>
                <w:szCs w:val="20"/>
              </w:rPr>
            </w:pPr>
            <w:r>
              <w:rPr>
                <w:i/>
                <w:iCs/>
                <w:sz w:val="20"/>
                <w:szCs w:val="20"/>
              </w:rPr>
              <w:t>Jul 7 to jul 15</w:t>
            </w:r>
          </w:p>
        </w:tc>
      </w:tr>
      <w:tr w:rsidR="008D2B43" w14:paraId="126A8DE1" w14:textId="77777777" w:rsidTr="008D2B43">
        <w:trPr>
          <w:trHeight w:val="367"/>
        </w:trPr>
        <w:tc>
          <w:tcPr>
            <w:tcW w:w="945" w:type="dxa"/>
            <w:tcBorders>
              <w:top w:val="nil"/>
              <w:left w:val="single" w:sz="8" w:space="0" w:color="156082" w:themeColor="accent1"/>
              <w:bottom w:val="single" w:sz="8" w:space="0" w:color="156082" w:themeColor="accent1"/>
              <w:right w:val="single" w:sz="8" w:space="0" w:color="156082" w:themeColor="accent1"/>
            </w:tcBorders>
            <w:tcMar>
              <w:top w:w="0" w:type="dxa"/>
              <w:left w:w="144" w:type="dxa"/>
              <w:bottom w:w="0" w:type="dxa"/>
              <w:right w:w="144" w:type="dxa"/>
            </w:tcMar>
            <w:hideMark/>
          </w:tcPr>
          <w:p w14:paraId="161B1B68" w14:textId="77777777" w:rsidR="008D2B43" w:rsidRDefault="008D2B43">
            <w:pPr>
              <w:spacing w:before="120"/>
              <w:rPr>
                <w:i/>
                <w:iCs/>
                <w:sz w:val="20"/>
                <w:szCs w:val="20"/>
              </w:rPr>
            </w:pPr>
            <w:r>
              <w:rPr>
                <w:sz w:val="20"/>
                <w:szCs w:val="20"/>
              </w:rPr>
              <w:t>2.</w:t>
            </w:r>
          </w:p>
        </w:tc>
        <w:tc>
          <w:tcPr>
            <w:tcW w:w="1965" w:type="dxa"/>
            <w:tcBorders>
              <w:top w:val="nil"/>
              <w:left w:val="nil"/>
              <w:bottom w:val="single" w:sz="8" w:space="0" w:color="156082" w:themeColor="accent1"/>
              <w:right w:val="single" w:sz="8" w:space="0" w:color="156082" w:themeColor="accent1"/>
            </w:tcBorders>
            <w:tcMar>
              <w:top w:w="0" w:type="dxa"/>
              <w:left w:w="144" w:type="dxa"/>
              <w:bottom w:w="0" w:type="dxa"/>
              <w:right w:w="144" w:type="dxa"/>
            </w:tcMar>
            <w:hideMark/>
          </w:tcPr>
          <w:p w14:paraId="28F71470" w14:textId="27B6DD14" w:rsidR="008D2B43" w:rsidRDefault="008D2B43">
            <w:pPr>
              <w:spacing w:before="120"/>
              <w:rPr>
                <w:i/>
                <w:iCs/>
                <w:sz w:val="20"/>
                <w:szCs w:val="20"/>
              </w:rPr>
            </w:pPr>
            <w:r>
              <w:rPr>
                <w:sz w:val="20"/>
                <w:szCs w:val="20"/>
              </w:rPr>
              <w:t>Data Exploration</w:t>
            </w:r>
          </w:p>
        </w:tc>
        <w:tc>
          <w:tcPr>
            <w:tcW w:w="3315" w:type="dxa"/>
            <w:tcBorders>
              <w:top w:val="nil"/>
              <w:left w:val="single" w:sz="6" w:space="0" w:color="156082" w:themeColor="accent1"/>
              <w:bottom w:val="single" w:sz="8" w:space="0" w:color="156082" w:themeColor="accent1"/>
              <w:right w:val="single" w:sz="8" w:space="0" w:color="156082" w:themeColor="accent1"/>
            </w:tcBorders>
            <w:tcMar>
              <w:top w:w="0" w:type="dxa"/>
              <w:left w:w="144" w:type="dxa"/>
              <w:bottom w:w="0" w:type="dxa"/>
              <w:right w:w="144" w:type="dxa"/>
            </w:tcMar>
          </w:tcPr>
          <w:p w14:paraId="29D7D43F" w14:textId="34674285" w:rsidR="008D2B43" w:rsidRPr="008D2B43" w:rsidRDefault="008D2B43" w:rsidP="008D2B43">
            <w:pPr>
              <w:spacing w:before="120"/>
              <w:rPr>
                <w:sz w:val="20"/>
                <w:szCs w:val="20"/>
              </w:rPr>
            </w:pPr>
            <w:r w:rsidRPr="008D2B43">
              <w:rPr>
                <w:sz w:val="20"/>
                <w:szCs w:val="20"/>
              </w:rPr>
              <w:t>Explore dataset and use data analytics tools to have a proper database align with our purpose.</w:t>
            </w:r>
          </w:p>
        </w:tc>
        <w:tc>
          <w:tcPr>
            <w:tcW w:w="660" w:type="dxa"/>
            <w:tcBorders>
              <w:top w:val="nil"/>
              <w:left w:val="nil"/>
              <w:bottom w:val="single" w:sz="8" w:space="0" w:color="156082" w:themeColor="accent1"/>
              <w:right w:val="single" w:sz="6" w:space="0" w:color="156082" w:themeColor="accent1"/>
            </w:tcBorders>
          </w:tcPr>
          <w:p w14:paraId="1C264A8D" w14:textId="30B9C25D" w:rsidR="008D2B43" w:rsidRPr="008D2B43" w:rsidRDefault="008D2B43" w:rsidP="008D2B43">
            <w:pPr>
              <w:spacing w:after="0"/>
              <w:jc w:val="center"/>
            </w:pPr>
            <w:r w:rsidRPr="008D2B43">
              <w:t>15</w:t>
            </w:r>
          </w:p>
        </w:tc>
        <w:tc>
          <w:tcPr>
            <w:tcW w:w="1770" w:type="dxa"/>
            <w:tcBorders>
              <w:top w:val="nil"/>
              <w:left w:val="single" w:sz="6" w:space="0" w:color="156082" w:themeColor="accent1"/>
              <w:bottom w:val="single" w:sz="8" w:space="0" w:color="156082" w:themeColor="accent1"/>
              <w:right w:val="single" w:sz="8" w:space="0" w:color="156082" w:themeColor="accent1"/>
            </w:tcBorders>
          </w:tcPr>
          <w:p w14:paraId="0406C2C4" w14:textId="1A3A52B4" w:rsidR="008D2B43" w:rsidRDefault="00127571">
            <w:pPr>
              <w:spacing w:before="120" w:after="120"/>
              <w:rPr>
                <w:i/>
                <w:iCs/>
                <w:color w:val="000000" w:themeColor="text1"/>
                <w:sz w:val="20"/>
                <w:szCs w:val="20"/>
              </w:rPr>
            </w:pPr>
            <w:r>
              <w:rPr>
                <w:i/>
                <w:iCs/>
                <w:color w:val="000000" w:themeColor="text1"/>
                <w:sz w:val="20"/>
                <w:szCs w:val="20"/>
              </w:rPr>
              <w:t>Jul 7 to Jul 21</w:t>
            </w:r>
          </w:p>
        </w:tc>
      </w:tr>
      <w:tr w:rsidR="008D2B43" w14:paraId="24123887" w14:textId="77777777" w:rsidTr="008D2B43">
        <w:trPr>
          <w:trHeight w:val="352"/>
        </w:trPr>
        <w:tc>
          <w:tcPr>
            <w:tcW w:w="945" w:type="dxa"/>
            <w:tcBorders>
              <w:top w:val="nil"/>
              <w:left w:val="single" w:sz="8" w:space="0" w:color="156082" w:themeColor="accent1"/>
              <w:bottom w:val="single" w:sz="8" w:space="0" w:color="156082" w:themeColor="accent1"/>
              <w:right w:val="single" w:sz="8" w:space="0" w:color="156082" w:themeColor="accent1"/>
            </w:tcBorders>
            <w:tcMar>
              <w:top w:w="0" w:type="dxa"/>
              <w:left w:w="144" w:type="dxa"/>
              <w:bottom w:w="0" w:type="dxa"/>
              <w:right w:w="144" w:type="dxa"/>
            </w:tcMar>
            <w:hideMark/>
          </w:tcPr>
          <w:p w14:paraId="1CD1BED1" w14:textId="77777777" w:rsidR="008D2B43" w:rsidRDefault="008D2B43">
            <w:pPr>
              <w:spacing w:after="0"/>
              <w:rPr>
                <w:sz w:val="20"/>
                <w:szCs w:val="20"/>
              </w:rPr>
            </w:pPr>
            <w:r>
              <w:rPr>
                <w:sz w:val="20"/>
                <w:szCs w:val="20"/>
              </w:rPr>
              <w:t>3.</w:t>
            </w:r>
          </w:p>
        </w:tc>
        <w:tc>
          <w:tcPr>
            <w:tcW w:w="1965" w:type="dxa"/>
            <w:tcBorders>
              <w:top w:val="nil"/>
              <w:left w:val="nil"/>
              <w:bottom w:val="single" w:sz="8" w:space="0" w:color="156082" w:themeColor="accent1"/>
              <w:right w:val="single" w:sz="8" w:space="0" w:color="156082" w:themeColor="accent1"/>
            </w:tcBorders>
            <w:tcMar>
              <w:top w:w="0" w:type="dxa"/>
              <w:left w:w="144" w:type="dxa"/>
              <w:bottom w:w="0" w:type="dxa"/>
              <w:right w:w="144" w:type="dxa"/>
            </w:tcMar>
            <w:hideMark/>
          </w:tcPr>
          <w:p w14:paraId="359215BE" w14:textId="7D7DACCA" w:rsidR="008D2B43" w:rsidRDefault="008D2B43">
            <w:pPr>
              <w:rPr>
                <w:i/>
                <w:iCs/>
                <w:sz w:val="20"/>
                <w:szCs w:val="20"/>
              </w:rPr>
            </w:pPr>
            <w:r>
              <w:rPr>
                <w:sz w:val="20"/>
                <w:szCs w:val="20"/>
              </w:rPr>
              <w:t>Modeling</w:t>
            </w:r>
          </w:p>
        </w:tc>
        <w:tc>
          <w:tcPr>
            <w:tcW w:w="3315" w:type="dxa"/>
            <w:tcBorders>
              <w:top w:val="nil"/>
              <w:left w:val="single" w:sz="6" w:space="0" w:color="156082" w:themeColor="accent1"/>
              <w:bottom w:val="single" w:sz="8" w:space="0" w:color="156082" w:themeColor="accent1"/>
              <w:right w:val="single" w:sz="8" w:space="0" w:color="156082" w:themeColor="accent1"/>
            </w:tcBorders>
            <w:tcMar>
              <w:top w:w="0" w:type="dxa"/>
              <w:left w:w="144" w:type="dxa"/>
              <w:bottom w:w="0" w:type="dxa"/>
              <w:right w:w="144" w:type="dxa"/>
            </w:tcMar>
          </w:tcPr>
          <w:p w14:paraId="4058EE3E" w14:textId="3305C08F" w:rsidR="008D2B43" w:rsidRDefault="008D2B43" w:rsidP="008D2B43">
            <w:pPr>
              <w:spacing w:before="120"/>
              <w:rPr>
                <w:sz w:val="20"/>
                <w:szCs w:val="20"/>
              </w:rPr>
            </w:pPr>
            <w:r>
              <w:rPr>
                <w:sz w:val="20"/>
                <w:szCs w:val="20"/>
              </w:rPr>
              <w:t>Use data analytics models to achieve our main objective.</w:t>
            </w:r>
          </w:p>
        </w:tc>
        <w:tc>
          <w:tcPr>
            <w:tcW w:w="660" w:type="dxa"/>
            <w:tcBorders>
              <w:top w:val="nil"/>
              <w:left w:val="nil"/>
              <w:bottom w:val="single" w:sz="8" w:space="0" w:color="156082" w:themeColor="accent1"/>
              <w:right w:val="single" w:sz="6" w:space="0" w:color="156082" w:themeColor="accent1"/>
            </w:tcBorders>
          </w:tcPr>
          <w:p w14:paraId="7BF82897" w14:textId="0FFD377E" w:rsidR="008D2B43" w:rsidRDefault="008D2B43" w:rsidP="008D2B43">
            <w:pPr>
              <w:spacing w:after="0"/>
              <w:jc w:val="center"/>
            </w:pPr>
            <w:r>
              <w:t>15</w:t>
            </w:r>
          </w:p>
        </w:tc>
        <w:tc>
          <w:tcPr>
            <w:tcW w:w="1770" w:type="dxa"/>
            <w:tcBorders>
              <w:top w:val="nil"/>
              <w:left w:val="single" w:sz="6" w:space="0" w:color="156082" w:themeColor="accent1"/>
              <w:bottom w:val="single" w:sz="8" w:space="0" w:color="156082" w:themeColor="accent1"/>
              <w:right w:val="single" w:sz="8" w:space="0" w:color="156082" w:themeColor="accent1"/>
            </w:tcBorders>
          </w:tcPr>
          <w:p w14:paraId="7A3A27B5" w14:textId="2CC5E0C6" w:rsidR="008D2B43" w:rsidRDefault="00127571">
            <w:pPr>
              <w:spacing w:before="120" w:after="120"/>
              <w:rPr>
                <w:i/>
                <w:iCs/>
                <w:color w:val="000000" w:themeColor="text1"/>
                <w:sz w:val="20"/>
                <w:szCs w:val="20"/>
              </w:rPr>
            </w:pPr>
            <w:r>
              <w:rPr>
                <w:i/>
                <w:iCs/>
                <w:color w:val="000000" w:themeColor="text1"/>
                <w:sz w:val="20"/>
                <w:szCs w:val="20"/>
              </w:rPr>
              <w:t>Jul 21 to Aug</w:t>
            </w:r>
            <w:r w:rsidR="000C6371">
              <w:rPr>
                <w:i/>
                <w:iCs/>
                <w:color w:val="000000" w:themeColor="text1"/>
                <w:sz w:val="20"/>
                <w:szCs w:val="20"/>
              </w:rPr>
              <w:t xml:space="preserve"> 4</w:t>
            </w:r>
          </w:p>
        </w:tc>
      </w:tr>
      <w:tr w:rsidR="008D2B43" w14:paraId="47FBCF27" w14:textId="77777777" w:rsidTr="008D2B43">
        <w:trPr>
          <w:trHeight w:val="352"/>
        </w:trPr>
        <w:tc>
          <w:tcPr>
            <w:tcW w:w="945" w:type="dxa"/>
            <w:tcBorders>
              <w:top w:val="nil"/>
              <w:left w:val="single" w:sz="8" w:space="0" w:color="156082" w:themeColor="accent1"/>
              <w:bottom w:val="single" w:sz="8" w:space="0" w:color="156082" w:themeColor="accent1"/>
              <w:right w:val="single" w:sz="8" w:space="0" w:color="156082" w:themeColor="accent1"/>
            </w:tcBorders>
            <w:tcMar>
              <w:top w:w="0" w:type="dxa"/>
              <w:left w:w="144" w:type="dxa"/>
              <w:bottom w:w="0" w:type="dxa"/>
              <w:right w:w="144" w:type="dxa"/>
            </w:tcMar>
            <w:hideMark/>
          </w:tcPr>
          <w:p w14:paraId="6A0F4A90" w14:textId="77777777" w:rsidR="008D2B43" w:rsidRDefault="008D2B43">
            <w:pPr>
              <w:spacing w:after="0"/>
              <w:rPr>
                <w:sz w:val="20"/>
                <w:szCs w:val="20"/>
              </w:rPr>
            </w:pPr>
            <w:r>
              <w:rPr>
                <w:sz w:val="20"/>
                <w:szCs w:val="20"/>
              </w:rPr>
              <w:t>4.</w:t>
            </w:r>
          </w:p>
        </w:tc>
        <w:tc>
          <w:tcPr>
            <w:tcW w:w="1965" w:type="dxa"/>
            <w:tcBorders>
              <w:top w:val="nil"/>
              <w:left w:val="nil"/>
              <w:bottom w:val="single" w:sz="8" w:space="0" w:color="156082" w:themeColor="accent1"/>
              <w:right w:val="single" w:sz="8" w:space="0" w:color="156082" w:themeColor="accent1"/>
            </w:tcBorders>
            <w:tcMar>
              <w:top w:w="0" w:type="dxa"/>
              <w:left w:w="144" w:type="dxa"/>
              <w:bottom w:w="0" w:type="dxa"/>
              <w:right w:w="144" w:type="dxa"/>
            </w:tcMar>
            <w:hideMark/>
          </w:tcPr>
          <w:p w14:paraId="65496F25" w14:textId="46B0E724" w:rsidR="008D2B43" w:rsidRPr="00EB2955" w:rsidRDefault="008D2B43" w:rsidP="00EB2955">
            <w:pPr>
              <w:spacing w:after="0" w:line="256" w:lineRule="auto"/>
              <w:rPr>
                <w:sz w:val="20"/>
                <w:szCs w:val="20"/>
              </w:rPr>
            </w:pPr>
            <w:r>
              <w:rPr>
                <w:sz w:val="20"/>
                <w:szCs w:val="20"/>
              </w:rPr>
              <w:t>Conclusion and Insights</w:t>
            </w:r>
          </w:p>
        </w:tc>
        <w:tc>
          <w:tcPr>
            <w:tcW w:w="3315" w:type="dxa"/>
            <w:tcBorders>
              <w:top w:val="nil"/>
              <w:left w:val="single" w:sz="6" w:space="0" w:color="156082" w:themeColor="accent1"/>
              <w:bottom w:val="single" w:sz="8" w:space="0" w:color="156082" w:themeColor="accent1"/>
              <w:right w:val="single" w:sz="8" w:space="0" w:color="156082" w:themeColor="accent1"/>
            </w:tcBorders>
            <w:tcMar>
              <w:top w:w="0" w:type="dxa"/>
              <w:left w:w="144" w:type="dxa"/>
              <w:bottom w:w="0" w:type="dxa"/>
              <w:right w:w="144" w:type="dxa"/>
            </w:tcMar>
          </w:tcPr>
          <w:p w14:paraId="4D39D235" w14:textId="79CC37E2" w:rsidR="008D2B43" w:rsidRDefault="008D2B43" w:rsidP="008D2B43">
            <w:pPr>
              <w:spacing w:before="120"/>
              <w:rPr>
                <w:sz w:val="20"/>
                <w:szCs w:val="20"/>
              </w:rPr>
            </w:pPr>
            <w:r>
              <w:rPr>
                <w:sz w:val="20"/>
                <w:szCs w:val="20"/>
              </w:rPr>
              <w:t>Analyze data analytics models and made final conclusions and insights.</w:t>
            </w:r>
          </w:p>
        </w:tc>
        <w:tc>
          <w:tcPr>
            <w:tcW w:w="660" w:type="dxa"/>
            <w:tcBorders>
              <w:top w:val="nil"/>
              <w:left w:val="nil"/>
              <w:bottom w:val="single" w:sz="8" w:space="0" w:color="156082" w:themeColor="accent1"/>
              <w:right w:val="single" w:sz="6" w:space="0" w:color="156082" w:themeColor="accent1"/>
            </w:tcBorders>
          </w:tcPr>
          <w:p w14:paraId="06168394" w14:textId="004696FF" w:rsidR="008D2B43" w:rsidRDefault="008D2B43">
            <w:pPr>
              <w:spacing w:after="0"/>
              <w:jc w:val="center"/>
            </w:pPr>
            <w:r>
              <w:t>7</w:t>
            </w:r>
          </w:p>
        </w:tc>
        <w:tc>
          <w:tcPr>
            <w:tcW w:w="1770" w:type="dxa"/>
            <w:tcBorders>
              <w:top w:val="nil"/>
              <w:left w:val="single" w:sz="6" w:space="0" w:color="156082" w:themeColor="accent1"/>
              <w:bottom w:val="single" w:sz="8" w:space="0" w:color="156082" w:themeColor="accent1"/>
              <w:right w:val="single" w:sz="8" w:space="0" w:color="156082" w:themeColor="accent1"/>
            </w:tcBorders>
          </w:tcPr>
          <w:p w14:paraId="28C27B2A" w14:textId="4B1005C9" w:rsidR="008D2B43" w:rsidRDefault="000C6371">
            <w:pPr>
              <w:spacing w:after="0"/>
              <w:rPr>
                <w:i/>
                <w:iCs/>
                <w:sz w:val="20"/>
                <w:szCs w:val="20"/>
              </w:rPr>
            </w:pPr>
            <w:r>
              <w:rPr>
                <w:i/>
                <w:iCs/>
                <w:sz w:val="20"/>
                <w:szCs w:val="20"/>
              </w:rPr>
              <w:t>Aug 4 to Aug 12</w:t>
            </w:r>
          </w:p>
        </w:tc>
      </w:tr>
      <w:tr w:rsidR="008D2B43" w14:paraId="2B81B589" w14:textId="77777777" w:rsidTr="008D2B43">
        <w:trPr>
          <w:trHeight w:val="799"/>
        </w:trPr>
        <w:tc>
          <w:tcPr>
            <w:tcW w:w="945" w:type="dxa"/>
            <w:tcBorders>
              <w:top w:val="nil"/>
              <w:left w:val="single" w:sz="8" w:space="0" w:color="156082" w:themeColor="accent1"/>
              <w:bottom w:val="single" w:sz="8" w:space="0" w:color="156082" w:themeColor="accent1"/>
              <w:right w:val="single" w:sz="8" w:space="0" w:color="156082" w:themeColor="accent1"/>
            </w:tcBorders>
            <w:tcMar>
              <w:top w:w="0" w:type="dxa"/>
              <w:left w:w="144" w:type="dxa"/>
              <w:bottom w:w="0" w:type="dxa"/>
              <w:right w:w="144" w:type="dxa"/>
            </w:tcMar>
            <w:hideMark/>
          </w:tcPr>
          <w:p w14:paraId="2246DD4B" w14:textId="77777777" w:rsidR="008D2B43" w:rsidRDefault="008D2B43">
            <w:pPr>
              <w:rPr>
                <w:sz w:val="20"/>
                <w:szCs w:val="20"/>
              </w:rPr>
            </w:pPr>
            <w:r>
              <w:rPr>
                <w:sz w:val="20"/>
                <w:szCs w:val="20"/>
              </w:rPr>
              <w:t>5.</w:t>
            </w:r>
          </w:p>
        </w:tc>
        <w:tc>
          <w:tcPr>
            <w:tcW w:w="1965" w:type="dxa"/>
            <w:tcBorders>
              <w:top w:val="nil"/>
              <w:left w:val="nil"/>
              <w:bottom w:val="single" w:sz="8" w:space="0" w:color="156082" w:themeColor="accent1"/>
              <w:right w:val="single" w:sz="8" w:space="0" w:color="156082" w:themeColor="accent1"/>
            </w:tcBorders>
            <w:tcMar>
              <w:top w:w="0" w:type="dxa"/>
              <w:left w:w="144" w:type="dxa"/>
              <w:bottom w:w="0" w:type="dxa"/>
              <w:right w:w="144" w:type="dxa"/>
            </w:tcMar>
            <w:hideMark/>
          </w:tcPr>
          <w:p w14:paraId="13A43CB9" w14:textId="5EFEED4E" w:rsidR="008D2B43" w:rsidRDefault="008D2B43">
            <w:pPr>
              <w:rPr>
                <w:sz w:val="20"/>
                <w:szCs w:val="20"/>
              </w:rPr>
            </w:pPr>
            <w:r>
              <w:rPr>
                <w:sz w:val="20"/>
                <w:szCs w:val="20"/>
              </w:rPr>
              <w:t>Presentation</w:t>
            </w:r>
          </w:p>
        </w:tc>
        <w:tc>
          <w:tcPr>
            <w:tcW w:w="3315" w:type="dxa"/>
            <w:tcBorders>
              <w:top w:val="nil"/>
              <w:left w:val="single" w:sz="6" w:space="0" w:color="156082" w:themeColor="accent1"/>
              <w:bottom w:val="single" w:sz="8" w:space="0" w:color="156082" w:themeColor="accent1"/>
              <w:right w:val="single" w:sz="8" w:space="0" w:color="156082" w:themeColor="accent1"/>
            </w:tcBorders>
            <w:tcMar>
              <w:top w:w="0" w:type="dxa"/>
              <w:left w:w="144" w:type="dxa"/>
              <w:bottom w:w="0" w:type="dxa"/>
              <w:right w:w="144" w:type="dxa"/>
            </w:tcMar>
          </w:tcPr>
          <w:p w14:paraId="1EBA3AB5" w14:textId="6365C0C5" w:rsidR="008D2B43" w:rsidRDefault="008D2B43" w:rsidP="008D2B43">
            <w:pPr>
              <w:spacing w:before="120"/>
              <w:rPr>
                <w:sz w:val="20"/>
                <w:szCs w:val="20"/>
              </w:rPr>
            </w:pPr>
            <w:r>
              <w:rPr>
                <w:sz w:val="20"/>
                <w:szCs w:val="20"/>
              </w:rPr>
              <w:t>Present the project.</w:t>
            </w:r>
          </w:p>
        </w:tc>
        <w:tc>
          <w:tcPr>
            <w:tcW w:w="660" w:type="dxa"/>
            <w:tcBorders>
              <w:top w:val="nil"/>
              <w:left w:val="nil"/>
              <w:bottom w:val="single" w:sz="8" w:space="0" w:color="156082" w:themeColor="accent1"/>
              <w:right w:val="single" w:sz="6" w:space="0" w:color="156082" w:themeColor="accent1"/>
            </w:tcBorders>
          </w:tcPr>
          <w:p w14:paraId="48E26C53" w14:textId="2F1B6D49" w:rsidR="008D2B43" w:rsidRPr="008D2B43" w:rsidRDefault="008D2B43" w:rsidP="008D2B43">
            <w:pPr>
              <w:spacing w:after="0"/>
              <w:jc w:val="center"/>
            </w:pPr>
            <w:r w:rsidRPr="008D2B43">
              <w:t>1</w:t>
            </w:r>
          </w:p>
        </w:tc>
        <w:tc>
          <w:tcPr>
            <w:tcW w:w="1770" w:type="dxa"/>
            <w:tcBorders>
              <w:top w:val="nil"/>
              <w:left w:val="single" w:sz="6" w:space="0" w:color="156082" w:themeColor="accent1"/>
              <w:bottom w:val="single" w:sz="8" w:space="0" w:color="156082" w:themeColor="accent1"/>
              <w:right w:val="single" w:sz="8" w:space="0" w:color="156082" w:themeColor="accent1"/>
            </w:tcBorders>
          </w:tcPr>
          <w:p w14:paraId="3162847E" w14:textId="2DC3DD7C" w:rsidR="008D2B43" w:rsidRDefault="000C6371">
            <w:pPr>
              <w:rPr>
                <w:i/>
                <w:iCs/>
                <w:sz w:val="20"/>
                <w:szCs w:val="20"/>
              </w:rPr>
            </w:pPr>
            <w:r>
              <w:rPr>
                <w:i/>
                <w:iCs/>
                <w:sz w:val="20"/>
                <w:szCs w:val="20"/>
              </w:rPr>
              <w:t>Aug 14</w:t>
            </w:r>
          </w:p>
        </w:tc>
      </w:tr>
    </w:tbl>
    <w:p w14:paraId="45F51DB6" w14:textId="77777777" w:rsidR="00AD42EC" w:rsidRPr="00AD42EC" w:rsidRDefault="00AD42EC" w:rsidP="00AD42EC"/>
    <w:sectPr w:rsidR="00AD42EC" w:rsidRPr="00AD42EC" w:rsidSect="00FE3247">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cs="Times New Roman"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cs="Times New Roman"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cs="Times New Roman" w:hint="default"/>
      </w:rPr>
    </w:lvl>
    <w:lvl w:ilvl="8" w:tplc="6C404118">
      <w:start w:val="1"/>
      <w:numFmt w:val="bullet"/>
      <w:lvlText w:val=""/>
      <w:lvlJc w:val="left"/>
      <w:pPr>
        <w:ind w:left="6480" w:hanging="360"/>
      </w:pPr>
      <w:rPr>
        <w:rFonts w:ascii="Wingdings" w:hAnsi="Wingdings" w:hint="default"/>
      </w:rPr>
    </w:lvl>
  </w:abstractNum>
  <w:abstractNum w:abstractNumId="1"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Times New Roman" w:hAnsi="Times New Roman" w:cs="Times New Roman"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cs="Times New Roman"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cs="Times New Roman" w:hint="default"/>
      </w:rPr>
    </w:lvl>
    <w:lvl w:ilvl="8" w:tplc="D1C85D2A">
      <w:start w:val="1"/>
      <w:numFmt w:val="bullet"/>
      <w:lvlText w:val=""/>
      <w:lvlJc w:val="left"/>
      <w:pPr>
        <w:ind w:left="6480" w:hanging="360"/>
      </w:pPr>
      <w:rPr>
        <w:rFonts w:ascii="Wingdings" w:hAnsi="Wingdings" w:hint="default"/>
      </w:rPr>
    </w:lvl>
  </w:abstractNum>
  <w:num w:numId="1" w16cid:durableId="725572029">
    <w:abstractNumId w:val="1"/>
    <w:lvlOverride w:ilvl="0"/>
    <w:lvlOverride w:ilvl="1"/>
    <w:lvlOverride w:ilvl="2"/>
    <w:lvlOverride w:ilvl="3"/>
    <w:lvlOverride w:ilvl="4"/>
    <w:lvlOverride w:ilvl="5"/>
    <w:lvlOverride w:ilvl="6"/>
    <w:lvlOverride w:ilvl="7"/>
    <w:lvlOverride w:ilvl="8"/>
  </w:num>
  <w:num w:numId="2" w16cid:durableId="158572812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FB"/>
    <w:rsid w:val="0000632B"/>
    <w:rsid w:val="000903AB"/>
    <w:rsid w:val="000C6371"/>
    <w:rsid w:val="000F6DF4"/>
    <w:rsid w:val="00127571"/>
    <w:rsid w:val="001C41F9"/>
    <w:rsid w:val="001F20CD"/>
    <w:rsid w:val="00201BC3"/>
    <w:rsid w:val="00216391"/>
    <w:rsid w:val="0027200D"/>
    <w:rsid w:val="002D2B87"/>
    <w:rsid w:val="00334D95"/>
    <w:rsid w:val="003C0B49"/>
    <w:rsid w:val="003C3CE1"/>
    <w:rsid w:val="00424CB6"/>
    <w:rsid w:val="00443819"/>
    <w:rsid w:val="004445F3"/>
    <w:rsid w:val="00477C1E"/>
    <w:rsid w:val="00493889"/>
    <w:rsid w:val="004B647E"/>
    <w:rsid w:val="004F3AFB"/>
    <w:rsid w:val="004F4247"/>
    <w:rsid w:val="005076AB"/>
    <w:rsid w:val="005122A7"/>
    <w:rsid w:val="00561BA6"/>
    <w:rsid w:val="0056432A"/>
    <w:rsid w:val="005B315F"/>
    <w:rsid w:val="00646C48"/>
    <w:rsid w:val="00695A79"/>
    <w:rsid w:val="006D0967"/>
    <w:rsid w:val="006E76A8"/>
    <w:rsid w:val="007554EB"/>
    <w:rsid w:val="00777AA3"/>
    <w:rsid w:val="00786681"/>
    <w:rsid w:val="007C2135"/>
    <w:rsid w:val="007E3617"/>
    <w:rsid w:val="00826EB6"/>
    <w:rsid w:val="008414EF"/>
    <w:rsid w:val="00870978"/>
    <w:rsid w:val="008A53E8"/>
    <w:rsid w:val="008D2B43"/>
    <w:rsid w:val="008F30AE"/>
    <w:rsid w:val="00961DA6"/>
    <w:rsid w:val="009C52B1"/>
    <w:rsid w:val="009E6731"/>
    <w:rsid w:val="00A26DA1"/>
    <w:rsid w:val="00A301CA"/>
    <w:rsid w:val="00A95D62"/>
    <w:rsid w:val="00AD09E6"/>
    <w:rsid w:val="00AD42EC"/>
    <w:rsid w:val="00AD4695"/>
    <w:rsid w:val="00AF7128"/>
    <w:rsid w:val="00B041C5"/>
    <w:rsid w:val="00B2605C"/>
    <w:rsid w:val="00B26C2B"/>
    <w:rsid w:val="00B6069F"/>
    <w:rsid w:val="00BC66CB"/>
    <w:rsid w:val="00BD08F9"/>
    <w:rsid w:val="00BD41F5"/>
    <w:rsid w:val="00BE00B8"/>
    <w:rsid w:val="00C06C7A"/>
    <w:rsid w:val="00C1272C"/>
    <w:rsid w:val="00CB14E7"/>
    <w:rsid w:val="00CD3D6B"/>
    <w:rsid w:val="00CD4232"/>
    <w:rsid w:val="00CE7009"/>
    <w:rsid w:val="00D16E62"/>
    <w:rsid w:val="00D57F92"/>
    <w:rsid w:val="00D94135"/>
    <w:rsid w:val="00DD5E6F"/>
    <w:rsid w:val="00E03B56"/>
    <w:rsid w:val="00E10106"/>
    <w:rsid w:val="00E14892"/>
    <w:rsid w:val="00E300C0"/>
    <w:rsid w:val="00E86260"/>
    <w:rsid w:val="00EB2955"/>
    <w:rsid w:val="00EC46F1"/>
    <w:rsid w:val="00F92CB7"/>
    <w:rsid w:val="00F9676C"/>
    <w:rsid w:val="00FD5117"/>
    <w:rsid w:val="00FE3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6"/>
    <o:shapelayout v:ext="edit">
      <o:idmap v:ext="edit" data="1"/>
    </o:shapelayout>
  </w:shapeDefaults>
  <w:decimalSymbol w:val="."/>
  <w:listSeparator w:val=","/>
  <w14:docId w14:val="53F5DAAC"/>
  <w15:chartTrackingRefBased/>
  <w15:docId w15:val="{687FF45D-8071-4B65-A6CA-C3BF57BB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3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A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3A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AFB"/>
    <w:rPr>
      <w:rFonts w:eastAsiaTheme="majorEastAsia" w:cstheme="majorBidi"/>
      <w:color w:val="272727" w:themeColor="text1" w:themeTint="D8"/>
    </w:rPr>
  </w:style>
  <w:style w:type="paragraph" w:styleId="Title">
    <w:name w:val="Title"/>
    <w:basedOn w:val="Normal"/>
    <w:next w:val="Normal"/>
    <w:link w:val="TitleChar"/>
    <w:uiPriority w:val="10"/>
    <w:qFormat/>
    <w:rsid w:val="004F3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AFB"/>
    <w:pPr>
      <w:spacing w:before="160"/>
      <w:jc w:val="center"/>
    </w:pPr>
    <w:rPr>
      <w:i/>
      <w:iCs/>
      <w:color w:val="404040" w:themeColor="text1" w:themeTint="BF"/>
    </w:rPr>
  </w:style>
  <w:style w:type="character" w:customStyle="1" w:styleId="QuoteChar">
    <w:name w:val="Quote Char"/>
    <w:basedOn w:val="DefaultParagraphFont"/>
    <w:link w:val="Quote"/>
    <w:uiPriority w:val="29"/>
    <w:rsid w:val="004F3AFB"/>
    <w:rPr>
      <w:i/>
      <w:iCs/>
      <w:color w:val="404040" w:themeColor="text1" w:themeTint="BF"/>
    </w:rPr>
  </w:style>
  <w:style w:type="paragraph" w:styleId="ListParagraph">
    <w:name w:val="List Paragraph"/>
    <w:basedOn w:val="Normal"/>
    <w:uiPriority w:val="34"/>
    <w:qFormat/>
    <w:rsid w:val="004F3AFB"/>
    <w:pPr>
      <w:ind w:left="720"/>
      <w:contextualSpacing/>
    </w:pPr>
  </w:style>
  <w:style w:type="character" w:styleId="IntenseEmphasis">
    <w:name w:val="Intense Emphasis"/>
    <w:basedOn w:val="DefaultParagraphFont"/>
    <w:uiPriority w:val="21"/>
    <w:qFormat/>
    <w:rsid w:val="004F3AFB"/>
    <w:rPr>
      <w:i/>
      <w:iCs/>
      <w:color w:val="0F4761" w:themeColor="accent1" w:themeShade="BF"/>
    </w:rPr>
  </w:style>
  <w:style w:type="paragraph" w:styleId="IntenseQuote">
    <w:name w:val="Intense Quote"/>
    <w:basedOn w:val="Normal"/>
    <w:next w:val="Normal"/>
    <w:link w:val="IntenseQuoteChar"/>
    <w:uiPriority w:val="30"/>
    <w:qFormat/>
    <w:rsid w:val="004F3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AFB"/>
    <w:rPr>
      <w:i/>
      <w:iCs/>
      <w:color w:val="0F4761" w:themeColor="accent1" w:themeShade="BF"/>
    </w:rPr>
  </w:style>
  <w:style w:type="character" w:styleId="IntenseReference">
    <w:name w:val="Intense Reference"/>
    <w:basedOn w:val="DefaultParagraphFont"/>
    <w:uiPriority w:val="32"/>
    <w:qFormat/>
    <w:rsid w:val="004F3AFB"/>
    <w:rPr>
      <w:b/>
      <w:bCs/>
      <w:smallCaps/>
      <w:color w:val="0F4761" w:themeColor="accent1" w:themeShade="BF"/>
      <w:spacing w:val="5"/>
    </w:rPr>
  </w:style>
  <w:style w:type="paragraph" w:styleId="TOCHeading">
    <w:name w:val="TOC Heading"/>
    <w:basedOn w:val="Heading1"/>
    <w:next w:val="Normal"/>
    <w:uiPriority w:val="39"/>
    <w:unhideWhenUsed/>
    <w:qFormat/>
    <w:rsid w:val="00AD42EC"/>
    <w:pPr>
      <w:spacing w:before="240" w:after="0"/>
      <w:outlineLvl w:val="9"/>
    </w:pPr>
    <w:rPr>
      <w:kern w:val="0"/>
      <w:sz w:val="32"/>
      <w:szCs w:val="32"/>
      <w14:ligatures w14:val="none"/>
    </w:rPr>
  </w:style>
  <w:style w:type="paragraph" w:styleId="BodyText">
    <w:name w:val="Body Text"/>
    <w:basedOn w:val="Normal"/>
    <w:link w:val="BodyTextChar"/>
    <w:uiPriority w:val="99"/>
    <w:semiHidden/>
    <w:unhideWhenUsed/>
    <w:rsid w:val="006E76A8"/>
    <w:pPr>
      <w:spacing w:after="120" w:line="256" w:lineRule="auto"/>
    </w:pPr>
    <w:rPr>
      <w:rFonts w:eastAsiaTheme="minorEastAsia"/>
      <w:kern w:val="0"/>
      <w:lang w:eastAsia="ja-JP"/>
      <w14:ligatures w14:val="none"/>
    </w:rPr>
  </w:style>
  <w:style w:type="character" w:customStyle="1" w:styleId="BodyTextChar">
    <w:name w:val="Body Text Char"/>
    <w:basedOn w:val="DefaultParagraphFont"/>
    <w:link w:val="BodyText"/>
    <w:uiPriority w:val="99"/>
    <w:semiHidden/>
    <w:rsid w:val="006E76A8"/>
    <w:rPr>
      <w:rFonts w:eastAsiaTheme="minorEastAsia"/>
      <w:kern w:val="0"/>
      <w:lang w:eastAsia="ja-JP"/>
      <w14:ligatures w14:val="none"/>
    </w:rPr>
  </w:style>
  <w:style w:type="paragraph" w:styleId="NoSpacing">
    <w:name w:val="No Spacing"/>
    <w:uiPriority w:val="1"/>
    <w:qFormat/>
    <w:rsid w:val="006E76A8"/>
    <w:pPr>
      <w:spacing w:after="0" w:line="240" w:lineRule="auto"/>
    </w:pPr>
    <w:rPr>
      <w:rFonts w:eastAsiaTheme="minorEastAsia"/>
      <w:kern w:val="0"/>
      <w:lang w:eastAsia="ja-JP"/>
      <w14:ligatures w14:val="none"/>
    </w:rPr>
  </w:style>
  <w:style w:type="paragraph" w:customStyle="1" w:styleId="TipText">
    <w:name w:val="Tip Text"/>
    <w:basedOn w:val="Normal"/>
    <w:uiPriority w:val="19"/>
    <w:rsid w:val="006E76A8"/>
    <w:pPr>
      <w:spacing w:line="264" w:lineRule="auto"/>
      <w:ind w:right="576"/>
    </w:pPr>
    <w:rPr>
      <w:rFonts w:eastAsiaTheme="minorEastAsia"/>
      <w:i/>
      <w:iCs/>
      <w:color w:val="595959" w:themeColor="text1" w:themeTint="A6"/>
      <w:kern w:val="0"/>
      <w:sz w:val="16"/>
      <w:lang w:eastAsia="ja-JP"/>
      <w14:ligatures w14:val="none"/>
    </w:rPr>
  </w:style>
  <w:style w:type="paragraph" w:customStyle="1" w:styleId="BodyTextContent">
    <w:name w:val="Body Text Content"/>
    <w:basedOn w:val="BodyTextIndent"/>
    <w:autoRedefine/>
    <w:rsid w:val="006E76A8"/>
    <w:pPr>
      <w:spacing w:after="0" w:line="240" w:lineRule="auto"/>
      <w:ind w:left="0"/>
    </w:pPr>
    <w:rPr>
      <w:rFonts w:ascii="Tahoma" w:eastAsia="Times New Roman" w:hAnsi="Tahoma" w:cs="Tahoma"/>
      <w:b/>
      <w:kern w:val="0"/>
      <w:lang w:val="en-CA"/>
      <w14:ligatures w14:val="none"/>
    </w:rPr>
  </w:style>
  <w:style w:type="table" w:customStyle="1" w:styleId="TipTable">
    <w:name w:val="Tip Table"/>
    <w:basedOn w:val="TableNormal"/>
    <w:uiPriority w:val="99"/>
    <w:rsid w:val="006E76A8"/>
    <w:pPr>
      <w:spacing w:after="0" w:line="240" w:lineRule="auto"/>
    </w:pPr>
    <w:rPr>
      <w:rFonts w:eastAsiaTheme="minorEastAsia"/>
      <w:kern w:val="0"/>
      <w:lang w:eastAsia="ja-JP"/>
      <w14:ligatures w14:val="none"/>
    </w:rPr>
    <w:tblPr>
      <w:tblInd w:w="0" w:type="nil"/>
      <w:tblCellMar>
        <w:top w:w="144" w:type="dxa"/>
        <w:left w:w="0" w:type="dxa"/>
        <w:right w:w="0" w:type="dxa"/>
      </w:tblCellMar>
    </w:tblPr>
    <w:tcPr>
      <w:shd w:val="clear" w:color="auto" w:fill="C1E4F5" w:themeFill="accent1" w:themeFillTint="33"/>
    </w:tcPr>
    <w:tblStylePr w:type="firstCol">
      <w:pPr>
        <w:wordWrap/>
        <w:jc w:val="center"/>
      </w:pPr>
    </w:tblStylePr>
  </w:style>
  <w:style w:type="paragraph" w:styleId="BodyTextIndent">
    <w:name w:val="Body Text Indent"/>
    <w:basedOn w:val="Normal"/>
    <w:link w:val="BodyTextIndentChar"/>
    <w:uiPriority w:val="99"/>
    <w:semiHidden/>
    <w:unhideWhenUsed/>
    <w:rsid w:val="006E76A8"/>
    <w:pPr>
      <w:spacing w:after="120"/>
      <w:ind w:left="360"/>
    </w:pPr>
  </w:style>
  <w:style w:type="character" w:customStyle="1" w:styleId="BodyTextIndentChar">
    <w:name w:val="Body Text Indent Char"/>
    <w:basedOn w:val="DefaultParagraphFont"/>
    <w:link w:val="BodyTextIndent"/>
    <w:uiPriority w:val="99"/>
    <w:semiHidden/>
    <w:rsid w:val="006E76A8"/>
  </w:style>
  <w:style w:type="paragraph" w:styleId="TOC2">
    <w:name w:val="toc 2"/>
    <w:basedOn w:val="Normal"/>
    <w:next w:val="Normal"/>
    <w:autoRedefine/>
    <w:uiPriority w:val="39"/>
    <w:unhideWhenUsed/>
    <w:rsid w:val="008A53E8"/>
    <w:pPr>
      <w:spacing w:after="100"/>
      <w:ind w:left="220"/>
    </w:pPr>
  </w:style>
  <w:style w:type="character" w:styleId="Hyperlink">
    <w:name w:val="Hyperlink"/>
    <w:basedOn w:val="DefaultParagraphFont"/>
    <w:uiPriority w:val="99"/>
    <w:unhideWhenUsed/>
    <w:rsid w:val="008A53E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43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B9693-1951-4093-8DA1-A08ED7E50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691</Words>
  <Characters>4550</Characters>
  <Application>Microsoft Office Word</Application>
  <DocSecurity>0</DocSecurity>
  <Lines>156</Lines>
  <Paragraphs>100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Gonzalez</dc:creator>
  <cp:keywords/>
  <dc:description/>
  <cp:lastModifiedBy>Sebastian Gonzalez</cp:lastModifiedBy>
  <cp:revision>74</cp:revision>
  <dcterms:created xsi:type="dcterms:W3CDTF">2024-07-16T02:10:00Z</dcterms:created>
  <dcterms:modified xsi:type="dcterms:W3CDTF">2024-07-16T03:59:00Z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8e971753-d399-4ee5-95ac-5a2f3cc944f9</vt:lpwstr>
  </property>
</Properties>
</file>