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Alla kommer att dö någon gång i livet. Vi vet inte när eller hur det kommer att ske, men vi vet att det kommer att hända. I boken “Hoppsan, jag är död!” av  Arto Paasilinna dör huvudpersonen pga att han tittade på en kvinnas höfter och märker inte att han går ut mitt i den trafikerade gatan. När han inser att han kan se sin egen kropp men inte kan kontrollera den förstår han att det existerar en parallellvärld där vålnader av döda människor lever. Huvudpersonen stöter snart på en präst som berättar hur livet på denna sida går till.</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Man skulle kunna tro att bokens tema skulle vara om livet och döden, men jag skulle säga att den handlar mer om religion och gemenskap. I majoriteten av boken tillbringar huvudpersonen sin tid med en präst och en påve som han hade stött på under de första dagarna efter hans död. De diskuterar mycket om religion samt hur de levande lever på jorden. Huvudpersonen intresserade sig för kristendomen och börjar förstå allt mer efter samtalen med prästen och påven. Han blir dock upprörd när han får reda på att en gammal gumma lever i ensamhet eftersom  hon hade blivit utslängd ur den lokala gammellaestadianska fridsföreningen för hon hade tittat på färg-tv. Han tar upp detta med påven och säger “Jag vill spy när jag ser hur ni religiösa har för vana att redan här på jorden sortera människor i vilka som skall få komma till himlen och vilka som hamnar i helvetet”. Detta ger läsaren en tankeställare om hur religion kan skapa en gemenskap som utesluter oskyldiga.</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Ett motiv för denna bok är sambandet mellan kärlek och egoism. Huvudpersonen blir kär i en kvinna som ligger på  ett sjukhus. Men eftersom han redan är död kan han inte kommunicera med henne då han redan är död och inte kan prata med de som lever. Denna kombination får huvudpersonen att önska att hon ska dö för att då skulle han kunna träffa henne. Hon dör tillslut och får träffa henne. De hade en trevlig stund under de första timmarna efter hennes död. När hon sedan inser vad som har hänt börjar hon sakna sina bekanta och sörjer sin egen död. Huvudpersonen försöker trösta henne och berättar att han har väntat in hennes död pga sin kärlek. Detta bidrar till att de skiljs åt och träffas inte igen förens senare i boken.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Motivet för den vise mannen finns också i boken. Prästen som har varit död i flera hundra år berättade för huvudpersonen hur livet på den andra sidan fungerar och berättar för honom vad han kan göra som död. Han berättar också att beroende på hur välutvecklad  hjärnkapacitet man hade innan man dog, avgör hur länge man får tillbringa i livet efter döden innan man “löses” upp i stoft.</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Som jag nämnde tidigare hittade huvudpersonen en gammal gumma som hade blivit utslängd från den lokala fridsföreningen och att hon hade haft det jobbigt efter det. Denna händelse i boken är viktigt för temat då det ger ett tydligt exempel vad som händer när vi stänger ut andra på grund av att de inte följer gruppens regler till fullo på sin fritid. Även om hon hade tittat på färg-TV så var hon fortfarande religiöst troende på en ganska hög nivå. Bara för att hon syndade en enstaka gång så får hon inte delta i gruppen någonsin igen. Visst så har hon syndat från sin egen religion och är djupt troende, men hon bör ändå få en andra chans. I och med att hon inte får delta i gruppen längre, sitter hon hemma med sin hund och orkar inte göra något på grund av att hon är så ledsen över att hon inte längre får vara med i fridsföreningen.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Detta tema är relevant för läsaren då vi ofta delar in personer i grupper i dagens samhälle. Vi utesluter vissa personer av olika anledningar. Vi tänker inte på hur vi kan lämna en person i ensamhet och försämra dennes liv. Visserligen passar inte varje person i varje grupp, men vi bör ge alla en chans att delta. Gängkriminaliteten i Sverige baseras på denna grund. Flera personer är med ett gäng som utesluter andra personer och individer. Istället för att vara en stor gemenskap skjuter de ihjäl varandra. Religion har och kan användas  på samma sätt. Två religiösa grupper kan kriga om t ex ett land för att de båda anser att det är en helig plats. Judarna och de kristna t ex krigade över Jerusalem bara för att platsen var en helig plats för båda grupperna. De hade kunnat dela med sig av platsen och utövat sina enskilda religioner  där, men pga att de  två grupperna hade olika ideologier så började de kriga med varandra istället. Detta visar hur det kan bli om man stänger ut varandra genom religioner och gemenskaper.</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Denna bok påminner mig om en film som heter “Rest in peace department”, som handlar om livet efter döden. Visserligen är det ett helt annat tema och ett annat budskap då det är mer av en fantasy-film, men den tar ändå upp vissa idëer om livet efter döden. I denna film är det bara enstaka poliser som får komma till ett annat liv för att bekämpa varelser som lever gömda i den “vanliga” världen.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Boken ”Hoppsan, jag är död!” är en bok som tar upp problematiken med religioner och gemenskaper på ett humoristiskt sätt. Den visar tydligt vad som kan hända om man stänger ut folk och hur personer kan leva efter en utslängning ur en gemenskap. Detta är viktigt att tänka på idag då vi kategoriserar personer väldigt ofta i vår moderna tid.</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