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color w:val="2E86C1"/>
          <w:sz w:val="28"/>
          <w:szCs w:val="28"/>
        </w:rPr>
        <w:t xml:space="preserve">Product Requirements Document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GriffTab</w:t>
      </w:r>
    </w:p>
    <w:p>
      <w:pPr>
        <w:spacing w:after="100"/>
        <w:jc w:val="center"/>
      </w:pPr>
      <w:r>
        <w:rPr>
          <w:rFonts w:ascii="Arial" w:cs="Arial" w:eastAsia="Arial" w:hAnsi="Arial"/>
          <w:color w:val="2C3E50"/>
          <w:sz w:val="26"/>
          <w:szCs w:val="26"/>
        </w:rPr>
        <w:t xml:space="preserve">Standard-Notation → Griffschrift Converter &amp; Practice Tool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2E86C1"/>
          <w:sz w:val="24"/>
          <w:szCs w:val="24"/>
        </w:rPr>
        <w:t xml:space="preserve">für Steirische Harmonika</w:t>
      </w:r>
    </w:p>
    <w:p>
      <w:pPr>
        <w:spacing w:before="1200"/>
      </w:pP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Version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11. Februar 2026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Autor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Sebastian Kern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Status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Draft – Inception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00" w:after="150"/>
      </w:pPr>
      <w:r>
        <w:t xml:space="preserve">1. Problem Statement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 Steirische Harmonika ist eines der beliebtesten Volksmusikinstrumente im DACH-Raum mit geschätzten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150.000–200.000 aktiven Spielern</w:t>
      </w:r>
      <w:r>
        <w:rPr>
          <w:rFonts w:ascii="Arial" w:cs="Arial" w:eastAsia="Arial" w:hAnsi="Arial"/>
          <w:sz w:val="22"/>
          <w:szCs w:val="22"/>
        </w:rPr>
        <w:t xml:space="preserve"> in Österreich, Südtirol und Bayern. Die Notation für dieses Instrument –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Griffschrift</w:t>
      </w:r>
      <w:r>
        <w:rPr>
          <w:rFonts w:ascii="Arial" w:cs="Arial" w:eastAsia="Arial" w:hAnsi="Arial"/>
          <w:sz w:val="22"/>
          <w:szCs w:val="22"/>
        </w:rPr>
        <w:t xml:space="preserve"> – ist ein eigenes Tabulatur-System, das sich grundlegend von Standard-Notenschrift unterscheidet: Es codiert Reihe, Knopfposition und Balgrichtung (Druck/Zug) statt Tonhöhe und Dauer.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Das zentrale Problem: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Nahezu 100% der verfügbaren Griffschrift-Literatur besteht aus Volksmusik und traditionellen Liedern.</w:t>
      </w:r>
      <w:r>
        <w:rPr>
          <w:rFonts w:ascii="Arial" w:cs="Arial" w:eastAsia="Arial" w:hAnsi="Arial"/>
          <w:sz w:val="22"/>
          <w:szCs w:val="22"/>
        </w:rPr>
        <w:t xml:space="preserve"> Spieler, die moderne Musik – Filmmusik, Pop, Rock, Worship – auf der Steirischen Harmonika spielen wollen, stehen vor einer Mauer: Die Standard-Notenblätter, die für diese Lieder frei oder kostengünstig im Internet verfügbar sind, können nicht direkt in Griffschrift übersetzt werden, ohne tiefes musiktheoretisches Wissen über die Knopfbelegung der jeweiligen Stimmung.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 manuelle Konvertierung eines einzigen Liedes dauert selbst für erfahrene Spieler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mehrere Stunden</w:t>
      </w:r>
      <w:r>
        <w:rPr>
          <w:rFonts w:ascii="Arial" w:cs="Arial" w:eastAsia="Arial" w:hAnsi="Arial"/>
          <w:sz w:val="22"/>
          <w:szCs w:val="22"/>
        </w:rPr>
        <w:t xml:space="preserve"> und erfordert Kenntnisse, die viele Hobby-Spieler nicht besitzen. Professionelle Umschreiber verlangen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30–80€ pro Lied</w:t>
      </w:r>
      <w:r>
        <w:rPr>
          <w:rFonts w:ascii="Arial" w:cs="Arial" w:eastAsia="Arial" w:hAnsi="Arial"/>
          <w:sz w:val="22"/>
          <w:szCs w:val="22"/>
        </w:rPr>
        <w:t xml:space="preserve">. Das Ergebnis: Eine ganze Generation von Harmonika-Spielern ist auf ein Genre beschränkt, das sie nicht interessiert – oder sie geben das Instrument auf.</w:t>
      </w:r>
    </w:p>
    <w:p>
      <w:pPr>
        <w:pStyle w:val="Heading1"/>
        <w:spacing w:before="300" w:after="150"/>
      </w:pPr>
      <w:r>
        <w:t xml:space="preserve">2. Goals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G1: </w:t>
      </w:r>
      <w:r>
        <w:rPr>
          <w:rFonts w:ascii="Arial" w:cs="Arial" w:eastAsia="Arial" w:hAnsi="Arial"/>
          <w:sz w:val="22"/>
          <w:szCs w:val="22"/>
        </w:rPr>
        <w:t xml:space="preserve">Automatische Konvertierung von Standard-Notenschrift (PDF-Upload) in spielbare Griffschrift für mindestens 4 gängige Stimmungen (GCFB, ADGC, BEADG, CFBB) mit einer Genauigkeit von ≥90% bei einstimmigen Melodien.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G2: </w:t>
      </w:r>
      <w:r>
        <w:rPr>
          <w:rFonts w:ascii="Arial" w:cs="Arial" w:eastAsia="Arial" w:hAnsi="Arial"/>
          <w:sz w:val="22"/>
          <w:szCs w:val="22"/>
        </w:rPr>
        <w:t xml:space="preserve">Bereitstellung einer browserbasierten Practice-UI mit Auto-Scroll, Tempo-Kontrolle und visueller Griffschrift-Darstellung, die ohne Installation nutzbar ist.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G3: </w:t>
      </w:r>
      <w:r>
        <w:rPr>
          <w:rFonts w:ascii="Arial" w:cs="Arial" w:eastAsia="Arial" w:hAnsi="Arial"/>
          <w:sz w:val="22"/>
          <w:szCs w:val="22"/>
        </w:rPr>
        <w:t xml:space="preserve">Editor-Funktionalität, die es Nutzern erlaubt, konvertierte Griffschrift manuell zu korrigieren, Fingersatz anzupassen, Balgrichtung zu ändern und Annotationen hinzuzufügen.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G4: </w:t>
      </w:r>
      <w:r>
        <w:rPr>
          <w:rFonts w:ascii="Arial" w:cs="Arial" w:eastAsia="Arial" w:hAnsi="Arial"/>
          <w:sz w:val="22"/>
          <w:szCs w:val="22"/>
        </w:rPr>
        <w:t xml:space="preserve">Export der fertigen Griffschrift als druckbare PDF-Datei im Standard-Griffschrift-Layout.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G5: </w:t>
      </w:r>
      <w:r>
        <w:rPr>
          <w:rFonts w:ascii="Arial" w:cs="Arial" w:eastAsia="Arial" w:hAnsi="Arial"/>
          <w:sz w:val="22"/>
          <w:szCs w:val="22"/>
        </w:rPr>
        <w:t xml:space="preserve">Aufbau einer Community-Plattform, auf der Nutzer konvertierte und korrigierte Griffschrift-Arrangements teilen können.</w:t>
      </w:r>
    </w:p>
    <w:p>
      <w:pPr>
        <w:pStyle w:val="Heading1"/>
        <w:spacing w:before="300" w:after="150"/>
      </w:pPr>
      <w:r>
        <w:t xml:space="preserve">3. Non-Goals (Explizit außerhalb des Scope)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NG1: Audio-zu-Griffschrift-Konvertierung. </w:t>
      </w:r>
      <w:r>
        <w:rPr>
          <w:rFonts w:ascii="Arial" w:cs="Arial" w:eastAsia="Arial" w:hAnsi="Arial"/>
          <w:sz w:val="22"/>
          <w:szCs w:val="22"/>
        </w:rPr>
        <w:t xml:space="preserve">Audio-Transkription (Pitch Detection, Beat Tracking) ist ein separates ML-Problem mit deutlich höherer Komplexität. Dies wird als Phase 2 evaluiert, ist aber kein Bestandteil des MVP.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NG2: Vollständiges Notensatz-Programm. </w:t>
      </w:r>
      <w:r>
        <w:rPr>
          <w:rFonts w:ascii="Arial" w:cs="Arial" w:eastAsia="Arial" w:hAnsi="Arial"/>
          <w:sz w:val="22"/>
          <w:szCs w:val="22"/>
        </w:rPr>
        <w:t xml:space="preserve">GriffTab ist kein Ersatz für MuseScore, Sibelius oder Finale. Editing beschränkt sich auf Korrektur und Anpassung der konvertierten Griffschrift, nicht auf das Erstellen von Arrangements from scratch.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NG3: Mobile-native App. </w:t>
      </w:r>
      <w:r>
        <w:rPr>
          <w:rFonts w:ascii="Arial" w:cs="Arial" w:eastAsia="Arial" w:hAnsi="Arial"/>
          <w:sz w:val="22"/>
          <w:szCs w:val="22"/>
        </w:rPr>
        <w:t xml:space="preserve">Die Web-App soll responsive sein, aber native iOS/Android-Apps sind nicht in Phase 1 geplant.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NG4: MIDI-Input/Output. </w:t>
      </w:r>
      <w:r>
        <w:rPr>
          <w:rFonts w:ascii="Arial" w:cs="Arial" w:eastAsia="Arial" w:hAnsi="Arial"/>
          <w:sz w:val="22"/>
          <w:szCs w:val="22"/>
        </w:rPr>
        <w:t xml:space="preserve">MIDI-Anbindung für Hardware-Keyboards oder MIDI-Export ist nicht im MVP vorgesehen.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NG5: Automatische Mehrstimmigkeit. </w:t>
      </w:r>
      <w:r>
        <w:rPr>
          <w:rFonts w:ascii="Arial" w:cs="Arial" w:eastAsia="Arial" w:hAnsi="Arial"/>
          <w:sz w:val="22"/>
          <w:szCs w:val="22"/>
        </w:rPr>
        <w:t xml:space="preserve">Die Konvertierung fokussiert auf einstimmige Melodiestimmen und einfache Bassbelegung. Komplexe mehrstimmige Arrangements erfordern manuelle Nachbearbeitung.</w:t>
      </w:r>
    </w:p>
    <w:p>
      <w:pPr>
        <w:pStyle w:val="Heading1"/>
        <w:spacing w:before="300" w:after="150"/>
      </w:pPr>
      <w:r>
        <w:t xml:space="preserve">4. User Stories</w:t>
      </w:r>
    </w:p>
    <w:p>
      <w:pPr>
        <w:pStyle w:val="Heading2"/>
        <w:spacing w:before="300" w:after="150"/>
      </w:pPr>
      <w:r>
        <w:t xml:space="preserve">4.1 Persona: Hobby-Spieler (Markus, 34)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Markus spielt seit 3 Jahren Steirische Harmonika (GCFB) und hat die Volksmusik-Phase hinter sich. Er will moderne Lieder spielen, kann aber keine Noten lesen – nur Griffschrift.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US-1: </w:t>
      </w:r>
      <w:r>
        <w:rPr>
          <w:rFonts w:ascii="Arial" w:cs="Arial" w:eastAsia="Arial" w:hAnsi="Arial"/>
          <w:sz w:val="22"/>
          <w:szCs w:val="22"/>
        </w:rPr>
        <w:t xml:space="preserve">Als Hobby-Spieler will ich ein PDF mit Standard-Noten hochladen und Griffschrift für meine GCFB-Harmonika erhalten, damit ich moderne Lieder spielen kann, ohne Musiktheorie studieren zu müssen.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US-2: </w:t>
      </w:r>
      <w:r>
        <w:rPr>
          <w:rFonts w:ascii="Arial" w:cs="Arial" w:eastAsia="Arial" w:hAnsi="Arial"/>
          <w:sz w:val="22"/>
          <w:szCs w:val="22"/>
        </w:rPr>
        <w:t xml:space="preserve">Als Hobby-Spieler will ich die konvertierte Griffschrift in einer Übe-Ansicht mit einstellbarem Tempo sehen, damit ich das Lied Takt für Takt lernen kann.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US-3: </w:t>
      </w:r>
      <w:r>
        <w:rPr>
          <w:rFonts w:ascii="Arial" w:cs="Arial" w:eastAsia="Arial" w:hAnsi="Arial"/>
          <w:sz w:val="22"/>
          <w:szCs w:val="22"/>
        </w:rPr>
        <w:t xml:space="preserve">Als Hobby-Spieler will ich die fertige Griffschrift als PDF herunterladen und ausdrucken, damit ich sie auf meinen Notenständer stellen kann.</w:t>
      </w:r>
    </w:p>
    <w:p>
      <w:pPr>
        <w:pStyle w:val="Heading2"/>
        <w:spacing w:before="300" w:after="150"/>
      </w:pPr>
      <w:r>
        <w:t xml:space="preserve">4.2 Persona: Fortgeschrittener Spieler (Anna, 28)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Anna unterrichtet Steirische Harmonika und arrangiert regelmäßig moderne Stücke für ihre Schüler. Sie kennt die Knopfbelegung auswendig, aber die manuelle Umschreibung kostet sie Stunden.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US-4: </w:t>
      </w:r>
      <w:r>
        <w:rPr>
          <w:rFonts w:ascii="Arial" w:cs="Arial" w:eastAsia="Arial" w:hAnsi="Arial"/>
          <w:sz w:val="22"/>
          <w:szCs w:val="22"/>
        </w:rPr>
        <w:t xml:space="preserve">Als fortgeschrittene Spielerin will ich die automatisch konvertierte Griffschrift manuell korrigieren können (Griffe ändern, Balgrichtung anpassen), damit das Ergebnis musikalisch optimal ist.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US-5: </w:t>
      </w:r>
      <w:r>
        <w:rPr>
          <w:rFonts w:ascii="Arial" w:cs="Arial" w:eastAsia="Arial" w:hAnsi="Arial"/>
          <w:sz w:val="22"/>
          <w:szCs w:val="22"/>
        </w:rPr>
        <w:t xml:space="preserve">Als Lehrerin will ich korrigierte Arrangements mit meinen Schülern teilen können, damit sie zu Hause üben können.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US-6: </w:t>
      </w:r>
      <w:r>
        <w:rPr>
          <w:rFonts w:ascii="Arial" w:cs="Arial" w:eastAsia="Arial" w:hAnsi="Arial"/>
          <w:sz w:val="22"/>
          <w:szCs w:val="22"/>
        </w:rPr>
        <w:t xml:space="preserve">Als fortgeschrittene Spielerin will ich zwischen verschiedenen Stimmungen (GCFB, ADGC) wechseln können, damit ich Arrangements für verschiedene Instrumente erstellen kann.</w:t>
      </w:r>
    </w:p>
    <w:p>
      <w:pPr>
        <w:pStyle w:val="Heading2"/>
        <w:spacing w:before="300" w:after="150"/>
      </w:pPr>
      <w:r>
        <w:t xml:space="preserve">4.3 Persona: Community-Mitglied (Thomas, 45)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Thomas ist Teil mehrerer Harmonika-Gruppen auf Facebook und YouTube. Er arrangiert gerne und teilt seine Arbeit.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US-7: </w:t>
      </w:r>
      <w:r>
        <w:rPr>
          <w:rFonts w:ascii="Arial" w:cs="Arial" w:eastAsia="Arial" w:hAnsi="Arial"/>
          <w:sz w:val="22"/>
          <w:szCs w:val="22"/>
        </w:rPr>
        <w:t xml:space="preserve">Als Community-Mitglied will ich meine fertigen Griffschrift-Arrangements in einer öffentlichen Bibliothek veröffentlichen können, damit andere Spieler sie nutzen können.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US-8: </w:t>
      </w:r>
      <w:r>
        <w:rPr>
          <w:rFonts w:ascii="Arial" w:cs="Arial" w:eastAsia="Arial" w:hAnsi="Arial"/>
          <w:sz w:val="22"/>
          <w:szCs w:val="22"/>
        </w:rPr>
        <w:t xml:space="preserve">Als Community-Mitglied will ich Arrangements anderer Nutzer durchsuchen und bewerten können, damit ich schnell gute Versionen moderner Lieder finde.</w:t>
      </w:r>
    </w:p>
    <w:p>
      <w:pPr>
        <w:pStyle w:val="Heading1"/>
        <w:spacing w:before="300" w:after="150"/>
      </w:pPr>
      <w:r>
        <w:t xml:space="preserve">5. Requirements</w:t>
      </w:r>
    </w:p>
    <w:p>
      <w:pPr>
        <w:pStyle w:val="Heading2"/>
        <w:spacing w:before="300" w:after="150"/>
      </w:pPr>
      <w:r>
        <w:t xml:space="preserve">5.1 Must-Have (P0)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4326"/>
        <w:gridCol w:w="2500"/>
      </w:tblGrid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Akzeptanzkriterien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R-001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PDF-Upload &amp; OMR</w:t>
            </w:r>
          </w:p>
        </w:tc>
        <w:tc>
          <w:tcPr>
            <w:tcW w:type="dxa" w:w="4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erkennt Standard-Notenschrift aus hochgeladenen PDF-Dateien mittels Optical Music Recognition (OMR). Unterstützt werden einstimmige Melodien mit Taktangabe, Vorzeichen und Tempo.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einer PDF mit „Piraten der Karibik“ Melodie → System extrahiert korrekt alle Noten, Pausen, Taktart und Tempo.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R-002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Note-to-Griffschrift Engine</w:t>
            </w:r>
          </w:p>
        </w:tc>
        <w:tc>
          <w:tcPr>
            <w:tcW w:type="dxa" w:w="4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Konvertierungsengine bildet jede erkannte Note auf die korrekte Knopfposition (Reihe + Knopf + Druck/Zug) der gewählten Stimmung ab. Berücksichtigt Balgwechsel-Optimierung für flüssiges Spiel.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Konvertierung einer C-Dur-Tonleiter in GCFB-Stimmung → alle 8 Töne korrekt zugeordnet mit optimierter Balgrichtung.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R-003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Multi-Stimmungs-Support</w:t>
            </w:r>
          </w:p>
        </w:tc>
        <w:tc>
          <w:tcPr>
            <w:tcW w:type="dxa" w:w="4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unterstützt GCFB, ADGC, BEADG und CFBB von Anfang an. Stimmungskonfiguration ist datengetrieben (JSON) und erweiterbar.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Nutzer wählt ADGC → gleiches Lied wird korrekt für ADGC-Belegung konvertiert.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R-004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Griffschrift-Renderer</w:t>
            </w:r>
          </w:p>
        </w:tc>
        <w:tc>
          <w:tcPr>
            <w:tcW w:type="dxa" w:w="4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Visuelle Darstellung der Griffschrift im Browser mit korrekter Symbolik: Zahlen für Knöpfe, Reihenanzeige, Balgrichtungs-Symbole (○ Druck, ● Zug), Taktstriche, Wiederholungszeichen.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Gerenderte Griffschrift ist visuell identisch mit professionell gedruckter Griffschrift-Literatur.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R-005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Practice Mode (Auto-Scroll)</w:t>
            </w:r>
          </w:p>
        </w:tc>
        <w:tc>
          <w:tcPr>
            <w:tcW w:type="dxa" w:w="4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Griffschrift scrollt automatisch im einstellbaren Tempo (BPM). Nutzer kann Tempo von 25% bis 150% der Originalgeschwindigkeit einstellen. Start/Stop/Pause Kontrolle.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Nutzer stellt 60 BPM ein → Griffschrift scrollt synchron, aktuelle Position ist visuell hervorgehoben.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R-006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PDF-Export</w:t>
            </w:r>
          </w:p>
        </w:tc>
        <w:tc>
          <w:tcPr>
            <w:tcW w:type="dxa" w:w="4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der Griffschrift als druckbares PDF im A4-Format mit korrektem Layout (Titelzeile, Stimmungsangabe, Takte, Seitenzahlen).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Exportiertes PDF öffnet korrekt in jedem PDF-Reader und ist auf A4 druckbar.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R-007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Griffschrift-Editor (Korrektur)</w:t>
            </w:r>
          </w:p>
        </w:tc>
        <w:tc>
          <w:tcPr>
            <w:tcW w:type="dxa" w:w="4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Nutzer kann einzelne Griffe manuell ändern: Knopfnummer, Reihe, Balgrichtung. Dropdown/Click-basierte Eingabe.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Nutzer klickt auf falschen Griff → Pop-up zeigt alternative Griffe → Auswahl wird sofort übernommen.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t xml:space="preserve">5.2 Nice-to-Have (P1)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4026"/>
        <w:gridCol w:w="2500"/>
      </w:tblGrid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Akzeptanzkriterien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R-008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Fingersatz-Annotationen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Nutzer kann Fingersatz-Empfehlungen (1–5) zu einzelnen Griffen hinzufügen.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Fingersatz-Zahl erscheint unter/über dem Griff in der Darstellung und im PDF-Export.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R-009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Balgrichtungs-Editor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Dedizierter Editor-Modus für Balgrichtungs-Optimierung. Drag-Bereich für zusammenhängende Druck/Zug-Phasen.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Nutzer markiert Takte 5–8 als „Zug“ → System passt Griffe an, falls alternative Knopfbelegung vorhanden.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R-010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Notizen &amp; Markierungen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Freitext-Annotationen an beliebigen Stellen in der Griffschrift (z.B. „hier leise“, „Wiederholung“).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Notizen erscheinen als Pop-over in der Practice-Ansicht und als Fusstext im PDF.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R-011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Accounts &amp; Library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Nutzer können sich registrieren und ihre konvertierten/bearbeiteten Lieder in einer persönlichen Bibliothek speichern.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Nach Login sieht Nutzer alle seine gespeicherten Arrangements mit Such-/Filterfunktion.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R-012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Community-Sharing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Nutzer können Arrangements öffentlich teilen. Such- und Bewertungssystem.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Arrangement wird mit einem Klick veröffentlicht und ist für andere Nutzer auffindbar.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R-013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Transposition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Automatische Transposition des Originals in eine Tonart, die auf der gewählten Stimmung optimal spielbar ist.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schlägt 2–3 Tonarten vor, sortiert nach Spielbarkeit (wenigste Balgwechsel, Vermeidung schwieriger Griffe).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t xml:space="preserve">5.3 Future Considerations (P2)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4026"/>
        <w:gridCol w:w="2500"/>
      </w:tblGrid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Akzeptanzkriterien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R-014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Audio-to-Griffschrift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ML-basierte Erkennung von Melodien aus Audio-Dateien (MP3/WAV) und Konvertierung in Griffschrift.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eines Audio-Clips → System erkennt Melodie und generiert Griffschrift mit ≥80% Genauigkeit.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R-015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MIDI-Playback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Audiowiedergabe der konvertierten Griffschrift als MIDI-Sound, damit Nutzer hören wie das Stück klingen sollte.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Play-Button spielt die Griffschrift als MIDI-Audio synchron zur Scroll-Ansicht ab.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R-016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Mehrstimmigkeit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Unterstützung für Bass-Begleitung (linke Hand) zusätzlich zur Melodiestimme (rechte Hand).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erkennt Akkord-Symbole und generiert passende Bass-Knopf-Belegung.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R-017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MusicXML-Import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Direkter Import von MusicXML-Dateien (aus MuseScore, Finale etc.) ohne den OMR-Umweg.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MusicXML-Upload wird fehlerfrei geparst und konvertiert.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R-018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Progressive Web App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Offline-Fähigkeit als PWA für die Practice-Ansicht.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Nutzer kann gespeicherte Lieder ohne Internetverbindung üben.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t xml:space="preserve">6. Technical Architecture</w:t>
      </w:r>
    </w:p>
    <w:p>
      <w:pPr>
        <w:pStyle w:val="Heading2"/>
        <w:spacing w:before="300" w:after="150"/>
      </w:pPr>
      <w:r>
        <w:t xml:space="preserve">6.1 Tech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3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Begründung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14+ (App Router) + TypeScript + Tailwind CSS</w:t>
            </w:r>
          </w:p>
        </w:tc>
        <w:tc>
          <w:tcPr>
            <w:tcW w:type="dxa" w:w="3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SSR für SEO, React Server Components für Performance, TypeScript für Typensicherheit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Griffschrift-Renderer</w:t>
            </w:r>
          </w:p>
        </w:tc>
        <w:tc>
          <w:tcPr>
            <w:tcW w:type="dxa" w:w="3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HTML5 Canvas / SVG (Custom Engine)</w:t>
            </w:r>
          </w:p>
        </w:tc>
        <w:tc>
          <w:tcPr>
            <w:tcW w:type="dxa" w:w="3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Volle Kontrolle über Notation-Rendering, keine Abhängigkeit von externen Musik-Notation-Libraries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OMR Engine</w:t>
            </w:r>
          </w:p>
        </w:tc>
        <w:tc>
          <w:tcPr>
            <w:tcW w:type="dxa" w:w="3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Audiveris (Open Source, Java) als Microservice ODER OpenCV + TensorFlow.js</w:t>
            </w:r>
          </w:p>
        </w:tc>
        <w:tc>
          <w:tcPr>
            <w:tcW w:type="dxa" w:w="3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Audiveris ist der beste Open-Source OMR; Alternative: Edge-ML im Browser für Privacy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Konvertierungs-Engine</w:t>
            </w:r>
          </w:p>
        </w:tc>
        <w:tc>
          <w:tcPr>
            <w:tcW w:type="dxa" w:w="3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TypeScript-Modul mit JSON-Stimmungsdefinitionen</w:t>
            </w:r>
          </w:p>
        </w:tc>
        <w:tc>
          <w:tcPr>
            <w:tcW w:type="dxa" w:w="3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Reine Logik, keine externen Abhängigkeiten. Stimmungen als Konfiguration, nicht als Code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PDF-Export</w:t>
            </w:r>
          </w:p>
        </w:tc>
        <w:tc>
          <w:tcPr>
            <w:tcW w:type="dxa" w:w="3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jsPDF + Custom Griffschrift-Layout-Engine</w:t>
            </w:r>
          </w:p>
        </w:tc>
        <w:tc>
          <w:tcPr>
            <w:tcW w:type="dxa" w:w="3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Clientseitige PDF-Generierung ohne Server-Roundtrip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Backend/API</w:t>
            </w:r>
          </w:p>
        </w:tc>
        <w:tc>
          <w:tcPr>
            <w:tcW w:type="dxa" w:w="3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API Routes + Prisma ORM</w:t>
            </w:r>
          </w:p>
        </w:tc>
        <w:tc>
          <w:tcPr>
            <w:tcW w:type="dxa" w:w="3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Fullstack in einem Repo. Prisma für typsichere DB-Zugriffe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Datenbank</w:t>
            </w:r>
          </w:p>
        </w:tc>
        <w:tc>
          <w:tcPr>
            <w:tcW w:type="dxa" w:w="3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(Supabase oder Neon)</w:t>
            </w:r>
          </w:p>
        </w:tc>
        <w:tc>
          <w:tcPr>
            <w:tcW w:type="dxa" w:w="3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Relationale Daten (User, Lieder, Arrangements). Managed für geringen Ops-Aufwand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3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NextAuth.js / Clerk</w:t>
            </w:r>
          </w:p>
        </w:tc>
        <w:tc>
          <w:tcPr>
            <w:tcW w:type="dxa" w:w="3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Login (Google, GitHub) für niedrige Registrierungs-Hürde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</w:t>
            </w:r>
          </w:p>
        </w:tc>
        <w:tc>
          <w:tcPr>
            <w:tcW w:type="dxa" w:w="3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(Frontend) + Railway/Fly.io (OMR-Service)</w:t>
            </w:r>
          </w:p>
        </w:tc>
        <w:tc>
          <w:tcPr>
            <w:tcW w:type="dxa" w:w="3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für Next.js-Optimierung, separater Service für rechenintensiven OMR</w:t>
            </w:r>
          </w:p>
        </w:tc>
      </w:tr>
    </w:tbl>
    <w:p>
      <w:pPr>
        <w:pStyle w:val="Heading2"/>
        <w:spacing w:before="300" w:after="150"/>
      </w:pPr>
      <w:r>
        <w:t xml:space="preserve">6.2 System-Architektur Überblick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 Architektur folgt einem modularen Ansatz mit klarer Trennung der Concerns: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PDF-Ingestion-Layer: </w:t>
      </w:r>
      <w:r>
        <w:rPr>
          <w:rFonts w:ascii="Arial" w:cs="Arial" w:eastAsia="Arial" w:hAnsi="Arial"/>
          <w:sz w:val="22"/>
          <w:szCs w:val="22"/>
        </w:rPr>
        <w:t xml:space="preserve">Nimmt PDF entgegen, extrahiert Bilddaten der Notenblätter mittels pdf.js.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OMR-Processing-Layer: </w:t>
      </w:r>
      <w:r>
        <w:rPr>
          <w:rFonts w:ascii="Arial" w:cs="Arial" w:eastAsia="Arial" w:hAnsi="Arial"/>
          <w:sz w:val="22"/>
          <w:szCs w:val="22"/>
        </w:rPr>
        <w:t xml:space="preserve">Erkennt Noten, Pausen, Taktart, Vorzeichen, Tempo und gibt ein strukturiertes Musik-Datenmodell (internes JSON-Format) zurück.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Mapping-Engine: </w:t>
      </w:r>
      <w:r>
        <w:rPr>
          <w:rFonts w:ascii="Arial" w:cs="Arial" w:eastAsia="Arial" w:hAnsi="Arial"/>
          <w:sz w:val="22"/>
          <w:szCs w:val="22"/>
        </w:rPr>
        <w:t xml:space="preserve">Nimmt das Musik-Datenmodell und die gewählte Stimmung als Input. Berechnet für jede Note die optimale Knopfposition unter Berücksichtigung von Balgwechsel-Minimierung und Fingersatz-Ergonomie.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Griffschrift-Datenmodell: </w:t>
      </w:r>
      <w:r>
        <w:rPr>
          <w:rFonts w:ascii="Arial" w:cs="Arial" w:eastAsia="Arial" w:hAnsi="Arial"/>
          <w:sz w:val="22"/>
          <w:szCs w:val="22"/>
        </w:rPr>
        <w:t xml:space="preserve">Internes JSON-Format, das Reihe, Knopf, Balgrichtung, Taktposition und Metadaten enthält. Dieses Modell ist die Single Source of Truth für Renderer, Editor und Export.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Rendering-Layer: </w:t>
      </w:r>
      <w:r>
        <w:rPr>
          <w:rFonts w:ascii="Arial" w:cs="Arial" w:eastAsia="Arial" w:hAnsi="Arial"/>
          <w:sz w:val="22"/>
          <w:szCs w:val="22"/>
        </w:rPr>
        <w:t xml:space="preserve">Canvas/SVG-basierter Renderer, der das Griffschrift-Datenmodell visuell darstellt. Separater PDF-Renderer für den Export.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Editor-Layer: </w:t>
      </w:r>
      <w:r>
        <w:rPr>
          <w:rFonts w:ascii="Arial" w:cs="Arial" w:eastAsia="Arial" w:hAnsi="Arial"/>
          <w:sz w:val="22"/>
          <w:szCs w:val="22"/>
        </w:rPr>
        <w:t xml:space="preserve">React-basierte UI-Komponenten für das Manipulieren des Griffschrift-Datenmodells (Click-to-Edit, Dropdown-Auswahl, Drag-Balgrichtung).</w:t>
      </w:r>
    </w:p>
    <w:p>
      <w:pPr>
        <w:pStyle w:val="Heading2"/>
        <w:spacing w:before="300" w:after="150"/>
      </w:pPr>
      <w:r>
        <w:t xml:space="preserve">6.3 Stimmungs-Konfiguration (Datenmodell)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Jede Stimmung wird als JSON-Datei definiert. Beispiel-Struktur für GCFB: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{ tuning: "GCFB", rows: 4, buttonsPerRow: [11, 11, 10, 9], mapping: { push: { row1: ["G3","B3","D4",...], row2: [...] }, pull: { row1: ["A3","C4","E4",...], row2: [...] } } 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Neue Stimmungen können durch Hinzufügen einer JSON-Datei unterstützt werden, ohne Code-Änderungen.</w:t>
      </w:r>
    </w:p>
    <w:p>
      <w:r>
        <w:br w:type="page"/>
      </w:r>
    </w:p>
    <w:p>
      <w:pPr>
        <w:pStyle w:val="Heading1"/>
        <w:spacing w:before="300" w:after="150"/>
      </w:pPr>
      <w:r>
        <w:t xml:space="preserve">7. Success Metrics</w:t>
      </w:r>
    </w:p>
    <w:p>
      <w:pPr>
        <w:pStyle w:val="Heading2"/>
        <w:spacing w:before="300" w:after="150"/>
      </w:pPr>
      <w:r>
        <w:t xml:space="preserve">7.1 Leading Indicators (kurzfristig messbar)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63"/>
        <w:gridCol w:w="2263"/>
        <w:gridCol w:w="2000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Metrik</w:t>
            </w:r>
          </w:p>
        </w:tc>
        <w:tc>
          <w:tcPr>
            <w:tcW w:type="dxa" w:w="22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Ziel (3 Monate)</w:t>
            </w:r>
          </w:p>
        </w:tc>
        <w:tc>
          <w:tcPr>
            <w:tcW w:type="dxa" w:w="22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Ziel (6 Monate)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Messmethode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OMR-Genauigkeit (einstimmig)</w:t>
            </w:r>
          </w:p>
        </w:tc>
        <w:tc>
          <w:tcPr>
            <w:tcW w:type="dxa" w:w="22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≥85%</w:t>
            </w:r>
          </w:p>
        </w:tc>
        <w:tc>
          <w:tcPr>
            <w:tcW w:type="dxa" w:w="22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≥92%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Automatisierte Test-Suite mit 50 Referenz-PDFs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Konvertierungszeit pro Lied</w:t>
            </w:r>
          </w:p>
        </w:tc>
        <w:tc>
          <w:tcPr>
            <w:tcW w:type="dxa" w:w="22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&lt;30 Sekunden</w:t>
            </w:r>
          </w:p>
        </w:tc>
        <w:tc>
          <w:tcPr>
            <w:tcW w:type="dxa" w:w="22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&lt;15 Sekunden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Server-Logs (P95 Latency)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PDF-Uploads pro Woche</w:t>
            </w:r>
          </w:p>
        </w:tc>
        <w:tc>
          <w:tcPr>
            <w:tcW w:type="dxa" w:w="22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22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 (PostHog/Plausible)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Practice-Mode Sessions/Woche</w:t>
            </w:r>
          </w:p>
        </w:tc>
        <w:tc>
          <w:tcPr>
            <w:tcW w:type="dxa" w:w="22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22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Editor-Korrekturen pro Lied</w:t>
            </w:r>
          </w:p>
        </w:tc>
        <w:tc>
          <w:tcPr>
            <w:tcW w:type="dxa" w:w="22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&lt;10 Griffe</w:t>
            </w:r>
          </w:p>
        </w:tc>
        <w:tc>
          <w:tcPr>
            <w:tcW w:type="dxa" w:w="22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&lt;5 Griffe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In-App Tracking der Edit-Events</w:t>
            </w:r>
          </w:p>
        </w:tc>
      </w:tr>
    </w:tbl>
    <w:p>
      <w:pPr>
        <w:pStyle w:val="Heading2"/>
        <w:spacing w:before="300" w:after="150"/>
      </w:pPr>
      <w:r>
        <w:t xml:space="preserve">7.2 Lagging Indicators (langfristig)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63"/>
        <w:gridCol w:w="2263"/>
        <w:gridCol w:w="2000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Metrik</w:t>
            </w:r>
          </w:p>
        </w:tc>
        <w:tc>
          <w:tcPr>
            <w:tcW w:type="dxa" w:w="22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Ziel (6 Monate)</w:t>
            </w:r>
          </w:p>
        </w:tc>
        <w:tc>
          <w:tcPr>
            <w:tcW w:type="dxa" w:w="22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Ziel (12 Monate)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Messmethode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Registrierte Nutzer</w:t>
            </w:r>
          </w:p>
        </w:tc>
        <w:tc>
          <w:tcPr>
            <w:tcW w:type="dxa" w:w="22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22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2.000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Count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Monatlich aktive Nutzer (MAU)</w:t>
            </w:r>
          </w:p>
        </w:tc>
        <w:tc>
          <w:tcPr>
            <w:tcW w:type="dxa" w:w="22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22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Community-Arrangements (geteilt)</w:t>
            </w:r>
          </w:p>
        </w:tc>
        <w:tc>
          <w:tcPr>
            <w:tcW w:type="dxa" w:w="22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22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1.000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Count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Retention (7-Tage)</w:t>
            </w:r>
          </w:p>
        </w:tc>
        <w:tc>
          <w:tcPr>
            <w:tcW w:type="dxa" w:w="22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</w:t>
            </w:r>
          </w:p>
        </w:tc>
        <w:tc>
          <w:tcPr>
            <w:tcW w:type="dxa" w:w="22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45%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Kohortenanalyse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Netto-Promoter-Score (NPS)</w:t>
            </w:r>
          </w:p>
        </w:tc>
        <w:tc>
          <w:tcPr>
            <w:tcW w:type="dxa" w:w="22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&gt;40</w:t>
            </w:r>
          </w:p>
        </w:tc>
        <w:tc>
          <w:tcPr>
            <w:tcW w:type="dxa" w:w="22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&gt;55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In-App Survey</w:t>
            </w:r>
          </w:p>
        </w:tc>
      </w:tr>
    </w:tbl>
    <w:p>
      <w:pPr>
        <w:pStyle w:val="Heading1"/>
        <w:spacing w:before="300" w:after="150"/>
      </w:pPr>
      <w:r>
        <w:t xml:space="preserve">8. Open Questions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26"/>
        <w:gridCol w:w="2000"/>
        <w:gridCol w:w="2000"/>
      </w:tblGrid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Frage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Verantwortlich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Deadline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Soll Audiveris als eigener Microservice laufen oder gibt es eine leichtere JS/WASM-Alternative für OMR, die im Browser läuft?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Wie gehen wir mit Liedern um, die Töne enthalten, die auf der gewählten Stimmung nicht spielbar sind? (Automatische Transposition vs. Warnung)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+ Music Expert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2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Griffschrift-Rendering: Soll ein bestehendes Open-Source-Projekt als Basis dienen (z.B. VexFlow-Fork) oder komplett eigener Renderer?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Urheberrecht: Dürfen Nutzer konvertierte Griffschrift von urheberrechtlich geschützten Liedern öffentlich teilen? Welche Lizenzmodelle (z.B. CCLI) sind relevant?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 / Community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3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Welche Harmonika-Lehrer oder Influencer könnten als Beta-Tester und Multiplikatoren gewonnen werden?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 / Marketing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Pre-Launch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Soll die Balgwechsel-Optimierung regelbasiert (Heuristik) oder ML-basiert (trainiert auf manuellen Arrangements) sein?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Engineering + Music Expert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2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Gibt es bestehende Griffschrift-Fonts oder müssen alle Symbole als SVG/Canvas-Pfade selbst gezeichnet werden?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Engineering / Design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t xml:space="preserve">9. Timeline &amp; Phasing</w:t>
      </w:r>
    </w:p>
    <w:p>
      <w:pPr>
        <w:pStyle w:val="Heading2"/>
        <w:spacing w:before="300" w:after="150"/>
      </w:pPr>
      <w:r>
        <w:t xml:space="preserve">Phase 1: Foundation &amp; Core Engine (Wochen 1–6)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Ziel: </w:t>
      </w:r>
      <w:r>
        <w:rPr>
          <w:rFonts w:ascii="Arial" w:cs="Arial" w:eastAsia="Arial" w:hAnsi="Arial"/>
          <w:sz w:val="22"/>
          <w:szCs w:val="22"/>
        </w:rPr>
        <w:t xml:space="preserve">Ein PDF hochladen und Griffschrift für GCFB sehen.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Sprint 1–2: Projekt-Setup (Next.js, TypeScript, DB), Stimmungs-Datenmodell implementieren (alle 4 Stimmungen als JSON), PDF-Upload-Flow, OMR-Integration (Audiveris als Service oder Alternative evaluieren).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Sprint 3–4: Note-to-Griffschrift Mapping-Engine, Balgwechsel-Optimierungs-Algorithmus, Griffschrift-Renderer v1 (Canvas/SVG), Basale Darstellung im Browser.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Sprint 5–6: PDF-Export-Engine, End-to-End Testing mit 20+ Referenz-Liedern, Performance-Optimierung, Bug-Fixing.</w:t>
      </w:r>
    </w:p>
    <w:p>
      <w:pPr>
        <w:pStyle w:val="Heading2"/>
        <w:spacing w:before="300" w:after="150"/>
      </w:pPr>
      <w:r>
        <w:t xml:space="preserve">Phase 2: Practice &amp; Editor (Wochen 7–12)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Ziel: </w:t>
      </w:r>
      <w:r>
        <w:rPr>
          <w:rFonts w:ascii="Arial" w:cs="Arial" w:eastAsia="Arial" w:hAnsi="Arial"/>
          <w:sz w:val="22"/>
          <w:szCs w:val="22"/>
        </w:rPr>
        <w:t xml:space="preserve">Nutzer können üben und korrigieren.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Sprint 7–8: Practice Mode (Auto-Scroll, Tempo-Kontrolle, Start/Stop/Pause), visuelle Hervorhebung der aktuellen Position.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Sprint 9–10: Editor-UI (Click-to-Edit Griffe, Balgrichtungs-Toggle, Fingersatz-Eingabe), Undo/Redo-System.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Sprint 11–12: User Accounts (NextAuth), persönliche Bibliothek (CRUD), Responsive Design für Tablets.</w:t>
      </w:r>
    </w:p>
    <w:p>
      <w:pPr>
        <w:pStyle w:val="Heading2"/>
        <w:spacing w:before="300" w:after="150"/>
      </w:pPr>
      <w:r>
        <w:t xml:space="preserve">Phase 3: Community &amp; Polish (Wochen 13–18)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Ziel: </w:t>
      </w:r>
      <w:r>
        <w:rPr>
          <w:rFonts w:ascii="Arial" w:cs="Arial" w:eastAsia="Arial" w:hAnsi="Arial"/>
          <w:sz w:val="22"/>
          <w:szCs w:val="22"/>
        </w:rPr>
        <w:t xml:space="preserve">Community-Features und öffentlicher Launch.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Sprint 13–14: Community-Sharing (Publish, Browse, Search), Bewertungssystem, Arrangement-Suche.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Sprint 15–16: Transpositions-Feature, Notizen/Annotationen, Griffschrift-Renderer v2 (professionelles Layout).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Sprint 17–18: Beta-Test mit 20–50 Nutzern, Feedback-Integration, Performance-Tuning, Launch-Vorbereitung.</w:t>
      </w:r>
    </w:p>
    <w:p>
      <w:pPr>
        <w:pStyle w:val="Heading2"/>
        <w:spacing w:before="300" w:after="150"/>
      </w:pPr>
      <w:r>
        <w:t xml:space="preserve">Phase 4: Audio &amp; Advanced (ab Woche 19)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Ziel: </w:t>
      </w:r>
      <w:r>
        <w:rPr>
          <w:rFonts w:ascii="Arial" w:cs="Arial" w:eastAsia="Arial" w:hAnsi="Arial"/>
          <w:sz w:val="22"/>
          <w:szCs w:val="22"/>
        </w:rPr>
        <w:t xml:space="preserve">Audio-Input und erweiterte Features.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Evaluierung Audio-zu-Griffschrift (ML-basiert), MusicXML-Import, MIDI-Playback, PWA/Offline-Fähigkeit, Mehrstimmigkeit.</w:t>
      </w:r>
    </w:p>
    <w:p>
      <w:pPr>
        <w:pStyle w:val="Heading1"/>
        <w:spacing w:before="300" w:after="150"/>
      </w:pPr>
      <w:r>
        <w:t xml:space="preserve">10. Risks &amp; Mitigations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2513"/>
        <w:gridCol w:w="2513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Risiko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Schwere</w:t>
            </w:r>
          </w:p>
        </w:tc>
        <w:tc>
          <w:tcPr>
            <w:tcW w:type="dxa" w:w="2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Wahrscheinlichkeit</w:t>
            </w:r>
          </w:p>
        </w:tc>
        <w:tc>
          <w:tcPr>
            <w:tcW w:type="dxa" w:w="2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OMR-Genauigkeit zu niedrig bei handgeschriebenen oder schlecht gescannten Noten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Hoch</w:t>
            </w:r>
          </w:p>
        </w:tc>
        <w:tc>
          <w:tcPr>
            <w:tcW w:type="dxa" w:w="2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Mittel</w:t>
            </w:r>
          </w:p>
        </w:tc>
        <w:tc>
          <w:tcPr>
            <w:tcW w:type="dxa" w:w="2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Fokus auf sauber gedruckte Noten im MVP. Klare Upload-Hinweise. MusicXML als Bypass (P2).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Bestimmte Töne sind auf der gewählten Stimmung nicht spielbar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Mittel</w:t>
            </w:r>
          </w:p>
        </w:tc>
        <w:tc>
          <w:tcPr>
            <w:tcW w:type="dxa" w:w="2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Hoch</w:t>
            </w:r>
          </w:p>
        </w:tc>
        <w:tc>
          <w:tcPr>
            <w:tcW w:type="dxa" w:w="2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Automatische Transpositions-Empfehlung. Klare Warnung für nicht spielbare Töne. Manueller Override im Editor.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Urheberrechtsprobleme beim Community-Sharing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Hoch</w:t>
            </w:r>
          </w:p>
        </w:tc>
        <w:tc>
          <w:tcPr>
            <w:tcW w:type="dxa" w:w="2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Mittel</w:t>
            </w:r>
          </w:p>
        </w:tc>
        <w:tc>
          <w:tcPr>
            <w:tcW w:type="dxa" w:w="2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DMCA-Takedown-Prozess. Nutzungsbedingungen. Nur Griffschrift (nicht Original-Noten) wird geteilt. Prüfung CCLI-Lizenzierung.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Geringe Nutzer-Adoption mangels Bekanntheit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Mittel</w:t>
            </w:r>
          </w:p>
        </w:tc>
        <w:tc>
          <w:tcPr>
            <w:tcW w:type="dxa" w:w="2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Mittel</w:t>
            </w:r>
          </w:p>
        </w:tc>
        <w:tc>
          <w:tcPr>
            <w:tcW w:type="dxa" w:w="2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Kooperation mit Harmonika-YouTube-Kanälen, Facebook-Gruppen. Beta-Programm mit Lehrern als Multiplikatoren.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Griffschrift-Rendering-Qualität nicht professionell genug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Mittel</w:t>
            </w:r>
          </w:p>
        </w:tc>
        <w:tc>
          <w:tcPr>
            <w:tcW w:type="dxa" w:w="2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Niedrig</w:t>
            </w:r>
          </w:p>
        </w:tc>
        <w:tc>
          <w:tcPr>
            <w:tcW w:type="dxa" w:w="2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Iteratives Design mit Feedback von erfahrenen Spielern. Referenz-Vergleich mit gedruckter Literatur (Michlbauer, Klär).</w:t>
            </w:r>
          </w:p>
        </w:tc>
      </w:tr>
    </w:tbl>
    <w:p>
      <w:pPr>
        <w:pStyle w:val="Heading1"/>
        <w:spacing w:before="300" w:after="150"/>
      </w:pPr>
      <w:r>
        <w:t xml:space="preserve">11. Appendix</w:t>
      </w:r>
    </w:p>
    <w:p>
      <w:pPr>
        <w:pStyle w:val="Heading2"/>
        <w:spacing w:before="300" w:after="150"/>
      </w:pPr>
      <w:r>
        <w:t xml:space="preserve">11.1 Griffschrift-Notation – Kurzreferenz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Griffschrift ist ein Tabulatur-System speziell für die Steirische Harmonika. Jedes Symbol codiert: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Zahl (1–11): </w:t>
      </w:r>
      <w:r>
        <w:rPr>
          <w:rFonts w:ascii="Arial" w:cs="Arial" w:eastAsia="Arial" w:hAnsi="Arial"/>
          <w:sz w:val="22"/>
          <w:szCs w:val="22"/>
        </w:rPr>
        <w:t xml:space="preserve">Knopfnummer auf der jeweiligen Reihe (von außen nach innen).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Reihe (1–4): </w:t>
      </w:r>
      <w:r>
        <w:rPr>
          <w:rFonts w:ascii="Arial" w:cs="Arial" w:eastAsia="Arial" w:hAnsi="Arial"/>
          <w:sz w:val="22"/>
          <w:szCs w:val="22"/>
        </w:rPr>
        <w:t xml:space="preserve">Welche der 4 Knopfreihen (bei 4-reihigen Instrumenten). Dargestellt durch Position auf dem Notenliniensystem oder durch Präfix.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Balgrichtung: </w:t>
      </w:r>
      <w:r>
        <w:rPr>
          <w:rFonts w:ascii="Arial" w:cs="Arial" w:eastAsia="Arial" w:hAnsi="Arial"/>
          <w:sz w:val="22"/>
          <w:szCs w:val="22"/>
        </w:rPr>
        <w:t xml:space="preserve">○ = Druck (Balg zusammendrücken), ● = Zug (Balg auseinanderziehen). Entscheidend, da jeder Knopf je nach Richtung einen anderen Ton erzeugt.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Taktstriche &amp; Rhythmus: </w:t>
      </w:r>
      <w:r>
        <w:rPr>
          <w:rFonts w:ascii="Arial" w:cs="Arial" w:eastAsia="Arial" w:hAnsi="Arial"/>
          <w:sz w:val="22"/>
          <w:szCs w:val="22"/>
        </w:rPr>
        <w:t xml:space="preserve">Analog zur Standard-Notation mit Taktstrichen, Balken und Fähnchen für Notenlängen.</w:t>
      </w:r>
    </w:p>
    <w:p>
      <w:pPr>
        <w:pStyle w:val="Heading2"/>
        <w:spacing w:before="300" w:after="150"/>
      </w:pPr>
      <w:r>
        <w:t xml:space="preserve">11.2 Stimmungen – Übersicht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13"/>
        <w:gridCol w:w="2513"/>
      </w:tblGrid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Stimmung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Reihen (außen→innen)</w:t>
            </w:r>
          </w:p>
        </w:tc>
        <w:tc>
          <w:tcPr>
            <w:tcW w:type="dxa" w:w="2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Typische Tonarten</w:t>
            </w:r>
          </w:p>
        </w:tc>
        <w:tc>
          <w:tcPr>
            <w:tcW w:type="dxa" w:w="2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Verbreitung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GCFB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 – C – F – B</w:t>
            </w:r>
          </w:p>
        </w:tc>
        <w:tc>
          <w:tcPr>
            <w:tcW w:type="dxa" w:w="2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C-Dur, G-Dur, F-Dur</w:t>
            </w:r>
          </w:p>
        </w:tc>
        <w:tc>
          <w:tcPr>
            <w:tcW w:type="dxa" w:w="2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 weitesten verbreitet in Österreich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ADGC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– D – G – C</w:t>
            </w:r>
          </w:p>
        </w:tc>
        <w:tc>
          <w:tcPr>
            <w:tcW w:type="dxa" w:w="2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D-Dur, G-Dur, A-Dur</w:t>
            </w:r>
          </w:p>
        </w:tc>
        <w:tc>
          <w:tcPr>
            <w:tcW w:type="dxa" w:w="2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Zweithäufigste, beliebt in Bayern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BEADG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 – E – A – D</w:t>
            </w:r>
          </w:p>
        </w:tc>
        <w:tc>
          <w:tcPr>
            <w:tcW w:type="dxa" w:w="2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E-Dur, A-Dur, B-Dur</w:t>
            </w:r>
          </w:p>
        </w:tc>
        <w:tc>
          <w:tcPr>
            <w:tcW w:type="dxa" w:w="2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Speziellere Stimmung, Jazz/Blues-geeignet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CFBB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– F – Bb – Eb</w:t>
            </w:r>
          </w:p>
        </w:tc>
        <w:tc>
          <w:tcPr>
            <w:tcW w:type="dxa" w:w="2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F-Dur, Bb-Dur, C-Dur</w:t>
            </w:r>
          </w:p>
        </w:tc>
        <w:tc>
          <w:tcPr>
            <w:tcW w:type="dxa" w:w="2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Selten, für spezielle Tonarten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BDC3C7"/>
        <w:sz w:val="18"/>
        <w:szCs w:val="18"/>
      </w:rPr>
      <w:t xml:space="preserve">Seite </w:t>
    </w:r>
    <w:r>
      <w:rPr>
        <w:rFonts w:ascii="Arial" w:cs="Arial" w:eastAsia="Arial" w:hAnsi="Arial"/>
        <w:color w:val="BDC3C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BDC3C7"/>
        <w:sz w:val="18"/>
        <w:szCs w:val="18"/>
      </w:rPr>
      <w:t xml:space="preserve">GriffTab – PRD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2026-02-11T10:51:20.241Z</dcterms:created>
  <dcterms:modified xsi:type="dcterms:W3CDTF">2026-02-11T10:51:20.241Z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