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2E9" w:rsidRPr="00A512E9" w:rsidRDefault="00A512E9" w:rsidP="00A512E9">
      <w:pPr>
        <w:jc w:val="right"/>
        <w:rPr>
          <w:rFonts w:cs="Segoe UI"/>
        </w:rPr>
      </w:pPr>
      <w:r w:rsidRPr="00A512E9">
        <w:rPr>
          <w:rFonts w:cs="Segoe UI"/>
        </w:rPr>
        <w:t>Gliwice, 11.09.2017r.</w:t>
      </w: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right"/>
        <w:rPr>
          <w:rFonts w:cs="Segoe UI"/>
        </w:rPr>
      </w:pPr>
    </w:p>
    <w:p w:rsidR="00A512E9" w:rsidRDefault="00A512E9" w:rsidP="00A512E9">
      <w:pPr>
        <w:jc w:val="center"/>
        <w:rPr>
          <w:rFonts w:cs="Segoe UI"/>
          <w:sz w:val="48"/>
        </w:rPr>
      </w:pPr>
    </w:p>
    <w:p w:rsidR="00A512E9" w:rsidRPr="00A512E9" w:rsidRDefault="00A512E9" w:rsidP="00A512E9">
      <w:pPr>
        <w:jc w:val="center"/>
        <w:rPr>
          <w:rFonts w:cs="Segoe UI"/>
          <w:sz w:val="48"/>
        </w:rPr>
      </w:pPr>
    </w:p>
    <w:p w:rsidR="00A512E9" w:rsidRPr="00A512E9" w:rsidRDefault="00A512E9" w:rsidP="00A512E9">
      <w:pPr>
        <w:jc w:val="center"/>
        <w:rPr>
          <w:rFonts w:cs="Segoe UI"/>
          <w:sz w:val="48"/>
        </w:rPr>
      </w:pPr>
      <w:r w:rsidRPr="00A512E9">
        <w:rPr>
          <w:rFonts w:cs="Segoe UI"/>
          <w:color w:val="24292E"/>
          <w:sz w:val="48"/>
          <w:shd w:val="clear" w:color="auto" w:fill="FFFFFF"/>
        </w:rPr>
        <w:t>Kalibracja stanu zbiorników paliw płynnych</w:t>
      </w:r>
    </w:p>
    <w:p w:rsidR="00A512E9" w:rsidRPr="00A512E9" w:rsidRDefault="00A512E9" w:rsidP="00A512E9">
      <w:pPr>
        <w:jc w:val="right"/>
        <w:rPr>
          <w:rFonts w:cs="Segoe UI"/>
          <w:sz w:val="32"/>
        </w:rPr>
      </w:pPr>
    </w:p>
    <w:p w:rsidR="00A512E9" w:rsidRPr="00A512E9" w:rsidRDefault="00A512E9" w:rsidP="00A512E9">
      <w:pPr>
        <w:jc w:val="center"/>
        <w:rPr>
          <w:rFonts w:cs="Segoe UI"/>
          <w:sz w:val="32"/>
        </w:rPr>
      </w:pPr>
      <w:r w:rsidRPr="00A512E9">
        <w:rPr>
          <w:rFonts w:cs="Segoe UI"/>
          <w:color w:val="24292E"/>
          <w:sz w:val="32"/>
          <w:shd w:val="clear" w:color="auto" w:fill="FFFFFF"/>
        </w:rPr>
        <w:t>Hurtownie Danych i Systemy Eksploracji Danych</w:t>
      </w:r>
    </w:p>
    <w:p w:rsidR="00A512E9" w:rsidRPr="00A512E9" w:rsidRDefault="00A512E9" w:rsidP="00A512E9">
      <w:pPr>
        <w:jc w:val="center"/>
        <w:rPr>
          <w:rFonts w:cs="Segoe UI"/>
          <w:sz w:val="28"/>
        </w:rPr>
      </w:pPr>
      <w:r w:rsidRPr="00A512E9">
        <w:rPr>
          <w:rFonts w:cs="Segoe UI"/>
          <w:sz w:val="28"/>
        </w:rPr>
        <w:t>Projekt zasadniczy</w:t>
      </w:r>
    </w:p>
    <w:p w:rsidR="00A512E9" w:rsidRDefault="00A512E9" w:rsidP="00A512E9">
      <w:pPr>
        <w:jc w:val="center"/>
      </w:pPr>
    </w:p>
    <w:p w:rsidR="00A512E9" w:rsidRDefault="00A512E9" w:rsidP="00A512E9">
      <w:pPr>
        <w:jc w:val="center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</w:p>
    <w:p w:rsidR="00A512E9" w:rsidRDefault="00A512E9" w:rsidP="00A512E9">
      <w:pPr>
        <w:jc w:val="right"/>
      </w:pPr>
      <w:r>
        <w:t>Autor:</w:t>
      </w:r>
    </w:p>
    <w:p w:rsidR="00A512E9" w:rsidRPr="00A512E9" w:rsidRDefault="00A512E9" w:rsidP="00A512E9">
      <w:pPr>
        <w:jc w:val="right"/>
        <w:rPr>
          <w:rFonts w:cs="Segoe UI"/>
        </w:rPr>
      </w:pPr>
      <w:r>
        <w:t>Sebastian Oprzędek</w:t>
      </w:r>
      <w:r>
        <w:br/>
      </w:r>
    </w:p>
    <w:p w:rsidR="00A512E9" w:rsidRDefault="00A512E9">
      <w:pPr>
        <w:rPr>
          <w:rFonts w:cs="Segoe UI"/>
        </w:rPr>
      </w:pPr>
      <w:r>
        <w:rPr>
          <w:rFonts w:cs="Segoe UI"/>
        </w:rPr>
        <w:br w:type="page"/>
      </w:r>
    </w:p>
    <w:p w:rsidR="00A80F63" w:rsidRDefault="00A80F63" w:rsidP="00A80F63">
      <w:pPr>
        <w:pStyle w:val="Tytu"/>
      </w:pPr>
      <w:r>
        <w:lastRenderedPageBreak/>
        <w:t>Temat</w:t>
      </w:r>
    </w:p>
    <w:p w:rsidR="00A512E9" w:rsidRPr="00634A77" w:rsidRDefault="00A80F63" w:rsidP="00634A77">
      <w:pPr>
        <w:ind w:left="360"/>
        <w:jc w:val="both"/>
        <w:rPr>
          <w:rFonts w:cs="Segoe UI"/>
        </w:rPr>
      </w:pPr>
      <w:r>
        <w:rPr>
          <w:rFonts w:cs="Segoe UI"/>
          <w:color w:val="24292E"/>
          <w:shd w:val="clear" w:color="auto" w:fill="FFFFFF"/>
        </w:rPr>
        <w:br/>
      </w:r>
      <w:r w:rsidR="00A512E9">
        <w:rPr>
          <w:rFonts w:cs="Segoe UI"/>
          <w:color w:val="24292E"/>
          <w:shd w:val="clear" w:color="auto" w:fill="FFFFFF"/>
        </w:rPr>
        <w:t>Celem projektu jest opracowanie metody kalibracji stanu zbiorników paliw płynnych oraz jej implementacja. Objętość paliwa w zbiorniku paliwa wyznaczana jest na podstawie pomiarów jego wysokości, które są przeliczane na objętość na podstawie charakterystycznego dla danego zbiornika przekształcenia: wysokość-objętość. Na podstawie pomiarów wysokości i objętości paliwa w zbiorniku oraz objętości sprzedanego paliwa, a także wykorzystując modele teoretyczne zbiorników paliwa należy znaleźć rzeczywiste odwzorowanie wysokość-objętość, które służy do obliczania faktycznej objętości paliwa w zbiorniku.</w:t>
      </w:r>
    </w:p>
    <w:p w:rsidR="00634A77" w:rsidRDefault="00634A77" w:rsidP="00634A77"/>
    <w:p w:rsidR="00233A86" w:rsidRPr="00634A77" w:rsidRDefault="00233A86" w:rsidP="00634A77"/>
    <w:p w:rsidR="00A512E9" w:rsidRDefault="00A512E9" w:rsidP="00A80F63">
      <w:pPr>
        <w:pStyle w:val="Tytu"/>
      </w:pPr>
      <w:r>
        <w:t>Analiza</w:t>
      </w:r>
      <w:r w:rsidR="00A80F63">
        <w:t xml:space="preserve"> zadania</w:t>
      </w:r>
    </w:p>
    <w:p w:rsidR="00634A77" w:rsidRPr="00634A77" w:rsidRDefault="00A80F63" w:rsidP="00634A77">
      <w:pPr>
        <w:ind w:left="360"/>
        <w:jc w:val="both"/>
      </w:pPr>
      <w:r>
        <w:br/>
      </w:r>
      <w:r w:rsidR="00634A77">
        <w:t>Na podstawie wcześniejszych doświadczeń wybrane zostało podejście oparte o własną sieć neuronową. Inną metodą wartą sprawdzenia jest uczenie maszynowe.</w:t>
      </w:r>
      <w:r w:rsidR="00634A77">
        <w:tab/>
      </w:r>
      <w:r w:rsidR="00634A77">
        <w:br/>
        <w:t>Aplikacja powinna</w:t>
      </w:r>
      <w:r w:rsidR="00973DDD">
        <w:t xml:space="preserve"> umożliwiać przetestowanie skuteczności </w:t>
      </w:r>
      <w:r w:rsidR="00634A77">
        <w:t>wyznaczania objętości</w:t>
      </w:r>
      <w:r w:rsidR="00973DDD">
        <w:t xml:space="preserve">, w tym wyznaczenie błędu przewidywania na podstawie dostarczonych pomiarów. Implementacja zostanie napisana w języku Java. Projekt nie wymaga szczególnie zaawansowanego GUI, jednak dla rozwoju własnego użyta zostanie technologia Java FX. </w:t>
      </w:r>
    </w:p>
    <w:p w:rsidR="00634A77" w:rsidRDefault="00634A77">
      <w:pPr>
        <w:rPr>
          <w:rFonts w:cs="Segoe UI"/>
        </w:rPr>
      </w:pPr>
    </w:p>
    <w:p w:rsidR="00233A86" w:rsidRDefault="00233A86">
      <w:pPr>
        <w:rPr>
          <w:rFonts w:cs="Segoe UI"/>
        </w:rPr>
      </w:pPr>
    </w:p>
    <w:p w:rsidR="00A512E9" w:rsidRDefault="00634A77" w:rsidP="00733D73">
      <w:pPr>
        <w:pStyle w:val="Tytu"/>
      </w:pPr>
      <w:r>
        <w:t>Specyfikacja zewnętrzna</w:t>
      </w:r>
    </w:p>
    <w:p w:rsidR="00233A86" w:rsidRDefault="00634A77" w:rsidP="00880A7F">
      <w:pPr>
        <w:ind w:left="360"/>
      </w:pPr>
      <w:r>
        <w:br/>
        <w:t>Aplikacja składa się z 6 kart</w:t>
      </w:r>
      <w:r w:rsidR="00233A86">
        <w:t xml:space="preserve">. Do nawigacji między nimi służą ich zakładki w górnym pasku. </w:t>
      </w:r>
      <w:r w:rsidR="00880A7F">
        <w:br/>
      </w:r>
      <w:r w:rsidR="00233A86">
        <w:t>Karty:</w:t>
      </w:r>
    </w:p>
    <w:p w:rsidR="00880A7F" w:rsidRDefault="00634A77" w:rsidP="00880A7F">
      <w:pPr>
        <w:ind w:left="360"/>
      </w:pPr>
      <w:r>
        <w:br/>
        <w:t xml:space="preserve"> a) </w:t>
      </w:r>
      <w:r w:rsidRPr="00233A86">
        <w:rPr>
          <w:i/>
        </w:rPr>
        <w:t>Read t</w:t>
      </w:r>
      <w:r w:rsidR="00880A7F" w:rsidRPr="00233A86">
        <w:rPr>
          <w:i/>
        </w:rPr>
        <w:t>raining data</w:t>
      </w:r>
    </w:p>
    <w:p w:rsidR="00233A86" w:rsidRDefault="00233A86" w:rsidP="008249E3">
      <w:pPr>
        <w:ind w:left="360"/>
        <w:jc w:val="both"/>
      </w:pPr>
      <w:r>
        <w:t>Karta umożliwia wczytanie pomiarów z przykładowych plików .log (ścieżki do plików są konfigurowane w pliku properties.xml). Pliki można zaznaczać za pomocą dołączonych checkbox’ów. Wczytane pomiary zostają zapisane w pamięci i są używane jako dane uczące. Po wczytaniu danych użytkownik zostaje przeniesiony na kolejną kartę.</w:t>
      </w:r>
    </w:p>
    <w:p w:rsidR="00880A7F" w:rsidRDefault="00880A7F" w:rsidP="00880A7F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5D1C9235" wp14:editId="2C21F53D">
            <wp:extent cx="3741420" cy="2817612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834" cy="28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7F" w:rsidRDefault="00880A7F" w:rsidP="00634A77">
      <w:pPr>
        <w:ind w:left="360"/>
      </w:pPr>
    </w:p>
    <w:p w:rsidR="00880A7F" w:rsidRDefault="00880A7F" w:rsidP="00634A77">
      <w:pPr>
        <w:ind w:left="360"/>
      </w:pPr>
      <w:r>
        <w:t xml:space="preserve">b) </w:t>
      </w:r>
      <w:r w:rsidRPr="00233A86">
        <w:rPr>
          <w:i/>
        </w:rPr>
        <w:t>Show training data</w:t>
      </w:r>
    </w:p>
    <w:p w:rsidR="00233A86" w:rsidRDefault="00233A86" w:rsidP="00233A86">
      <w:pPr>
        <w:ind w:left="360"/>
      </w:pPr>
      <w:r>
        <w:t>Karta umożliwia podgląd wczytanych danych uczących.</w:t>
      </w:r>
    </w:p>
    <w:p w:rsidR="00233A86" w:rsidRDefault="00233A86" w:rsidP="008249E3">
      <w:pPr>
        <w:ind w:firstLine="360"/>
      </w:pPr>
      <w:r>
        <w:rPr>
          <w:noProof/>
          <w:lang w:eastAsia="pl-PL"/>
        </w:rPr>
        <w:drawing>
          <wp:inline distT="0" distB="0" distL="0" distR="0" wp14:anchorId="1F5754ED" wp14:editId="7461C28A">
            <wp:extent cx="3756660" cy="284358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573" cy="28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249E3">
        <w:br/>
      </w:r>
    </w:p>
    <w:p w:rsidR="00233A86" w:rsidRDefault="00233A86" w:rsidP="00233A86">
      <w:pPr>
        <w:ind w:firstLine="360"/>
      </w:pPr>
      <w:r>
        <w:t xml:space="preserve">c) </w:t>
      </w:r>
      <w:r w:rsidRPr="00233A86">
        <w:rPr>
          <w:i/>
        </w:rPr>
        <w:t>Read test data</w:t>
      </w:r>
    </w:p>
    <w:p w:rsidR="00233A86" w:rsidRDefault="00233A86" w:rsidP="008249E3">
      <w:pPr>
        <w:ind w:left="360"/>
        <w:jc w:val="both"/>
      </w:pPr>
      <w:r>
        <w:t xml:space="preserve">Karta wygląda i zachowuje się tak samo jak </w:t>
      </w:r>
      <w:r w:rsidRPr="00233A86">
        <w:rPr>
          <w:i/>
        </w:rPr>
        <w:t>Read training data</w:t>
      </w:r>
      <w:r>
        <w:t>, jednak wczytane w ten sposób pomiary używane są jako dane testowe.</w:t>
      </w:r>
    </w:p>
    <w:p w:rsidR="00233A86" w:rsidRDefault="00233A86" w:rsidP="00233A86">
      <w:pPr>
        <w:ind w:left="360"/>
      </w:pPr>
    </w:p>
    <w:p w:rsidR="00233A86" w:rsidRDefault="00233A86" w:rsidP="00233A86">
      <w:pPr>
        <w:ind w:firstLine="360"/>
      </w:pPr>
      <w:r>
        <w:t xml:space="preserve">c) </w:t>
      </w:r>
      <w:r w:rsidRPr="00233A86">
        <w:rPr>
          <w:i/>
        </w:rPr>
        <w:t>Show</w:t>
      </w:r>
      <w:r w:rsidRPr="00233A86">
        <w:rPr>
          <w:i/>
        </w:rPr>
        <w:t xml:space="preserve"> test data</w:t>
      </w:r>
    </w:p>
    <w:p w:rsidR="00233A86" w:rsidRDefault="00233A86" w:rsidP="008249E3">
      <w:pPr>
        <w:ind w:left="360"/>
        <w:jc w:val="both"/>
      </w:pPr>
      <w:r>
        <w:t xml:space="preserve">Karta wygląda tak samo jak </w:t>
      </w:r>
      <w:r w:rsidRPr="00233A86">
        <w:rPr>
          <w:i/>
        </w:rPr>
        <w:t>Show</w:t>
      </w:r>
      <w:r w:rsidRPr="00233A86">
        <w:rPr>
          <w:i/>
        </w:rPr>
        <w:t xml:space="preserve"> training data</w:t>
      </w:r>
      <w:r>
        <w:t xml:space="preserve">, jednak </w:t>
      </w:r>
      <w:r>
        <w:t>na tej karcie prezentowane są pomiary z danych testowych.</w:t>
      </w:r>
    </w:p>
    <w:p w:rsidR="00233A86" w:rsidRDefault="00233A86" w:rsidP="00233A86">
      <w:pPr>
        <w:ind w:left="360"/>
      </w:pPr>
      <w:r>
        <w:lastRenderedPageBreak/>
        <w:t xml:space="preserve">e) </w:t>
      </w:r>
      <w:r w:rsidRPr="008249E3">
        <w:rPr>
          <w:i/>
        </w:rPr>
        <w:t>Neural network</w:t>
      </w:r>
    </w:p>
    <w:p w:rsidR="00233A86" w:rsidRDefault="00233A86" w:rsidP="00233A86">
      <w:pPr>
        <w:ind w:left="360"/>
      </w:pPr>
      <w:r>
        <w:rPr>
          <w:noProof/>
          <w:lang w:eastAsia="pl-PL"/>
        </w:rPr>
        <w:drawing>
          <wp:inline distT="0" distB="0" distL="0" distR="0" wp14:anchorId="512B3DEB" wp14:editId="706F0238">
            <wp:extent cx="3749998" cy="284226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52" cy="284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E3" w:rsidRDefault="008249E3" w:rsidP="008249E3">
      <w:pPr>
        <w:ind w:left="360"/>
        <w:jc w:val="both"/>
      </w:pPr>
      <w:r>
        <w:t xml:space="preserve">Karta umożliwia nauczenie sieci neuronowej danymi uczącymi, a następnie testowanie jej za pomocą danych prowadzanych w polach </w:t>
      </w:r>
      <w:r>
        <w:rPr>
          <w:i/>
        </w:rPr>
        <w:t>Tank Id</w:t>
      </w:r>
      <w:r>
        <w:t xml:space="preserve"> oraz </w:t>
      </w:r>
      <w:r>
        <w:rPr>
          <w:i/>
        </w:rPr>
        <w:t xml:space="preserve">Fuel Height. </w:t>
      </w:r>
      <w:r>
        <w:t xml:space="preserve">Po wciśnięciu przycisku </w:t>
      </w:r>
      <w:r>
        <w:rPr>
          <w:i/>
        </w:rPr>
        <w:t>Test</w:t>
      </w:r>
      <w:r>
        <w:t xml:space="preserve"> pole </w:t>
      </w:r>
      <w:r>
        <w:rPr>
          <w:i/>
        </w:rPr>
        <w:t>Fuel Volume</w:t>
      </w:r>
      <w:r>
        <w:t xml:space="preserve"> wypełni się wartością wyznaczoną przez sieć.</w:t>
      </w:r>
    </w:p>
    <w:p w:rsidR="008249E3" w:rsidRDefault="008249E3" w:rsidP="00233A86">
      <w:pPr>
        <w:ind w:left="360"/>
      </w:pPr>
    </w:p>
    <w:p w:rsidR="008249E3" w:rsidRDefault="008249E3" w:rsidP="00233A86">
      <w:pPr>
        <w:ind w:left="360"/>
      </w:pPr>
      <w:r>
        <w:t xml:space="preserve">f) </w:t>
      </w:r>
      <w:r w:rsidRPr="008249E3">
        <w:rPr>
          <w:i/>
        </w:rPr>
        <w:t>Machine</w:t>
      </w:r>
      <w:r>
        <w:rPr>
          <w:i/>
        </w:rPr>
        <w:t xml:space="preserve"> learning</w:t>
      </w:r>
    </w:p>
    <w:p w:rsidR="008249E3" w:rsidRDefault="008249E3" w:rsidP="00233A86">
      <w:pPr>
        <w:ind w:left="360"/>
      </w:pPr>
      <w:r>
        <w:rPr>
          <w:noProof/>
          <w:lang w:eastAsia="pl-PL"/>
        </w:rPr>
        <w:drawing>
          <wp:inline distT="0" distB="0" distL="0" distR="0" wp14:anchorId="2CD32B55" wp14:editId="5F25ABEB">
            <wp:extent cx="3649980" cy="2761222"/>
            <wp:effectExtent l="0" t="0" r="762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248" cy="27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E3" w:rsidRPr="00B96A5C" w:rsidRDefault="008249E3" w:rsidP="008249E3">
      <w:pPr>
        <w:ind w:left="360"/>
        <w:jc w:val="both"/>
      </w:pPr>
      <w:r>
        <w:t xml:space="preserve">Karta umożliwia sprawdzenie skuteczności algorytmów uczenia maszynowego. Po wybraniu algorytmu z listy i kliknięciu przycisku </w:t>
      </w:r>
      <w:r>
        <w:rPr>
          <w:i/>
        </w:rPr>
        <w:t>Get result</w:t>
      </w:r>
      <w:r>
        <w:t xml:space="preserve"> na podstawie danych uczących dla wszystkich pomiarów z danych testowych wyznaczona zostanie objętość. Wyznaczone objętości zostaną porównane z faktycznymi, a błąd </w:t>
      </w:r>
      <w:r w:rsidR="00B96A5C">
        <w:t>wyznaczania wypisany.</w:t>
      </w:r>
      <w:r w:rsidR="00B96A5C">
        <w:tab/>
      </w:r>
      <w:r w:rsidR="00B96A5C">
        <w:br/>
        <w:t xml:space="preserve">Przycisk </w:t>
      </w:r>
      <w:r w:rsidR="00B96A5C">
        <w:rPr>
          <w:i/>
        </w:rPr>
        <w:t>Get all data</w:t>
      </w:r>
      <w:r w:rsidR="00B96A5C">
        <w:t xml:space="preserve"> umożliwia także wypisanie wszystkich otrzymanych objętości, za wyjątkiem tych które już wystąpiły.</w:t>
      </w:r>
      <w:r w:rsidR="00B96A5C">
        <w:tab/>
      </w:r>
      <w:r w:rsidR="00B96A5C">
        <w:br/>
      </w:r>
      <w:r w:rsidR="008D0AB1">
        <w:t>W celu porównania wyników do listy algorytmów dodana została także sieć neuronowa.</w:t>
      </w:r>
    </w:p>
    <w:p w:rsidR="00B96A5C" w:rsidRDefault="00B96A5C" w:rsidP="00B96A5C">
      <w:pPr>
        <w:pStyle w:val="Tytu"/>
      </w:pPr>
      <w:r>
        <w:lastRenderedPageBreak/>
        <w:t>Specyfikacja wewnętrzna</w:t>
      </w:r>
    </w:p>
    <w:p w:rsidR="00B96A5C" w:rsidRPr="00B96A5C" w:rsidRDefault="00B96A5C" w:rsidP="00B96A5C">
      <w:pPr>
        <w:rPr>
          <w:sz w:val="28"/>
        </w:rPr>
      </w:pPr>
    </w:p>
    <w:p w:rsidR="00B96A5C" w:rsidRPr="00B96A5C" w:rsidRDefault="00B96A5C" w:rsidP="00B96A5C">
      <w:pPr>
        <w:pStyle w:val="Podtytu"/>
        <w:ind w:firstLine="360"/>
        <w:rPr>
          <w:sz w:val="28"/>
        </w:rPr>
      </w:pPr>
      <w:r w:rsidRPr="00B96A5C">
        <w:rPr>
          <w:sz w:val="28"/>
        </w:rPr>
        <w:t>4.1 Sieć neuronowa</w:t>
      </w:r>
    </w:p>
    <w:p w:rsidR="00B96A5C" w:rsidRDefault="00B96A5C" w:rsidP="008D0AB1">
      <w:pPr>
        <w:ind w:left="360"/>
        <w:jc w:val="both"/>
      </w:pPr>
      <w:r>
        <w:t>Sieć neuronowa została przepisana na J</w:t>
      </w:r>
      <w:r w:rsidR="00024723">
        <w:t>avę w oparciu o</w:t>
      </w:r>
      <w:r>
        <w:t xml:space="preserve"> </w:t>
      </w:r>
      <w:hyperlink r:id="rId11" w:history="1">
        <w:r w:rsidRPr="007D5203">
          <w:rPr>
            <w:rStyle w:val="Hipercze"/>
          </w:rPr>
          <w:t>https://github.com/krzykun/biai</w:t>
        </w:r>
      </w:hyperlink>
      <w:r w:rsidR="00024723">
        <w:t xml:space="preserve"> - projekt,</w:t>
      </w:r>
      <w:r>
        <w:t xml:space="preserve"> w którym </w:t>
      </w:r>
      <w:r w:rsidR="00024723">
        <w:t>testowaliśmy możliwości i parametry sieci neuronowej.</w:t>
      </w:r>
    </w:p>
    <w:p w:rsidR="00024723" w:rsidRDefault="00024723" w:rsidP="008D0AB1">
      <w:pPr>
        <w:ind w:left="360"/>
        <w:jc w:val="both"/>
      </w:pPr>
      <w:r>
        <w:t>Parametry wybrane tam jako optymalne zostały zaimplementowane tutaj jako domyślne i nie są konfigurowalne z poziomu użytkownika.</w:t>
      </w:r>
      <w:r w:rsidR="008D0AB1">
        <w:tab/>
      </w:r>
      <w:r w:rsidR="00E014FB">
        <w:br/>
      </w:r>
    </w:p>
    <w:p w:rsidR="00E014FB" w:rsidRDefault="00024723" w:rsidP="00E014FB">
      <w:pPr>
        <w:ind w:firstLine="360"/>
      </w:pPr>
      <w:r>
        <w:t xml:space="preserve">Model sieci </w:t>
      </w:r>
      <w:r w:rsidR="00E014FB">
        <w:t>składa się z 4 klas:</w:t>
      </w:r>
    </w:p>
    <w:p w:rsidR="00E014FB" w:rsidRDefault="00E014FB" w:rsidP="00E014FB">
      <w:pPr>
        <w:pStyle w:val="Akapitzlist"/>
        <w:numPr>
          <w:ilvl w:val="0"/>
          <w:numId w:val="5"/>
        </w:numPr>
      </w:pPr>
      <w:r w:rsidRPr="008D0AB1">
        <w:rPr>
          <w:i/>
        </w:rPr>
        <w:t>Net</w:t>
      </w:r>
      <w:r>
        <w:t xml:space="preserve"> – klasa przechowująca strukturę sieci oraz umożliwiająca operacje na neuronach</w:t>
      </w:r>
    </w:p>
    <w:p w:rsidR="00024723" w:rsidRDefault="00E014FB" w:rsidP="00E014FB">
      <w:pPr>
        <w:pStyle w:val="Akapitzlist"/>
        <w:numPr>
          <w:ilvl w:val="0"/>
          <w:numId w:val="5"/>
        </w:numPr>
      </w:pPr>
      <w:r w:rsidRPr="008D0AB1">
        <w:rPr>
          <w:i/>
        </w:rPr>
        <w:t>Neuron</w:t>
      </w:r>
      <w:r>
        <w:t xml:space="preserve"> – klasa przechowująca wartości dla poszczególnego neuronu</w:t>
      </w:r>
    </w:p>
    <w:p w:rsidR="00E014FB" w:rsidRDefault="00E014FB" w:rsidP="00E014FB">
      <w:pPr>
        <w:pStyle w:val="Akapitzlist"/>
        <w:numPr>
          <w:ilvl w:val="0"/>
          <w:numId w:val="5"/>
        </w:numPr>
      </w:pPr>
      <w:r w:rsidRPr="008D0AB1">
        <w:rPr>
          <w:i/>
        </w:rPr>
        <w:t>Connection</w:t>
      </w:r>
      <w:r>
        <w:t xml:space="preserve"> – klasa reprezentująca połączenie między neuronami</w:t>
      </w:r>
    </w:p>
    <w:p w:rsidR="00E014FB" w:rsidRDefault="00E014FB" w:rsidP="00606EE5">
      <w:pPr>
        <w:pStyle w:val="Akapitzlist"/>
        <w:numPr>
          <w:ilvl w:val="0"/>
          <w:numId w:val="5"/>
        </w:numPr>
      </w:pPr>
      <w:r w:rsidRPr="008D0AB1">
        <w:rPr>
          <w:i/>
        </w:rPr>
        <w:t>NeuralNetworkDataPostion</w:t>
      </w:r>
      <w:r>
        <w:t xml:space="preserve"> – klasa reprezentująca pojedynczy rekord uczący bądź testowy</w:t>
      </w:r>
    </w:p>
    <w:p w:rsidR="00E014FB" w:rsidRDefault="00E014FB" w:rsidP="008D0AB1">
      <w:pPr>
        <w:ind w:left="284"/>
        <w:jc w:val="both"/>
      </w:pPr>
      <w:r>
        <w:t xml:space="preserve">Dołączone są także klasy </w:t>
      </w:r>
      <w:r w:rsidRPr="008D0AB1">
        <w:rPr>
          <w:i/>
        </w:rPr>
        <w:t>TrainingDataWriter</w:t>
      </w:r>
      <w:r>
        <w:t xml:space="preserve"> i </w:t>
      </w:r>
      <w:r w:rsidRPr="008D0AB1">
        <w:rPr>
          <w:i/>
        </w:rPr>
        <w:t>TrainingDataReader</w:t>
      </w:r>
      <w:r>
        <w:t xml:space="preserve"> umożliwiające zapis i odczyt danych uczących</w:t>
      </w:r>
      <w:r w:rsidR="008D0AB1">
        <w:t>. Klasy te nie są użyte w projekcie, jednak zostały przeniesione z całością by wykorzystać je w przyszłości. Skorzystanie z nich może wymagać poprawek, ponieważ nie były one testowane.</w:t>
      </w:r>
    </w:p>
    <w:p w:rsidR="008D0AB1" w:rsidRDefault="008D0AB1" w:rsidP="00E014FB">
      <w:pPr>
        <w:ind w:left="284"/>
      </w:pPr>
    </w:p>
    <w:p w:rsidR="008D0AB1" w:rsidRDefault="008D0AB1" w:rsidP="00E014FB">
      <w:pPr>
        <w:ind w:left="284"/>
      </w:pPr>
    </w:p>
    <w:p w:rsidR="008D0AB1" w:rsidRDefault="008D0AB1" w:rsidP="00E014FB">
      <w:pPr>
        <w:ind w:left="284"/>
      </w:pPr>
    </w:p>
    <w:p w:rsidR="008D0AB1" w:rsidRDefault="008D0AB1" w:rsidP="00E014FB">
      <w:pPr>
        <w:ind w:left="284"/>
      </w:pPr>
    </w:p>
    <w:p w:rsidR="00024723" w:rsidRDefault="00024723" w:rsidP="00B96A5C"/>
    <w:p w:rsidR="00B96A5C" w:rsidRDefault="00B96A5C" w:rsidP="00B96A5C"/>
    <w:p w:rsidR="00B96A5C" w:rsidRDefault="00B96A5C" w:rsidP="00B96A5C"/>
    <w:p w:rsidR="008D0AB1" w:rsidRDefault="008D0AB1" w:rsidP="00B96A5C"/>
    <w:p w:rsidR="008D0AB1" w:rsidRDefault="008D0AB1" w:rsidP="00B96A5C"/>
    <w:p w:rsidR="008D0AB1" w:rsidRDefault="008D0AB1" w:rsidP="00B96A5C"/>
    <w:p w:rsidR="008D0AB1" w:rsidRDefault="008D0AB1" w:rsidP="00B96A5C"/>
    <w:p w:rsidR="008D0AB1" w:rsidRDefault="008D0AB1" w:rsidP="00B96A5C"/>
    <w:p w:rsidR="008D0AB1" w:rsidRDefault="008D0AB1" w:rsidP="00B96A5C"/>
    <w:p w:rsidR="008D0AB1" w:rsidRDefault="008D0AB1" w:rsidP="00B96A5C"/>
    <w:p w:rsidR="008D0AB1" w:rsidRDefault="008D0AB1" w:rsidP="008D0AB1">
      <w:pPr>
        <w:pStyle w:val="Podtytu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Uczenie maszynowe</w:t>
      </w:r>
    </w:p>
    <w:p w:rsidR="008D0AB1" w:rsidRDefault="008D0AB1" w:rsidP="008D0AB1">
      <w:pPr>
        <w:ind w:left="360"/>
        <w:jc w:val="both"/>
      </w:pPr>
      <w:r>
        <w:t>Do przetestowania możliwości uczenia maszynowego wybrana została biblioteka weka.</w:t>
      </w:r>
      <w:r>
        <w:br/>
        <w:t xml:space="preserve">Biblioteka została dołączona w folderze </w:t>
      </w:r>
      <w:r w:rsidRPr="008D0AB1">
        <w:rPr>
          <w:i/>
        </w:rPr>
        <w:t>lib</w:t>
      </w:r>
      <w:r>
        <w:rPr>
          <w:i/>
        </w:rPr>
        <w:t xml:space="preserve">. </w:t>
      </w:r>
    </w:p>
    <w:p w:rsidR="008D0AB1" w:rsidRDefault="008D0AB1" w:rsidP="008D0AB1">
      <w:pPr>
        <w:ind w:left="360"/>
        <w:jc w:val="both"/>
      </w:pPr>
      <w:r>
        <w:t>Możliwości biblioteki zostały sprawdzone tylko pobieżnie. Z wszystkich dostępnych algorytmów wybranych zostało tylko 11 działających.</w:t>
      </w:r>
      <w:r w:rsidR="00EF519F">
        <w:t xml:space="preserve"> Pozostałe zostały odrzucone, ponieważ ich użycie wymagało by</w:t>
      </w:r>
      <w:r>
        <w:t xml:space="preserve"> głębsze</w:t>
      </w:r>
      <w:r w:rsidR="00EF519F">
        <w:t>go</w:t>
      </w:r>
      <w:r>
        <w:t xml:space="preserve"> zbadani</w:t>
      </w:r>
      <w:r w:rsidR="00EF519F">
        <w:t>a</w:t>
      </w:r>
      <w:r>
        <w:t xml:space="preserve"> tematu.</w:t>
      </w:r>
    </w:p>
    <w:p w:rsidR="008D0AB1" w:rsidRDefault="00EF519F" w:rsidP="00EF519F">
      <w:pPr>
        <w:ind w:left="360"/>
        <w:jc w:val="both"/>
      </w:pPr>
      <w:r>
        <w:t xml:space="preserve">Wybór algorytmów odbywa się w klasie </w:t>
      </w:r>
      <w:r w:rsidRPr="00EF519F">
        <w:rPr>
          <w:i/>
        </w:rPr>
        <w:t>pl.hdised.calibration.util.algorithm.ClassifierCreator</w:t>
      </w:r>
      <w:r>
        <w:rPr>
          <w:i/>
        </w:rPr>
        <w:t>.</w:t>
      </w:r>
    </w:p>
    <w:p w:rsidR="00EF519F" w:rsidRDefault="00EF519F" w:rsidP="00B96A5C"/>
    <w:p w:rsidR="003A1635" w:rsidRDefault="003A1635"/>
    <w:p w:rsidR="00EF519F" w:rsidRDefault="00EF519F" w:rsidP="00EF519F">
      <w:pPr>
        <w:pStyle w:val="Tytu"/>
      </w:pPr>
      <w:r>
        <w:t>Wnioski</w:t>
      </w:r>
    </w:p>
    <w:p w:rsidR="00EF519F" w:rsidRPr="00EF519F" w:rsidRDefault="00EF519F" w:rsidP="00EF519F"/>
    <w:p w:rsidR="00EF519F" w:rsidRPr="00B96A5C" w:rsidRDefault="00EF519F" w:rsidP="00EF519F">
      <w:pPr>
        <w:pStyle w:val="Podtytu"/>
        <w:ind w:firstLine="360"/>
        <w:rPr>
          <w:sz w:val="28"/>
        </w:rPr>
      </w:pPr>
      <w:r>
        <w:rPr>
          <w:sz w:val="28"/>
        </w:rPr>
        <w:t>5.</w:t>
      </w:r>
      <w:r w:rsidRPr="00B96A5C">
        <w:rPr>
          <w:sz w:val="28"/>
        </w:rPr>
        <w:t>1 Sieć neuronowa</w:t>
      </w:r>
    </w:p>
    <w:p w:rsidR="008D0AB1" w:rsidRDefault="00EF519F" w:rsidP="00EF519F">
      <w:pPr>
        <w:ind w:left="360"/>
        <w:jc w:val="both"/>
      </w:pPr>
      <w:r>
        <w:t>Sieć neuronowa okazała się niewystarczająco skuteczna. Dokładność na poziomie 5-10% w zależności od wybranych danych jest raczej niewystarczająca do wyznaczania objętości zbiorników.</w:t>
      </w:r>
    </w:p>
    <w:p w:rsidR="00EF519F" w:rsidRDefault="00EF519F" w:rsidP="00EF519F">
      <w:pPr>
        <w:ind w:left="360"/>
        <w:jc w:val="both"/>
      </w:pPr>
      <w:r>
        <w:t xml:space="preserve">Możliwe, że parametry wybrane w jako domyślne (na podstawie doświadczeń z </w:t>
      </w:r>
      <w:hyperlink r:id="rId12" w:history="1">
        <w:r w:rsidRPr="007D5203">
          <w:rPr>
            <w:rStyle w:val="Hipercze"/>
          </w:rPr>
          <w:t>https://github.com/krzykun/biai</w:t>
        </w:r>
      </w:hyperlink>
      <w:r>
        <w:t>) okazały się niewłaściwe i należałoby przetestować inne.</w:t>
      </w:r>
    </w:p>
    <w:p w:rsidR="00EF519F" w:rsidRDefault="003A1635" w:rsidP="00EF519F">
      <w:pPr>
        <w:ind w:left="360"/>
        <w:jc w:val="both"/>
      </w:pPr>
      <w:r>
        <w:t>Domyślnie użyte parametry to:</w:t>
      </w:r>
    </w:p>
    <w:p w:rsidR="003A1635" w:rsidRDefault="003A1635" w:rsidP="003A1635">
      <w:pPr>
        <w:pStyle w:val="Akapitzlist"/>
        <w:numPr>
          <w:ilvl w:val="0"/>
          <w:numId w:val="6"/>
        </w:numPr>
        <w:jc w:val="both"/>
      </w:pPr>
      <w:r>
        <w:t>Jedna warstwa wewnętrzna sieci o rozmiarze 4 neuronów</w:t>
      </w:r>
    </w:p>
    <w:p w:rsidR="003A1635" w:rsidRDefault="003A1635" w:rsidP="003A1635">
      <w:pPr>
        <w:pStyle w:val="Akapitzlist"/>
        <w:numPr>
          <w:ilvl w:val="0"/>
          <w:numId w:val="6"/>
        </w:numPr>
        <w:jc w:val="both"/>
      </w:pPr>
      <w:r>
        <w:t>A</w:t>
      </w:r>
      <w:r>
        <w:t xml:space="preserve">lpha </w:t>
      </w:r>
      <w:r>
        <w:t xml:space="preserve">- </w:t>
      </w:r>
      <w:r>
        <w:t>momentum sieci</w:t>
      </w:r>
      <w:r>
        <w:t xml:space="preserve"> </w:t>
      </w:r>
      <w:r w:rsidR="00BB0DBE">
        <w:t xml:space="preserve">= </w:t>
      </w:r>
      <w:r>
        <w:t>0.3</w:t>
      </w:r>
    </w:p>
    <w:p w:rsidR="003A1635" w:rsidRDefault="003A1635" w:rsidP="003A1635">
      <w:pPr>
        <w:pStyle w:val="Akapitzlist"/>
        <w:numPr>
          <w:ilvl w:val="0"/>
          <w:numId w:val="6"/>
        </w:numPr>
        <w:jc w:val="both"/>
      </w:pPr>
      <w:r>
        <w:t xml:space="preserve">Eta- </w:t>
      </w:r>
      <w:r>
        <w:t>współczynnik uczenia = 0.2</w:t>
      </w:r>
    </w:p>
    <w:p w:rsidR="003A1635" w:rsidRDefault="003A1635" w:rsidP="003A1635">
      <w:pPr>
        <w:ind w:left="360"/>
        <w:jc w:val="both"/>
      </w:pPr>
      <w:r>
        <w:t>Dokładniejsze informacje o parametrach sieci dostępne są pod adresem</w:t>
      </w:r>
      <w:r>
        <w:br/>
      </w:r>
      <w:hyperlink r:id="rId13" w:history="1">
        <w:r w:rsidRPr="007D5203">
          <w:rPr>
            <w:rStyle w:val="Hipercze"/>
          </w:rPr>
          <w:t>https://github.com/krzykun/biai/blob/master/Dokumentacja/Raport.pdf</w:t>
        </w:r>
      </w:hyperlink>
      <w:r>
        <w:t>.</w:t>
      </w:r>
    </w:p>
    <w:p w:rsidR="00EF519F" w:rsidRPr="00EF519F" w:rsidRDefault="00EF519F" w:rsidP="00EF519F"/>
    <w:p w:rsidR="003A1635" w:rsidRDefault="003A1635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rPr>
          <w:sz w:val="28"/>
        </w:rPr>
        <w:br w:type="page"/>
      </w:r>
    </w:p>
    <w:p w:rsidR="00EF519F" w:rsidRPr="00B96A5C" w:rsidRDefault="00EF519F" w:rsidP="00EF519F">
      <w:pPr>
        <w:pStyle w:val="Podtytu"/>
        <w:ind w:firstLine="360"/>
        <w:rPr>
          <w:sz w:val="28"/>
        </w:rPr>
      </w:pPr>
      <w:r>
        <w:rPr>
          <w:sz w:val="28"/>
        </w:rPr>
        <w:lastRenderedPageBreak/>
        <w:t>5.</w:t>
      </w:r>
      <w:r w:rsidRPr="00B96A5C">
        <w:rPr>
          <w:sz w:val="28"/>
        </w:rPr>
        <w:t xml:space="preserve">1 </w:t>
      </w:r>
      <w:r>
        <w:rPr>
          <w:sz w:val="28"/>
        </w:rPr>
        <w:t>Uczenie maszynowe</w:t>
      </w:r>
    </w:p>
    <w:p w:rsidR="00EF519F" w:rsidRDefault="00EF519F" w:rsidP="00BB0DBE">
      <w:pPr>
        <w:ind w:left="360"/>
        <w:jc w:val="both"/>
      </w:pPr>
      <w:r>
        <w:t>Uczenie maszynowe okazało się zdecydowanie bardziej skuteczne</w:t>
      </w:r>
      <w:r w:rsidR="003A1635">
        <w:t>. Należy tutaj zauważyć, że możliwości biblioteki weka zostały sprawdzone tylko pobieżnie, a otrzymane błędy predykcji są zdecydowanie mniejsze niż w przypadku sieci neuronowej.</w:t>
      </w:r>
    </w:p>
    <w:p w:rsidR="003A1635" w:rsidRDefault="003A1635" w:rsidP="00BB0DBE">
      <w:pPr>
        <w:ind w:left="360"/>
        <w:jc w:val="both"/>
      </w:pPr>
      <w:r>
        <w:t xml:space="preserve">Minusem uczenia maszynowego (zwłaszcza bardziej dokładnych algorytmów) </w:t>
      </w:r>
      <w:r w:rsidR="00BB0DBE">
        <w:t>jest czas obliczeń. Dodatkowo trzeba pamiętać, że uczenie maszynowe działa na zasadzie klasyfikacji, zatem dla zbliżonych pomiarów predykcje będą takie same.</w:t>
      </w:r>
    </w:p>
    <w:p w:rsidR="00EF519F" w:rsidRDefault="00BB0DBE" w:rsidP="00BB0DBE">
      <w:pPr>
        <w:ind w:left="360"/>
        <w:jc w:val="both"/>
        <w:rPr>
          <w:rFonts w:cs="Segoe UI"/>
        </w:rPr>
      </w:pPr>
      <w:r>
        <w:t>Poniżej przykład takiego zachowania.</w:t>
      </w:r>
    </w:p>
    <w:p w:rsidR="00AC69ED" w:rsidRPr="00A512E9" w:rsidRDefault="0088515E" w:rsidP="008D0AB1">
      <w:pPr>
        <w:spacing w:after="0"/>
        <w:ind w:left="360"/>
        <w:rPr>
          <w:rFonts w:cs="Segoe UI"/>
        </w:rPr>
      </w:pPr>
      <w:r w:rsidRPr="00A512E9">
        <w:rPr>
          <w:rFonts w:cs="Segoe UI"/>
        </w:rPr>
        <w:t>Przykład 1.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/>
      </w:r>
      <w:r w:rsidRPr="0088515E">
        <w:rPr>
          <w:rFonts w:ascii="Consolas" w:hAnsi="Consolas"/>
          <w:sz w:val="18"/>
        </w:rPr>
        <w:t>Bagging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Results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======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Correlation coefficient                  0.9997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Mean absolute error                    173.7911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Root mean squared error                222.8395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Relative absolute error                  2.238  %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Root relative squared error              2.3804 %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 xml:space="preserve">Total Number of Instances            48360     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9511,400000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19000,000000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C00000"/>
          <w:sz w:val="18"/>
        </w:rPr>
        <w:t>18504,642697</w:t>
      </w:r>
      <w:bookmarkStart w:id="0" w:name="_GoBack"/>
      <w:bookmarkEnd w:id="0"/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28500,000000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1F4E79" w:themeColor="accent1" w:themeShade="80"/>
          <w:sz w:val="18"/>
        </w:rPr>
        <w:t>28366,002448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38000,000000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18901,685965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C00000"/>
          <w:sz w:val="18"/>
        </w:rPr>
        <w:t>18446,507494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9417,632955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37971,833333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37915,171435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385623" w:themeColor="accent6" w:themeShade="80"/>
          <w:sz w:val="18"/>
        </w:rPr>
        <w:t>37805,414224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9356,832326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9341,123992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88515E" w:rsidRPr="0088515E" w:rsidRDefault="0088515E" w:rsidP="008D0AB1">
      <w:pPr>
        <w:spacing w:after="0"/>
        <w:ind w:left="360"/>
        <w:rPr>
          <w:rFonts w:ascii="Consolas" w:hAnsi="Consolas"/>
          <w:sz w:val="18"/>
        </w:rPr>
      </w:pPr>
      <w:r w:rsidRPr="0088515E">
        <w:rPr>
          <w:rFonts w:ascii="Consolas" w:hAnsi="Consolas"/>
          <w:sz w:val="18"/>
        </w:rPr>
        <w:t>Actual: 9241,204193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833C0B" w:themeColor="accent2" w:themeShade="80"/>
          <w:sz w:val="18"/>
        </w:rPr>
        <w:t>9336,613307</w:t>
      </w:r>
    </w:p>
    <w:p w:rsidR="00AC69ED" w:rsidRDefault="0088515E" w:rsidP="008D0AB1">
      <w:pPr>
        <w:spacing w:after="0"/>
        <w:ind w:left="360"/>
        <w:rPr>
          <w:rFonts w:ascii="Consolas" w:hAnsi="Consolas"/>
          <w:color w:val="1F4E79" w:themeColor="accent1" w:themeShade="80"/>
          <w:sz w:val="18"/>
        </w:rPr>
      </w:pPr>
      <w:r w:rsidRPr="0088515E">
        <w:rPr>
          <w:rFonts w:ascii="Consolas" w:hAnsi="Consolas"/>
          <w:sz w:val="18"/>
        </w:rPr>
        <w:t>Actual: 28490,000000</w:t>
      </w:r>
      <w:r w:rsidRPr="0088515E">
        <w:rPr>
          <w:rFonts w:ascii="Consolas" w:hAnsi="Consolas"/>
          <w:sz w:val="18"/>
        </w:rPr>
        <w:tab/>
      </w:r>
      <w:r w:rsidRPr="0088515E">
        <w:rPr>
          <w:rFonts w:ascii="Consolas" w:hAnsi="Consolas"/>
          <w:sz w:val="18"/>
        </w:rPr>
        <w:tab/>
        <w:t xml:space="preserve">Predicted: </w:t>
      </w:r>
      <w:r w:rsidRPr="0088515E">
        <w:rPr>
          <w:rFonts w:ascii="Consolas" w:hAnsi="Consolas"/>
          <w:color w:val="1F4E79" w:themeColor="accent1" w:themeShade="80"/>
          <w:sz w:val="18"/>
        </w:rPr>
        <w:t>28366,002448</w:t>
      </w:r>
    </w:p>
    <w:p w:rsidR="002230A2" w:rsidRDefault="002230A2" w:rsidP="008D0AB1">
      <w:pPr>
        <w:spacing w:after="0"/>
        <w:ind w:left="360"/>
        <w:rPr>
          <w:rFonts w:ascii="Consolas" w:hAnsi="Consolas"/>
          <w:color w:val="1F4E79" w:themeColor="accent1" w:themeShade="80"/>
          <w:sz w:val="18"/>
        </w:rPr>
      </w:pPr>
    </w:p>
    <w:p w:rsidR="009A0774" w:rsidRDefault="002230A2" w:rsidP="008D0AB1">
      <w:pPr>
        <w:spacing w:after="0"/>
        <w:ind w:left="360"/>
        <w:rPr>
          <w:rFonts w:cs="Segoe UI"/>
        </w:rPr>
      </w:pPr>
      <w:r w:rsidRPr="00A512E9">
        <w:rPr>
          <w:rFonts w:cs="Segoe UI"/>
        </w:rPr>
        <w:t>Jak widać dla zbliżonych wyników oczekiwanych predykcje są takie same.</w:t>
      </w:r>
    </w:p>
    <w:p w:rsidR="00BB0DBE" w:rsidRDefault="00BB0DBE" w:rsidP="008D0AB1">
      <w:pPr>
        <w:spacing w:after="0"/>
        <w:ind w:left="360"/>
        <w:rPr>
          <w:rFonts w:cs="Segoe UI"/>
        </w:rPr>
      </w:pP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 xml:space="preserve">Wśród algorytmów uczenia maszynowego wybranych do sprawdzenia w tym projekcie najlepsze okazały się algorytmy </w:t>
      </w:r>
      <w:r w:rsidRPr="00BB0DBE">
        <w:rPr>
          <w:rFonts w:cs="Segoe UI"/>
          <w:i/>
        </w:rPr>
        <w:t>RandomizableFilteredClassifier</w:t>
      </w:r>
      <w:r>
        <w:rPr>
          <w:rFonts w:cs="Segoe UI"/>
        </w:rPr>
        <w:t xml:space="preserve"> oraz </w:t>
      </w:r>
      <w:r w:rsidRPr="00BB0DBE">
        <w:rPr>
          <w:rFonts w:cs="Segoe UI"/>
          <w:i/>
        </w:rPr>
        <w:t>IBk</w:t>
      </w:r>
      <w:r>
        <w:rPr>
          <w:rFonts w:cs="Segoe UI"/>
          <w:i/>
        </w:rPr>
        <w:t xml:space="preserve"> </w:t>
      </w:r>
      <w:r>
        <w:rPr>
          <w:rFonts w:cs="Segoe UI"/>
        </w:rPr>
        <w:t>z otrzymanymi błędami mniejszymi niż 0.03%.</w:t>
      </w: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>Pełne wyniki testów w plikach:</w:t>
      </w: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 xml:space="preserve">- </w:t>
      </w:r>
      <w:r w:rsidRPr="00BB0DBE">
        <w:rPr>
          <w:rFonts w:cs="Segoe UI"/>
          <w:i/>
        </w:rPr>
        <w:t>Testy dla danych pierwotnych.pdf</w:t>
      </w:r>
    </w:p>
    <w:p w:rsidR="00BB0DBE" w:rsidRDefault="00BB0DBE" w:rsidP="00BB0DBE">
      <w:pPr>
        <w:spacing w:after="0"/>
        <w:ind w:left="360"/>
        <w:jc w:val="both"/>
        <w:rPr>
          <w:rFonts w:cs="Segoe UI"/>
          <w:i/>
        </w:rPr>
      </w:pPr>
      <w:r>
        <w:rPr>
          <w:rFonts w:cs="Segoe UI"/>
        </w:rPr>
        <w:t xml:space="preserve">- </w:t>
      </w:r>
      <w:r w:rsidRPr="00BB0DBE">
        <w:rPr>
          <w:rFonts w:cs="Segoe UI"/>
          <w:i/>
        </w:rPr>
        <w:t>Testy dla danych zniekształconych.pdf</w:t>
      </w:r>
    </w:p>
    <w:p w:rsidR="00BB0DBE" w:rsidRDefault="00BB0DBE" w:rsidP="00BB0DBE">
      <w:pPr>
        <w:spacing w:after="0"/>
        <w:ind w:left="360"/>
        <w:jc w:val="both"/>
        <w:rPr>
          <w:rFonts w:cs="Segoe UI"/>
        </w:rPr>
      </w:pPr>
    </w:p>
    <w:p w:rsidR="00BB0DBE" w:rsidRPr="00BB0DBE" w:rsidRDefault="00BB0DBE" w:rsidP="00BB0DBE">
      <w:pPr>
        <w:spacing w:after="0"/>
        <w:ind w:left="360"/>
        <w:jc w:val="both"/>
        <w:rPr>
          <w:rFonts w:cs="Segoe UI"/>
        </w:rPr>
      </w:pPr>
      <w:r>
        <w:rPr>
          <w:rFonts w:cs="Segoe UI"/>
        </w:rPr>
        <w:t>Jednocześnie trzeba zauważyć, że wyniki są mocno związane z danymi, dlatego czasem możliwe jest otrzymanie błędu na poziomie 0%, co nie świadczy o nieomylności algorytmu, tylko tych samych danych powtarzających się w danych uczących i testowych.</w:t>
      </w:r>
    </w:p>
    <w:sectPr w:rsidR="00BB0DBE" w:rsidRPr="00BB0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483" w:rsidRDefault="008E1483" w:rsidP="00233A86">
      <w:pPr>
        <w:spacing w:after="0" w:line="240" w:lineRule="auto"/>
      </w:pPr>
      <w:r>
        <w:separator/>
      </w:r>
    </w:p>
  </w:endnote>
  <w:endnote w:type="continuationSeparator" w:id="0">
    <w:p w:rsidR="008E1483" w:rsidRDefault="008E1483" w:rsidP="0023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483" w:rsidRDefault="008E1483" w:rsidP="00233A86">
      <w:pPr>
        <w:spacing w:after="0" w:line="240" w:lineRule="auto"/>
      </w:pPr>
      <w:r>
        <w:separator/>
      </w:r>
    </w:p>
  </w:footnote>
  <w:footnote w:type="continuationSeparator" w:id="0">
    <w:p w:rsidR="008E1483" w:rsidRDefault="008E1483" w:rsidP="00233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0D3"/>
    <w:multiLevelType w:val="hybridMultilevel"/>
    <w:tmpl w:val="1EB0A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9138A"/>
    <w:multiLevelType w:val="hybridMultilevel"/>
    <w:tmpl w:val="A0EAE0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85B02"/>
    <w:multiLevelType w:val="hybridMultilevel"/>
    <w:tmpl w:val="3C4ED6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E6039"/>
    <w:multiLevelType w:val="multilevel"/>
    <w:tmpl w:val="19FC2788"/>
    <w:lvl w:ilvl="0">
      <w:start w:val="1"/>
      <w:numFmt w:val="decimal"/>
      <w:pStyle w:val="Tytu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2B1010"/>
    <w:multiLevelType w:val="hybridMultilevel"/>
    <w:tmpl w:val="7690F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792F"/>
    <w:multiLevelType w:val="hybridMultilevel"/>
    <w:tmpl w:val="B1C6B0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BA"/>
    <w:rsid w:val="00024723"/>
    <w:rsid w:val="0017633A"/>
    <w:rsid w:val="002230A2"/>
    <w:rsid w:val="00233A86"/>
    <w:rsid w:val="00347E5B"/>
    <w:rsid w:val="003A1635"/>
    <w:rsid w:val="00634A77"/>
    <w:rsid w:val="007C4909"/>
    <w:rsid w:val="008249E3"/>
    <w:rsid w:val="00880A7F"/>
    <w:rsid w:val="0088515E"/>
    <w:rsid w:val="008D0AB1"/>
    <w:rsid w:val="008E1483"/>
    <w:rsid w:val="00973DDD"/>
    <w:rsid w:val="009A0774"/>
    <w:rsid w:val="00A512E9"/>
    <w:rsid w:val="00A80F63"/>
    <w:rsid w:val="00AC69ED"/>
    <w:rsid w:val="00B96A5C"/>
    <w:rsid w:val="00BB0DBE"/>
    <w:rsid w:val="00CB6CBA"/>
    <w:rsid w:val="00DF2D0D"/>
    <w:rsid w:val="00E014FB"/>
    <w:rsid w:val="00E90015"/>
    <w:rsid w:val="00E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7918"/>
  <w15:chartTrackingRefBased/>
  <w15:docId w15:val="{50D365F8-6FCB-4B90-9991-AF2ADEA8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512E9"/>
    <w:rPr>
      <w:rFonts w:ascii="Segoe UI" w:hAnsi="Segoe U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1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1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80F63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0F6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A512E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3A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3A86"/>
    <w:rPr>
      <w:rFonts w:ascii="Segoe UI" w:hAnsi="Segoe U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3A86"/>
    <w:rPr>
      <w:vertAlign w:val="superscript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6A5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96A5C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B96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rzykun/biai/blob/master/Dokumentacja/Rapo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rzykun/bi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zykun/bia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1031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7</cp:revision>
  <dcterms:created xsi:type="dcterms:W3CDTF">2017-09-05T19:23:00Z</dcterms:created>
  <dcterms:modified xsi:type="dcterms:W3CDTF">2017-09-11T20:10:00Z</dcterms:modified>
</cp:coreProperties>
</file>