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13D79" w14:textId="77777777" w:rsidR="00571F1F" w:rsidRPr="00AC109B" w:rsidRDefault="00000000">
      <w:pPr>
        <w:jc w:val="both"/>
        <w:rPr>
          <w:b/>
          <w:color w:val="0F1114"/>
          <w:lang w:val="es-ES"/>
        </w:rPr>
      </w:pPr>
      <w:r w:rsidRPr="00AC109B">
        <w:rPr>
          <w:b/>
          <w:color w:val="0F1114"/>
          <w:lang w:val="es-ES"/>
        </w:rPr>
        <w:t xml:space="preserve">1. Propuesta </w:t>
      </w:r>
    </w:p>
    <w:p w14:paraId="05801597" w14:textId="77777777" w:rsidR="00571F1F" w:rsidRPr="00AC109B" w:rsidRDefault="00000000">
      <w:pPr>
        <w:spacing w:before="240" w:after="240"/>
        <w:jc w:val="both"/>
        <w:rPr>
          <w:color w:val="0F1114"/>
          <w:lang w:val="es-ES"/>
        </w:rPr>
      </w:pPr>
      <w:r w:rsidRPr="00AC109B">
        <w:rPr>
          <w:color w:val="0F1114"/>
          <w:lang w:val="es-ES"/>
        </w:rPr>
        <w:t>La propuesta plantea el desarrollo de un sistema de procesamiento de lenguaje natural orientado a la generación automática de resúmenes en lenguaje sencillo (</w:t>
      </w:r>
      <w:proofErr w:type="spellStart"/>
      <w:r w:rsidRPr="00AC109B">
        <w:rPr>
          <w:color w:val="0F1114"/>
          <w:lang w:val="es-ES"/>
        </w:rPr>
        <w:t>Plain</w:t>
      </w:r>
      <w:proofErr w:type="spellEnd"/>
      <w:r w:rsidRPr="00AC109B">
        <w:rPr>
          <w:color w:val="0F1114"/>
          <w:lang w:val="es-ES"/>
        </w:rPr>
        <w:t xml:space="preserve"> </w:t>
      </w:r>
      <w:proofErr w:type="spellStart"/>
      <w:r w:rsidRPr="00AC109B">
        <w:rPr>
          <w:color w:val="0F1114"/>
          <w:lang w:val="es-ES"/>
        </w:rPr>
        <w:t>Language</w:t>
      </w:r>
      <w:proofErr w:type="spellEnd"/>
      <w:r w:rsidRPr="00AC109B">
        <w:rPr>
          <w:color w:val="0F1114"/>
          <w:lang w:val="es-ES"/>
        </w:rPr>
        <w:t xml:space="preserve"> </w:t>
      </w:r>
      <w:proofErr w:type="spellStart"/>
      <w:r w:rsidRPr="00AC109B">
        <w:rPr>
          <w:color w:val="0F1114"/>
          <w:lang w:val="es-ES"/>
        </w:rPr>
        <w:t>Summaries</w:t>
      </w:r>
      <w:proofErr w:type="spellEnd"/>
      <w:r w:rsidRPr="00AC109B">
        <w:rPr>
          <w:color w:val="0F1114"/>
          <w:lang w:val="es-ES"/>
        </w:rPr>
        <w:t xml:space="preserve">, PLS) a partir de textos clínicos y científicos en salud. El enfoque combina clasificación de lenguaje técnico y sencillo mediante representaciones TF-IDF y </w:t>
      </w:r>
      <w:proofErr w:type="spellStart"/>
      <w:r w:rsidRPr="00AC109B">
        <w:rPr>
          <w:color w:val="0F1114"/>
          <w:lang w:val="es-ES"/>
        </w:rPr>
        <w:t>embeddings</w:t>
      </w:r>
      <w:proofErr w:type="spellEnd"/>
      <w:r w:rsidRPr="00AC109B">
        <w:rPr>
          <w:color w:val="0F1114"/>
          <w:lang w:val="es-ES"/>
        </w:rPr>
        <w:t xml:space="preserve"> BERT, con modelos generativos tipo </w:t>
      </w:r>
      <w:proofErr w:type="spellStart"/>
      <w:r w:rsidRPr="00AC109B">
        <w:rPr>
          <w:color w:val="0F1114"/>
          <w:lang w:val="es-ES"/>
        </w:rPr>
        <w:t>decoder</w:t>
      </w:r>
      <w:proofErr w:type="spellEnd"/>
      <w:r w:rsidRPr="00AC109B">
        <w:rPr>
          <w:color w:val="0F1114"/>
          <w:lang w:val="es-ES"/>
        </w:rPr>
        <w:t xml:space="preserve"> de pequeña y mediana escala (&lt;3B de parámetros) LLaMA-3.2-3B, Qwen3-1.7B, Phi-3.5-mini-</w:t>
      </w:r>
      <w:proofErr w:type="gramStart"/>
      <w:r w:rsidRPr="00AC109B">
        <w:rPr>
          <w:color w:val="0F1114"/>
          <w:lang w:val="es-ES"/>
        </w:rPr>
        <w:t>instruct  y</w:t>
      </w:r>
      <w:proofErr w:type="gramEnd"/>
      <w:r w:rsidRPr="00AC109B">
        <w:rPr>
          <w:color w:val="0F1114"/>
          <w:lang w:val="es-ES"/>
        </w:rPr>
        <w:t xml:space="preserve"> Gemma-2B ajustados mediante </w:t>
      </w:r>
      <w:proofErr w:type="spellStart"/>
      <w:r w:rsidRPr="00AC109B">
        <w:rPr>
          <w:color w:val="0F1114"/>
          <w:lang w:val="es-ES"/>
        </w:rPr>
        <w:t>LoRA</w:t>
      </w:r>
      <w:proofErr w:type="spellEnd"/>
      <w:r w:rsidRPr="00AC109B">
        <w:rPr>
          <w:color w:val="0F1114"/>
          <w:lang w:val="es-ES"/>
        </w:rPr>
        <w:t xml:space="preserve"> e </w:t>
      </w:r>
      <w:proofErr w:type="spellStart"/>
      <w:r w:rsidRPr="00AC109B">
        <w:rPr>
          <w:color w:val="0F1114"/>
          <w:lang w:val="es-ES"/>
        </w:rPr>
        <w:t>Instruction</w:t>
      </w:r>
      <w:proofErr w:type="spellEnd"/>
      <w:r w:rsidRPr="00AC109B">
        <w:rPr>
          <w:color w:val="0F1114"/>
          <w:lang w:val="es-ES"/>
        </w:rPr>
        <w:t xml:space="preserve"> </w:t>
      </w:r>
      <w:proofErr w:type="spellStart"/>
      <w:r w:rsidRPr="00AC109B">
        <w:rPr>
          <w:color w:val="0F1114"/>
          <w:lang w:val="es-ES"/>
        </w:rPr>
        <w:t>Tuning</w:t>
      </w:r>
      <w:proofErr w:type="spellEnd"/>
      <w:r w:rsidRPr="00AC109B">
        <w:rPr>
          <w:color w:val="0F1114"/>
          <w:lang w:val="es-ES"/>
        </w:rPr>
        <w:t>.</w:t>
      </w:r>
    </w:p>
    <w:p w14:paraId="1DC8F209" w14:textId="77777777" w:rsidR="00571F1F" w:rsidRPr="00AC109B" w:rsidRDefault="00000000">
      <w:pPr>
        <w:spacing w:before="240" w:after="240"/>
        <w:jc w:val="both"/>
        <w:rPr>
          <w:color w:val="0F1114"/>
          <w:lang w:val="es-ES"/>
        </w:rPr>
      </w:pPr>
      <w:r w:rsidRPr="00AC109B">
        <w:rPr>
          <w:color w:val="0F1114"/>
          <w:lang w:val="es-ES"/>
        </w:rPr>
        <w:t xml:space="preserve">Además, se integran técnicas de </w:t>
      </w:r>
      <w:proofErr w:type="spellStart"/>
      <w:r w:rsidRPr="00AC109B">
        <w:rPr>
          <w:color w:val="0F1114"/>
          <w:lang w:val="es-ES"/>
        </w:rPr>
        <w:t>Chain-of-Thought</w:t>
      </w:r>
      <w:proofErr w:type="spellEnd"/>
      <w:r w:rsidRPr="00AC109B">
        <w:rPr>
          <w:color w:val="0F1114"/>
          <w:lang w:val="es-ES"/>
        </w:rPr>
        <w:t xml:space="preserve"> </w:t>
      </w:r>
      <w:proofErr w:type="spellStart"/>
      <w:r w:rsidRPr="00AC109B">
        <w:rPr>
          <w:color w:val="0F1114"/>
          <w:lang w:val="es-ES"/>
        </w:rPr>
        <w:t>prompting</w:t>
      </w:r>
      <w:proofErr w:type="spellEnd"/>
      <w:r w:rsidRPr="00AC109B">
        <w:rPr>
          <w:color w:val="0F1114"/>
          <w:lang w:val="es-ES"/>
        </w:rPr>
        <w:t xml:space="preserve"> para mejorar la coherencia y razonamiento de los modelos. Los resultados se compararán con modelos comerciales mayores a 10B parámetros (GPT-5, Gemini 2.5 Pro, Grok-4 y Claude Sonnet-4) empleando métricas de relevancia, </w:t>
      </w:r>
      <w:proofErr w:type="spellStart"/>
      <w:r w:rsidRPr="00AC109B">
        <w:rPr>
          <w:color w:val="0F1114"/>
          <w:lang w:val="es-ES"/>
        </w:rPr>
        <w:t>factualidad</w:t>
      </w:r>
      <w:proofErr w:type="spellEnd"/>
      <w:r w:rsidRPr="00AC109B">
        <w:rPr>
          <w:color w:val="0F1114"/>
          <w:lang w:val="es-ES"/>
        </w:rPr>
        <w:t xml:space="preserve"> y legibilidad.</w:t>
      </w:r>
    </w:p>
    <w:p w14:paraId="40FA153E" w14:textId="77777777" w:rsidR="00571F1F" w:rsidRPr="00AC109B" w:rsidRDefault="00000000">
      <w:pPr>
        <w:spacing w:before="240" w:after="240"/>
        <w:jc w:val="both"/>
        <w:rPr>
          <w:color w:val="0F1114"/>
          <w:lang w:val="es-ES"/>
        </w:rPr>
      </w:pPr>
      <w:r w:rsidRPr="00AC109B">
        <w:rPr>
          <w:color w:val="0F1114"/>
          <w:lang w:val="es-ES"/>
        </w:rPr>
        <w:t>El sistema final incluirá un prototipo funcional con API (</w:t>
      </w:r>
      <w:proofErr w:type="spellStart"/>
      <w:r w:rsidRPr="00AC109B">
        <w:rPr>
          <w:color w:val="0F1114"/>
          <w:lang w:val="es-ES"/>
        </w:rPr>
        <w:t>FastAPI</w:t>
      </w:r>
      <w:proofErr w:type="spellEnd"/>
      <w:r w:rsidRPr="00AC109B">
        <w:rPr>
          <w:color w:val="0F1114"/>
          <w:lang w:val="es-ES"/>
        </w:rPr>
        <w:t>) e interfaz de usuario (</w:t>
      </w:r>
      <w:proofErr w:type="spellStart"/>
      <w:r w:rsidRPr="00AC109B">
        <w:rPr>
          <w:color w:val="0F1114"/>
          <w:lang w:val="es-ES"/>
        </w:rPr>
        <w:t>Streamlit</w:t>
      </w:r>
      <w:proofErr w:type="spellEnd"/>
      <w:r w:rsidRPr="00AC109B">
        <w:rPr>
          <w:color w:val="0F1114"/>
          <w:lang w:val="es-ES"/>
        </w:rPr>
        <w:t>) que combine los clasificadores y generadores, buscando mejorar la alfabetización en salud y facilitar el acceso a información médica comprensible, confiable y accesible para pacientes y público general</w:t>
      </w:r>
    </w:p>
    <w:p w14:paraId="550DBA6C" w14:textId="77777777" w:rsidR="00571F1F" w:rsidRPr="00AC109B" w:rsidRDefault="00571F1F">
      <w:pPr>
        <w:jc w:val="both"/>
        <w:rPr>
          <w:b/>
          <w:color w:val="0F1114"/>
          <w:lang w:val="es-ES"/>
        </w:rPr>
      </w:pPr>
    </w:p>
    <w:p w14:paraId="0AB5A558" w14:textId="77777777" w:rsidR="00571F1F" w:rsidRPr="00AC109B" w:rsidRDefault="00000000">
      <w:pPr>
        <w:jc w:val="both"/>
        <w:rPr>
          <w:b/>
          <w:color w:val="0F1114"/>
          <w:lang w:val="es-ES"/>
        </w:rPr>
      </w:pPr>
      <w:r w:rsidRPr="00AC109B">
        <w:rPr>
          <w:b/>
          <w:color w:val="0F1114"/>
          <w:lang w:val="es-ES"/>
        </w:rPr>
        <w:t>2. Datos: recolección y preparación</w:t>
      </w:r>
    </w:p>
    <w:p w14:paraId="7594C7DB" w14:textId="77777777" w:rsidR="00571F1F" w:rsidRPr="00AC109B" w:rsidRDefault="00571F1F">
      <w:pPr>
        <w:jc w:val="both"/>
        <w:rPr>
          <w:b/>
          <w:color w:val="0F1114"/>
          <w:lang w:val="es-ES"/>
        </w:rPr>
      </w:pPr>
    </w:p>
    <w:p w14:paraId="67C400CF" w14:textId="77777777" w:rsidR="00571F1F" w:rsidRPr="00AC109B" w:rsidRDefault="00000000">
      <w:pPr>
        <w:jc w:val="both"/>
        <w:rPr>
          <w:b/>
          <w:color w:val="0F1114"/>
          <w:lang w:val="es-ES"/>
        </w:rPr>
      </w:pPr>
      <w:r w:rsidRPr="00AC109B">
        <w:rPr>
          <w:b/>
          <w:color w:val="0F1114"/>
          <w:lang w:val="es-ES"/>
        </w:rPr>
        <w:t>2.1. Fuentes de datos y recolección</w:t>
      </w:r>
    </w:p>
    <w:p w14:paraId="656006C0" w14:textId="77777777" w:rsidR="00571F1F" w:rsidRPr="00AC109B" w:rsidRDefault="00571F1F">
      <w:pPr>
        <w:jc w:val="both"/>
        <w:rPr>
          <w:b/>
          <w:color w:val="0F1114"/>
          <w:lang w:val="es-ES"/>
        </w:rPr>
      </w:pPr>
    </w:p>
    <w:p w14:paraId="2FEFCFC3" w14:textId="77777777" w:rsidR="00571F1F" w:rsidRPr="00AC109B" w:rsidRDefault="00000000">
      <w:pPr>
        <w:jc w:val="both"/>
        <w:rPr>
          <w:color w:val="0F1114"/>
          <w:lang w:val="es-ES"/>
        </w:rPr>
      </w:pPr>
      <w:r w:rsidRPr="00AC109B">
        <w:rPr>
          <w:color w:val="0F1114"/>
          <w:lang w:val="es-ES"/>
        </w:rPr>
        <w:t>Para la fase de recolección, el conjunto de datos se construyó tomando como base las fuentes publicadas en la investigación "</w:t>
      </w:r>
      <w:proofErr w:type="spellStart"/>
      <w:r w:rsidRPr="00AC109B">
        <w:rPr>
          <w:color w:val="0F1114"/>
          <w:lang w:val="es-ES"/>
        </w:rPr>
        <w:t>Bridging</w:t>
      </w:r>
      <w:proofErr w:type="spellEnd"/>
      <w:r w:rsidRPr="00AC109B">
        <w:rPr>
          <w:color w:val="0F1114"/>
          <w:lang w:val="es-ES"/>
        </w:rPr>
        <w:t xml:space="preserve"> </w:t>
      </w:r>
      <w:proofErr w:type="spellStart"/>
      <w:r w:rsidRPr="00AC109B">
        <w:rPr>
          <w:color w:val="0F1114"/>
          <w:lang w:val="es-ES"/>
        </w:rPr>
        <w:t>the</w:t>
      </w:r>
      <w:proofErr w:type="spellEnd"/>
      <w:r w:rsidRPr="00AC109B">
        <w:rPr>
          <w:color w:val="0F1114"/>
          <w:lang w:val="es-ES"/>
        </w:rPr>
        <w:t xml:space="preserve"> Gap in </w:t>
      </w:r>
      <w:proofErr w:type="spellStart"/>
      <w:r w:rsidRPr="00AC109B">
        <w:rPr>
          <w:color w:val="0F1114"/>
          <w:lang w:val="es-ES"/>
        </w:rPr>
        <w:t>Health</w:t>
      </w:r>
      <w:proofErr w:type="spellEnd"/>
      <w:r w:rsidRPr="00AC109B">
        <w:rPr>
          <w:color w:val="0F1114"/>
          <w:lang w:val="es-ES"/>
        </w:rPr>
        <w:t xml:space="preserve"> </w:t>
      </w:r>
      <w:proofErr w:type="spellStart"/>
      <w:r w:rsidRPr="00AC109B">
        <w:rPr>
          <w:color w:val="0F1114"/>
          <w:lang w:val="es-ES"/>
        </w:rPr>
        <w:t>Literacy</w:t>
      </w:r>
      <w:proofErr w:type="spellEnd"/>
      <w:r w:rsidRPr="00AC109B">
        <w:rPr>
          <w:color w:val="0F1114"/>
          <w:lang w:val="es-ES"/>
        </w:rPr>
        <w:t xml:space="preserve">: </w:t>
      </w:r>
      <w:proofErr w:type="spellStart"/>
      <w:r w:rsidRPr="00AC109B">
        <w:rPr>
          <w:color w:val="0F1114"/>
          <w:lang w:val="es-ES"/>
        </w:rPr>
        <w:t>Harnessing</w:t>
      </w:r>
      <w:proofErr w:type="spellEnd"/>
      <w:r w:rsidRPr="00AC109B">
        <w:rPr>
          <w:color w:val="0F1114"/>
          <w:lang w:val="es-ES"/>
        </w:rPr>
        <w:t xml:space="preserve"> </w:t>
      </w:r>
      <w:proofErr w:type="spellStart"/>
      <w:r w:rsidRPr="00AC109B">
        <w:rPr>
          <w:color w:val="0F1114"/>
          <w:lang w:val="es-ES"/>
        </w:rPr>
        <w:t>the</w:t>
      </w:r>
      <w:proofErr w:type="spellEnd"/>
      <w:r w:rsidRPr="00AC109B">
        <w:rPr>
          <w:color w:val="0F1114"/>
          <w:lang w:val="es-ES"/>
        </w:rPr>
        <w:t xml:space="preserve"> </w:t>
      </w:r>
      <w:proofErr w:type="spellStart"/>
      <w:r w:rsidRPr="00AC109B">
        <w:rPr>
          <w:color w:val="0F1114"/>
          <w:lang w:val="es-ES"/>
        </w:rPr>
        <w:t>Power</w:t>
      </w:r>
      <w:proofErr w:type="spellEnd"/>
      <w:r w:rsidRPr="00AC109B">
        <w:rPr>
          <w:color w:val="0F1114"/>
          <w:lang w:val="es-ES"/>
        </w:rPr>
        <w:t xml:space="preserve"> </w:t>
      </w:r>
      <w:proofErr w:type="spellStart"/>
      <w:r w:rsidRPr="00AC109B">
        <w:rPr>
          <w:color w:val="0F1114"/>
          <w:lang w:val="es-ES"/>
        </w:rPr>
        <w:t>of</w:t>
      </w:r>
      <w:proofErr w:type="spellEnd"/>
      <w:r w:rsidRPr="00AC109B">
        <w:rPr>
          <w:color w:val="0F1114"/>
          <w:lang w:val="es-ES"/>
        </w:rPr>
        <w:t xml:space="preserve"> </w:t>
      </w:r>
      <w:proofErr w:type="spellStart"/>
      <w:r w:rsidRPr="00AC109B">
        <w:rPr>
          <w:color w:val="0F1114"/>
          <w:lang w:val="es-ES"/>
        </w:rPr>
        <w:t>Large</w:t>
      </w:r>
      <w:proofErr w:type="spellEnd"/>
      <w:r w:rsidRPr="00AC109B">
        <w:rPr>
          <w:color w:val="0F1114"/>
          <w:lang w:val="es-ES"/>
        </w:rPr>
        <w:t xml:space="preserve"> </w:t>
      </w:r>
      <w:proofErr w:type="spellStart"/>
      <w:r w:rsidRPr="00AC109B">
        <w:rPr>
          <w:color w:val="0F1114"/>
          <w:lang w:val="es-ES"/>
        </w:rPr>
        <w:t>Language</w:t>
      </w:r>
      <w:proofErr w:type="spellEnd"/>
      <w:r w:rsidRPr="00AC109B">
        <w:rPr>
          <w:color w:val="0F1114"/>
          <w:lang w:val="es-ES"/>
        </w:rPr>
        <w:t xml:space="preserve"> </w:t>
      </w:r>
      <w:proofErr w:type="spellStart"/>
      <w:r w:rsidRPr="00AC109B">
        <w:rPr>
          <w:color w:val="0F1114"/>
          <w:lang w:val="es-ES"/>
        </w:rPr>
        <w:t>Models</w:t>
      </w:r>
      <w:proofErr w:type="spellEnd"/>
      <w:r w:rsidRPr="00AC109B">
        <w:rPr>
          <w:color w:val="0F1114"/>
          <w:lang w:val="es-ES"/>
        </w:rPr>
        <w:t xml:space="preserve"> </w:t>
      </w:r>
      <w:proofErr w:type="spellStart"/>
      <w:r w:rsidRPr="00AC109B">
        <w:rPr>
          <w:color w:val="0F1114"/>
          <w:lang w:val="es-ES"/>
        </w:rPr>
        <w:t>to</w:t>
      </w:r>
      <w:proofErr w:type="spellEnd"/>
      <w:r w:rsidRPr="00AC109B">
        <w:rPr>
          <w:color w:val="0F1114"/>
          <w:lang w:val="es-ES"/>
        </w:rPr>
        <w:t xml:space="preserve"> </w:t>
      </w:r>
      <w:proofErr w:type="spellStart"/>
      <w:r w:rsidRPr="00AC109B">
        <w:rPr>
          <w:color w:val="0F1114"/>
          <w:lang w:val="es-ES"/>
        </w:rPr>
        <w:t>Generate</w:t>
      </w:r>
      <w:proofErr w:type="spellEnd"/>
      <w:r w:rsidRPr="00AC109B">
        <w:rPr>
          <w:color w:val="0F1114"/>
          <w:lang w:val="es-ES"/>
        </w:rPr>
        <w:t xml:space="preserve"> </w:t>
      </w:r>
      <w:proofErr w:type="spellStart"/>
      <w:r w:rsidRPr="00AC109B">
        <w:rPr>
          <w:color w:val="0F1114"/>
          <w:lang w:val="es-ES"/>
        </w:rPr>
        <w:t>Plain</w:t>
      </w:r>
      <w:proofErr w:type="spellEnd"/>
      <w:r w:rsidRPr="00AC109B">
        <w:rPr>
          <w:color w:val="0F1114"/>
          <w:lang w:val="es-ES"/>
        </w:rPr>
        <w:t xml:space="preserve"> </w:t>
      </w:r>
      <w:proofErr w:type="spellStart"/>
      <w:r w:rsidRPr="00AC109B">
        <w:rPr>
          <w:color w:val="0F1114"/>
          <w:lang w:val="es-ES"/>
        </w:rPr>
        <w:t>Language</w:t>
      </w:r>
      <w:proofErr w:type="spellEnd"/>
      <w:r w:rsidRPr="00AC109B">
        <w:rPr>
          <w:color w:val="0F1114"/>
          <w:lang w:val="es-ES"/>
        </w:rPr>
        <w:t xml:space="preserve"> </w:t>
      </w:r>
      <w:proofErr w:type="spellStart"/>
      <w:r w:rsidRPr="00AC109B">
        <w:rPr>
          <w:color w:val="0F1114"/>
          <w:lang w:val="es-ES"/>
        </w:rPr>
        <w:t>Summaries</w:t>
      </w:r>
      <w:proofErr w:type="spellEnd"/>
      <w:r w:rsidRPr="00AC109B">
        <w:rPr>
          <w:color w:val="0F1114"/>
          <w:lang w:val="es-ES"/>
        </w:rPr>
        <w:t xml:space="preserve"> </w:t>
      </w:r>
      <w:proofErr w:type="spellStart"/>
      <w:r w:rsidRPr="00AC109B">
        <w:rPr>
          <w:color w:val="0F1114"/>
          <w:lang w:val="es-ES"/>
        </w:rPr>
        <w:t>from</w:t>
      </w:r>
      <w:proofErr w:type="spellEnd"/>
      <w:r w:rsidRPr="00AC109B">
        <w:rPr>
          <w:color w:val="0F1114"/>
          <w:lang w:val="es-ES"/>
        </w:rPr>
        <w:t xml:space="preserve"> </w:t>
      </w:r>
      <w:proofErr w:type="spellStart"/>
      <w:r w:rsidRPr="00AC109B">
        <w:rPr>
          <w:color w:val="0F1114"/>
          <w:lang w:val="es-ES"/>
        </w:rPr>
        <w:t>Biomedical</w:t>
      </w:r>
      <w:proofErr w:type="spellEnd"/>
      <w:r w:rsidRPr="00AC109B">
        <w:rPr>
          <w:color w:val="0F1114"/>
          <w:lang w:val="es-ES"/>
        </w:rPr>
        <w:t xml:space="preserve"> </w:t>
      </w:r>
      <w:proofErr w:type="spellStart"/>
      <w:r w:rsidRPr="00AC109B">
        <w:rPr>
          <w:color w:val="0F1114"/>
          <w:lang w:val="es-ES"/>
        </w:rPr>
        <w:t>Texts</w:t>
      </w:r>
      <w:proofErr w:type="spellEnd"/>
      <w:r w:rsidRPr="00AC109B">
        <w:rPr>
          <w:color w:val="0F1114"/>
          <w:lang w:val="es-ES"/>
        </w:rPr>
        <w:t>" (Arias-</w:t>
      </w:r>
      <w:proofErr w:type="spellStart"/>
      <w:r w:rsidRPr="00AC109B">
        <w:rPr>
          <w:color w:val="0F1114"/>
          <w:lang w:val="es-ES"/>
        </w:rPr>
        <w:t>Russi</w:t>
      </w:r>
      <w:proofErr w:type="spellEnd"/>
      <w:r w:rsidRPr="00AC109B">
        <w:rPr>
          <w:color w:val="0F1114"/>
          <w:lang w:val="es-ES"/>
        </w:rPr>
        <w:t>, Salazar-Lara, Manrique, 2025).</w:t>
      </w:r>
    </w:p>
    <w:p w14:paraId="1E0247C7" w14:textId="77777777" w:rsidR="00571F1F" w:rsidRPr="00AC109B" w:rsidRDefault="00571F1F">
      <w:pPr>
        <w:jc w:val="both"/>
        <w:rPr>
          <w:color w:val="0F1114"/>
          <w:lang w:val="es-ES"/>
        </w:rPr>
      </w:pPr>
    </w:p>
    <w:p w14:paraId="58887243" w14:textId="77777777" w:rsidR="00571F1F" w:rsidRPr="00AC109B" w:rsidRDefault="00000000">
      <w:pPr>
        <w:jc w:val="both"/>
        <w:rPr>
          <w:color w:val="0F1114"/>
          <w:lang w:val="es-ES"/>
        </w:rPr>
      </w:pPr>
      <w:r w:rsidRPr="00AC109B">
        <w:rPr>
          <w:color w:val="0F1114"/>
          <w:lang w:val="es-ES"/>
        </w:rPr>
        <w:t>Los datos provienen específicamente del corpus Cochrane, el cual se encuentra estructurado en dos categorías principales:</w:t>
      </w:r>
    </w:p>
    <w:p w14:paraId="05944D6F" w14:textId="77777777" w:rsidR="00571F1F" w:rsidRPr="00AC109B" w:rsidRDefault="00571F1F">
      <w:pPr>
        <w:jc w:val="both"/>
        <w:rPr>
          <w:color w:val="0F1114"/>
          <w:lang w:val="es-ES"/>
        </w:rPr>
      </w:pPr>
    </w:p>
    <w:p w14:paraId="256B4DAE" w14:textId="77777777" w:rsidR="00571F1F" w:rsidRPr="00AC109B" w:rsidRDefault="00000000">
      <w:pPr>
        <w:numPr>
          <w:ilvl w:val="0"/>
          <w:numId w:val="1"/>
        </w:numPr>
        <w:jc w:val="both"/>
        <w:rPr>
          <w:color w:val="0F1114"/>
          <w:lang w:val="es-ES"/>
        </w:rPr>
      </w:pPr>
      <w:r w:rsidRPr="00AC109B">
        <w:rPr>
          <w:color w:val="0F1114"/>
          <w:lang w:val="es-ES"/>
        </w:rPr>
        <w:t>Textos Científicos (non-PLS): Artículos y reportes biomédicos en lenguaje técnico.</w:t>
      </w:r>
    </w:p>
    <w:p w14:paraId="208FC216" w14:textId="77777777" w:rsidR="00571F1F" w:rsidRPr="00AC109B" w:rsidRDefault="00000000">
      <w:pPr>
        <w:numPr>
          <w:ilvl w:val="0"/>
          <w:numId w:val="1"/>
        </w:numPr>
        <w:jc w:val="both"/>
        <w:rPr>
          <w:color w:val="0F1114"/>
          <w:lang w:val="es-ES"/>
        </w:rPr>
      </w:pPr>
      <w:r w:rsidRPr="00AC109B">
        <w:rPr>
          <w:color w:val="0F1114"/>
          <w:lang w:val="es-ES"/>
        </w:rPr>
        <w:t>Resúmenes en Lenguaje Sencillo (PLS): Versiones simplificadas de los textos científicos, destinadas a una audiencia general.</w:t>
      </w:r>
    </w:p>
    <w:p w14:paraId="46159079" w14:textId="77777777" w:rsidR="00571F1F" w:rsidRPr="00AC109B" w:rsidRDefault="00571F1F">
      <w:pPr>
        <w:jc w:val="both"/>
        <w:rPr>
          <w:color w:val="0F1114"/>
          <w:lang w:val="es-ES"/>
        </w:rPr>
      </w:pPr>
    </w:p>
    <w:p w14:paraId="44543A90" w14:textId="77777777" w:rsidR="00571F1F" w:rsidRPr="00AC109B" w:rsidRDefault="00000000">
      <w:pPr>
        <w:jc w:val="both"/>
        <w:rPr>
          <w:color w:val="0F1114"/>
          <w:lang w:val="es-ES"/>
        </w:rPr>
      </w:pPr>
      <w:r w:rsidRPr="00AC109B">
        <w:rPr>
          <w:color w:val="0F1114"/>
          <w:lang w:val="es-ES"/>
        </w:rPr>
        <w:t>Los archivos fuente originales estaban organizados en directorios separados para entrenamiento (</w:t>
      </w:r>
      <w:proofErr w:type="spellStart"/>
      <w:r w:rsidRPr="00AC109B">
        <w:rPr>
          <w:color w:val="0F1114"/>
          <w:lang w:val="es-ES"/>
        </w:rPr>
        <w:t>train</w:t>
      </w:r>
      <w:proofErr w:type="spellEnd"/>
      <w:r w:rsidRPr="00AC109B">
        <w:rPr>
          <w:color w:val="0F1114"/>
          <w:lang w:val="es-ES"/>
        </w:rPr>
        <w:t xml:space="preserve">) y prueba (test), y sub-divididos por cada una de las clases (carpetas </w:t>
      </w:r>
      <w:proofErr w:type="spellStart"/>
      <w:r w:rsidRPr="00AC109B">
        <w:rPr>
          <w:color w:val="0F1114"/>
          <w:lang w:val="es-ES"/>
        </w:rPr>
        <w:t>pls</w:t>
      </w:r>
      <w:proofErr w:type="spellEnd"/>
      <w:r w:rsidRPr="00AC109B">
        <w:rPr>
          <w:color w:val="0F1114"/>
          <w:lang w:val="es-ES"/>
        </w:rPr>
        <w:t xml:space="preserve"> y </w:t>
      </w:r>
      <w:proofErr w:type="spellStart"/>
      <w:r w:rsidRPr="00AC109B">
        <w:rPr>
          <w:color w:val="0F1114"/>
          <w:lang w:val="es-ES"/>
        </w:rPr>
        <w:t>non_pls</w:t>
      </w:r>
      <w:proofErr w:type="spellEnd"/>
      <w:r w:rsidRPr="00AC109B">
        <w:rPr>
          <w:color w:val="0F1114"/>
          <w:lang w:val="es-ES"/>
        </w:rPr>
        <w:t>).</w:t>
      </w:r>
    </w:p>
    <w:p w14:paraId="6E578086" w14:textId="77777777" w:rsidR="00571F1F" w:rsidRPr="00AC109B" w:rsidRDefault="00571F1F">
      <w:pPr>
        <w:jc w:val="both"/>
        <w:rPr>
          <w:color w:val="0F1114"/>
          <w:lang w:val="es-ES"/>
        </w:rPr>
      </w:pPr>
    </w:p>
    <w:p w14:paraId="2DEA8932" w14:textId="77777777" w:rsidR="00571F1F" w:rsidRPr="00AC109B" w:rsidRDefault="00000000">
      <w:pPr>
        <w:spacing w:before="240" w:after="240"/>
        <w:jc w:val="both"/>
        <w:rPr>
          <w:color w:val="0F1114"/>
          <w:lang w:val="es-ES"/>
        </w:rPr>
      </w:pPr>
      <w:r w:rsidRPr="00AC109B">
        <w:rPr>
          <w:color w:val="0F1114"/>
          <w:lang w:val="es-ES"/>
        </w:rPr>
        <w:t xml:space="preserve">Durante la etapa de recopilación y análisis de fuentes de datos se identificaron varios inconvenientes, principalmente relacionados con las restricciones de licencia y el tamaño de los conjuntos disponibles. En primer lugar, se evidenció que algunas fuentes ampliamente utilizadas, como </w:t>
      </w:r>
      <w:r w:rsidRPr="00AC109B">
        <w:rPr>
          <w:i/>
          <w:color w:val="0F1114"/>
          <w:lang w:val="es-ES"/>
        </w:rPr>
        <w:t>Cochrane</w:t>
      </w:r>
      <w:r w:rsidRPr="00AC109B">
        <w:rPr>
          <w:color w:val="0F1114"/>
          <w:lang w:val="es-ES"/>
        </w:rPr>
        <w:t xml:space="preserve">, actualmente mantienen una licencia cerrada que impide el uso de sus artículos </w:t>
      </w:r>
      <w:r w:rsidRPr="00AC109B">
        <w:rPr>
          <w:color w:val="0F1114"/>
          <w:lang w:val="es-ES"/>
        </w:rPr>
        <w:lastRenderedPageBreak/>
        <w:t>recientes para el entrenamiento de modelos de inteligencia artificial, lo que limita su aprovechamiento en proyectos académicos.</w:t>
      </w:r>
    </w:p>
    <w:p w14:paraId="199E0807" w14:textId="77777777" w:rsidR="00571F1F" w:rsidRPr="00AC109B" w:rsidRDefault="00000000">
      <w:pPr>
        <w:spacing w:before="240" w:after="240"/>
        <w:jc w:val="both"/>
        <w:rPr>
          <w:color w:val="0F1114"/>
          <w:lang w:val="es-ES"/>
        </w:rPr>
      </w:pPr>
      <w:r w:rsidRPr="00AC109B">
        <w:rPr>
          <w:color w:val="0F1114"/>
          <w:lang w:val="es-ES"/>
        </w:rPr>
        <w:t xml:space="preserve">En segundo lugar, aunque se identificaron múltiples repositorios públicos como </w:t>
      </w:r>
      <w:proofErr w:type="spellStart"/>
      <w:r w:rsidRPr="00AC109B">
        <w:rPr>
          <w:i/>
          <w:color w:val="0F1114"/>
          <w:lang w:val="es-ES"/>
        </w:rPr>
        <w:t>BioLaySumm</w:t>
      </w:r>
      <w:proofErr w:type="spellEnd"/>
      <w:r w:rsidRPr="00AC109B">
        <w:rPr>
          <w:color w:val="0F1114"/>
          <w:lang w:val="es-ES"/>
        </w:rPr>
        <w:t>, estos presentan dificultades prácticas para el fine-</w:t>
      </w:r>
      <w:proofErr w:type="spellStart"/>
      <w:r w:rsidRPr="00AC109B">
        <w:rPr>
          <w:color w:val="0F1114"/>
          <w:lang w:val="es-ES"/>
        </w:rPr>
        <w:t>tuning</w:t>
      </w:r>
      <w:proofErr w:type="spellEnd"/>
      <w:r w:rsidRPr="00AC109B">
        <w:rPr>
          <w:color w:val="0F1114"/>
          <w:lang w:val="es-ES"/>
        </w:rPr>
        <w:t xml:space="preserve"> debido a su gran tamaño, ya que contienen más de 30.000 registros, muchos de ellos con textos que superan las 10.000 palabras por artículo. Este volumen incrementa de forma significativa el consumo de GPU y memoria VRAM, haciendo el entrenamiento local poco viable.</w:t>
      </w:r>
    </w:p>
    <w:p w14:paraId="5EA6A53F" w14:textId="77777777" w:rsidR="00571F1F" w:rsidRPr="00AC109B" w:rsidRDefault="00000000">
      <w:pPr>
        <w:spacing w:before="240" w:after="240"/>
        <w:jc w:val="both"/>
        <w:rPr>
          <w:color w:val="0F1114"/>
          <w:lang w:val="es-ES"/>
        </w:rPr>
      </w:pPr>
      <w:r w:rsidRPr="00AC109B">
        <w:rPr>
          <w:color w:val="0F1114"/>
          <w:lang w:val="es-ES"/>
        </w:rPr>
        <w:t xml:space="preserve">Por estas razones, se optó finalmente por emplear el </w:t>
      </w:r>
      <w:proofErr w:type="spellStart"/>
      <w:r w:rsidRPr="00AC109B">
        <w:rPr>
          <w:color w:val="0F1114"/>
          <w:lang w:val="es-ES"/>
        </w:rPr>
        <w:t>dataset</w:t>
      </w:r>
      <w:proofErr w:type="spellEnd"/>
      <w:r w:rsidRPr="00AC109B">
        <w:rPr>
          <w:color w:val="0F1114"/>
          <w:lang w:val="es-ES"/>
        </w:rPr>
        <w:t xml:space="preserve"> disponible en el estudio de</w:t>
      </w:r>
      <w:r w:rsidRPr="00AC109B">
        <w:rPr>
          <w:b/>
          <w:color w:val="0F1114"/>
          <w:lang w:val="es-ES"/>
        </w:rPr>
        <w:t xml:space="preserve"> Arias-</w:t>
      </w:r>
      <w:proofErr w:type="spellStart"/>
      <w:r w:rsidRPr="00AC109B">
        <w:rPr>
          <w:b/>
          <w:color w:val="0F1114"/>
          <w:lang w:val="es-ES"/>
        </w:rPr>
        <w:t>Russi</w:t>
      </w:r>
      <w:proofErr w:type="spellEnd"/>
      <w:r w:rsidRPr="00AC109B">
        <w:rPr>
          <w:b/>
          <w:color w:val="0F1114"/>
          <w:lang w:val="es-ES"/>
        </w:rPr>
        <w:t>, Salazar-Lara y Manrique (2025)</w:t>
      </w:r>
      <w:r w:rsidRPr="00AC109B">
        <w:rPr>
          <w:color w:val="0F1114"/>
          <w:lang w:val="es-ES"/>
        </w:rPr>
        <w:t>, el cual ofrece un equilibrio adecuado entre calidad de los datos y accesibilidad computacional, permitiendo realizar el fine-</w:t>
      </w:r>
      <w:proofErr w:type="spellStart"/>
      <w:r w:rsidRPr="00AC109B">
        <w:rPr>
          <w:color w:val="0F1114"/>
          <w:lang w:val="es-ES"/>
        </w:rPr>
        <w:t>tuning</w:t>
      </w:r>
      <w:proofErr w:type="spellEnd"/>
      <w:r w:rsidRPr="00AC109B">
        <w:rPr>
          <w:color w:val="0F1114"/>
          <w:lang w:val="es-ES"/>
        </w:rPr>
        <w:t xml:space="preserve"> de manera eficiente dentro de los recursos disponibles.</w:t>
      </w:r>
    </w:p>
    <w:p w14:paraId="3A1E3E46" w14:textId="77777777" w:rsidR="00571F1F" w:rsidRPr="00AC109B" w:rsidRDefault="00571F1F">
      <w:pPr>
        <w:jc w:val="both"/>
        <w:rPr>
          <w:color w:val="0F1114"/>
          <w:lang w:val="es-ES"/>
        </w:rPr>
      </w:pPr>
    </w:p>
    <w:p w14:paraId="3547DBD9" w14:textId="77777777" w:rsidR="00571F1F" w:rsidRPr="00AC109B" w:rsidRDefault="00000000">
      <w:pPr>
        <w:jc w:val="both"/>
        <w:rPr>
          <w:b/>
          <w:color w:val="0F1114"/>
          <w:lang w:val="es-ES"/>
        </w:rPr>
      </w:pPr>
      <w:r w:rsidRPr="00AC109B">
        <w:rPr>
          <w:b/>
          <w:color w:val="0F1114"/>
          <w:lang w:val="es-ES"/>
        </w:rPr>
        <w:t>2.2 Proceso de limpieza y preparación</w:t>
      </w:r>
    </w:p>
    <w:p w14:paraId="20C9D433" w14:textId="77777777" w:rsidR="00571F1F" w:rsidRPr="00AC109B" w:rsidRDefault="00571F1F">
      <w:pPr>
        <w:jc w:val="both"/>
        <w:rPr>
          <w:color w:val="0F1114"/>
          <w:lang w:val="es-ES"/>
        </w:rPr>
      </w:pPr>
    </w:p>
    <w:p w14:paraId="79DE5D20" w14:textId="77777777" w:rsidR="00571F1F" w:rsidRPr="00AC109B" w:rsidRDefault="00000000">
      <w:pPr>
        <w:jc w:val="both"/>
        <w:rPr>
          <w:color w:val="0F1114"/>
          <w:lang w:val="es-ES"/>
        </w:rPr>
      </w:pPr>
      <w:r w:rsidRPr="00AC109B">
        <w:rPr>
          <w:color w:val="0F1114"/>
          <w:lang w:val="es-ES"/>
        </w:rPr>
        <w:t>El proceso de preparación se centró en consolidar los múltiples archivos de texto (.</w:t>
      </w:r>
      <w:proofErr w:type="spellStart"/>
      <w:r w:rsidRPr="00AC109B">
        <w:rPr>
          <w:color w:val="0F1114"/>
          <w:lang w:val="es-ES"/>
        </w:rPr>
        <w:t>txt</w:t>
      </w:r>
      <w:proofErr w:type="spellEnd"/>
      <w:r w:rsidRPr="00AC109B">
        <w:rPr>
          <w:color w:val="0F1114"/>
          <w:lang w:val="es-ES"/>
        </w:rPr>
        <w:t>) fuente en un formato estructurado y etiquetado, óptimo para el entrenamiento de los modelos.</w:t>
      </w:r>
    </w:p>
    <w:p w14:paraId="62A78218" w14:textId="77777777" w:rsidR="00571F1F" w:rsidRPr="00AC109B" w:rsidRDefault="00571F1F">
      <w:pPr>
        <w:jc w:val="both"/>
        <w:rPr>
          <w:color w:val="0F1114"/>
          <w:lang w:val="es-ES"/>
        </w:rPr>
      </w:pPr>
    </w:p>
    <w:p w14:paraId="4F36BB18" w14:textId="77777777" w:rsidR="00571F1F" w:rsidRPr="00AC109B" w:rsidRDefault="00000000">
      <w:pPr>
        <w:jc w:val="both"/>
        <w:rPr>
          <w:color w:val="0F1114"/>
          <w:lang w:val="es-ES"/>
        </w:rPr>
      </w:pPr>
      <w:r w:rsidRPr="00AC109B">
        <w:rPr>
          <w:b/>
          <w:color w:val="0F1114"/>
          <w:lang w:val="es-ES"/>
        </w:rPr>
        <w:t xml:space="preserve">Normalización y carga (Clasificación): </w:t>
      </w:r>
      <w:r w:rsidRPr="00AC109B">
        <w:rPr>
          <w:color w:val="0F1114"/>
          <w:lang w:val="es-ES"/>
        </w:rPr>
        <w:t>Para la tarea de clasificación, se implementó una función (</w:t>
      </w:r>
      <w:proofErr w:type="spellStart"/>
      <w:r w:rsidRPr="00AC109B">
        <w:rPr>
          <w:color w:val="0F1114"/>
          <w:lang w:val="es-ES"/>
        </w:rPr>
        <w:t>convertir_txt_data_</w:t>
      </w:r>
      <w:proofErr w:type="gramStart"/>
      <w:r w:rsidRPr="00AC109B">
        <w:rPr>
          <w:color w:val="0F1114"/>
          <w:lang w:val="es-ES"/>
        </w:rPr>
        <w:t>frame</w:t>
      </w:r>
      <w:proofErr w:type="spellEnd"/>
      <w:proofErr w:type="gramEnd"/>
      <w:r w:rsidRPr="00AC109B">
        <w:rPr>
          <w:color w:val="0F1114"/>
          <w:lang w:val="es-ES"/>
        </w:rPr>
        <w:t>) que itera sobre los directorios del corpus. Durante la lectura de cada archivo .</w:t>
      </w:r>
      <w:proofErr w:type="spellStart"/>
      <w:r w:rsidRPr="00AC109B">
        <w:rPr>
          <w:color w:val="0F1114"/>
          <w:lang w:val="es-ES"/>
        </w:rPr>
        <w:t>txt</w:t>
      </w:r>
      <w:proofErr w:type="spellEnd"/>
      <w:r w:rsidRPr="00AC109B">
        <w:rPr>
          <w:color w:val="0F1114"/>
          <w:lang w:val="es-ES"/>
        </w:rPr>
        <w:t>, se aplicó una normalización ligera:</w:t>
      </w:r>
    </w:p>
    <w:p w14:paraId="01B46289" w14:textId="77777777" w:rsidR="00571F1F" w:rsidRPr="00AC109B" w:rsidRDefault="00571F1F">
      <w:pPr>
        <w:jc w:val="both"/>
        <w:rPr>
          <w:color w:val="0F1114"/>
          <w:lang w:val="es-ES"/>
        </w:rPr>
      </w:pPr>
    </w:p>
    <w:p w14:paraId="0034DAF2" w14:textId="77777777" w:rsidR="00571F1F" w:rsidRPr="00AC109B" w:rsidRDefault="00000000">
      <w:pPr>
        <w:numPr>
          <w:ilvl w:val="0"/>
          <w:numId w:val="2"/>
        </w:numPr>
        <w:jc w:val="both"/>
        <w:rPr>
          <w:color w:val="0F1114"/>
          <w:lang w:val="es-ES"/>
        </w:rPr>
      </w:pPr>
      <w:r w:rsidRPr="00AC109B">
        <w:rPr>
          <w:color w:val="0F1114"/>
          <w:lang w:val="es-ES"/>
        </w:rPr>
        <w:t>Se utilizó codificación UTF-8 y se configuró la omisión de errores de lectura (</w:t>
      </w:r>
      <w:proofErr w:type="spellStart"/>
      <w:r w:rsidRPr="00AC109B">
        <w:rPr>
          <w:color w:val="0F1114"/>
          <w:lang w:val="es-ES"/>
        </w:rPr>
        <w:t>errors</w:t>
      </w:r>
      <w:proofErr w:type="spellEnd"/>
      <w:r w:rsidRPr="00AC109B">
        <w:rPr>
          <w:color w:val="0F1114"/>
          <w:lang w:val="es-ES"/>
        </w:rPr>
        <w:t>="ignore").</w:t>
      </w:r>
    </w:p>
    <w:p w14:paraId="06C019BC" w14:textId="77777777" w:rsidR="00571F1F" w:rsidRPr="00AC109B" w:rsidRDefault="00000000">
      <w:pPr>
        <w:numPr>
          <w:ilvl w:val="0"/>
          <w:numId w:val="2"/>
        </w:numPr>
        <w:jc w:val="both"/>
        <w:rPr>
          <w:color w:val="0F1114"/>
          <w:lang w:val="es-ES"/>
        </w:rPr>
      </w:pPr>
      <w:r w:rsidRPr="00AC109B">
        <w:rPr>
          <w:color w:val="0F1114"/>
          <w:lang w:val="es-ES"/>
        </w:rPr>
        <w:t xml:space="preserve">Se eliminó el espacio en blanco inicial o final de cada texto mediante la </w:t>
      </w:r>
      <w:proofErr w:type="gramStart"/>
      <w:r w:rsidRPr="00AC109B">
        <w:rPr>
          <w:color w:val="0F1114"/>
          <w:lang w:val="es-ES"/>
        </w:rPr>
        <w:t>función .</w:t>
      </w:r>
      <w:proofErr w:type="spellStart"/>
      <w:r w:rsidRPr="00AC109B">
        <w:rPr>
          <w:color w:val="0F1114"/>
          <w:lang w:val="es-ES"/>
        </w:rPr>
        <w:t>strip</w:t>
      </w:r>
      <w:proofErr w:type="spellEnd"/>
      <w:proofErr w:type="gramEnd"/>
      <w:r w:rsidRPr="00AC109B">
        <w:rPr>
          <w:color w:val="0F1114"/>
          <w:lang w:val="es-ES"/>
        </w:rPr>
        <w:t>().</w:t>
      </w:r>
    </w:p>
    <w:p w14:paraId="12A80508" w14:textId="77777777" w:rsidR="00571F1F" w:rsidRPr="00AC109B" w:rsidRDefault="00571F1F">
      <w:pPr>
        <w:jc w:val="both"/>
        <w:rPr>
          <w:color w:val="0F1114"/>
          <w:lang w:val="es-ES"/>
        </w:rPr>
      </w:pPr>
    </w:p>
    <w:p w14:paraId="52D5AEEC" w14:textId="77777777" w:rsidR="00571F1F" w:rsidRPr="00AC109B" w:rsidRDefault="00000000">
      <w:pPr>
        <w:jc w:val="both"/>
        <w:rPr>
          <w:color w:val="0F1114"/>
          <w:lang w:val="es-ES"/>
        </w:rPr>
      </w:pPr>
      <w:r w:rsidRPr="00AC109B">
        <w:rPr>
          <w:color w:val="0F1114"/>
          <w:lang w:val="es-ES"/>
        </w:rPr>
        <w:t xml:space="preserve">A cada texto cargado se le asignó una etiqueta binaria: 1 para los textos PLS y 0 para los textos científicos (non-PLS). Finalmente, todos los conjuntos de datos (entrenamiento y prueba de ambas clases) se concatenaron en un único </w:t>
      </w:r>
      <w:proofErr w:type="spellStart"/>
      <w:r w:rsidRPr="00AC109B">
        <w:rPr>
          <w:color w:val="0F1114"/>
          <w:lang w:val="es-ES"/>
        </w:rPr>
        <w:t>DataFrame</w:t>
      </w:r>
      <w:proofErr w:type="spellEnd"/>
      <w:r w:rsidRPr="00AC109B">
        <w:rPr>
          <w:color w:val="0F1114"/>
          <w:lang w:val="es-ES"/>
        </w:rPr>
        <w:t xml:space="preserve"> de pandas. Este conjunto consolidado se guardó en fragmentos (</w:t>
      </w:r>
      <w:proofErr w:type="spellStart"/>
      <w:r w:rsidRPr="00AC109B">
        <w:rPr>
          <w:color w:val="0F1114"/>
          <w:lang w:val="es-ES"/>
        </w:rPr>
        <w:t>chunks</w:t>
      </w:r>
      <w:proofErr w:type="spellEnd"/>
      <w:r w:rsidRPr="00AC109B">
        <w:rPr>
          <w:color w:val="0F1114"/>
          <w:lang w:val="es-ES"/>
        </w:rPr>
        <w:t xml:space="preserve">) de 15,000 filas para facilitar su manejo y </w:t>
      </w:r>
      <w:proofErr w:type="spellStart"/>
      <w:r w:rsidRPr="00AC109B">
        <w:rPr>
          <w:color w:val="0F1114"/>
          <w:lang w:val="es-ES"/>
        </w:rPr>
        <w:t>versionamiento</w:t>
      </w:r>
      <w:proofErr w:type="spellEnd"/>
      <w:r w:rsidRPr="00AC109B">
        <w:rPr>
          <w:color w:val="0F1114"/>
          <w:lang w:val="es-ES"/>
        </w:rPr>
        <w:t xml:space="preserve"> en GitHub.</w:t>
      </w:r>
    </w:p>
    <w:p w14:paraId="6AA486E1" w14:textId="77777777" w:rsidR="00571F1F" w:rsidRPr="00AC109B" w:rsidRDefault="00571F1F">
      <w:pPr>
        <w:jc w:val="both"/>
        <w:rPr>
          <w:color w:val="0F1114"/>
          <w:lang w:val="es-ES"/>
        </w:rPr>
      </w:pPr>
    </w:p>
    <w:p w14:paraId="44D74E6A" w14:textId="77777777" w:rsidR="00571F1F" w:rsidRPr="00AC109B" w:rsidRDefault="00000000">
      <w:pPr>
        <w:jc w:val="both"/>
        <w:rPr>
          <w:color w:val="0F1114"/>
          <w:lang w:val="es-ES"/>
        </w:rPr>
      </w:pPr>
      <w:r w:rsidRPr="00AC109B">
        <w:rPr>
          <w:b/>
          <w:color w:val="0F1114"/>
          <w:lang w:val="es-ES"/>
        </w:rPr>
        <w:t xml:space="preserve">Emparejamiento PLS/Non-PLS (Generación): </w:t>
      </w:r>
      <w:r w:rsidRPr="00AC109B">
        <w:rPr>
          <w:color w:val="0F1114"/>
          <w:lang w:val="es-ES"/>
        </w:rPr>
        <w:t>De forma paralela, para el análisis exploratorio y la futura tarea de generación de resúmenes, se realizó un proceso de emparejamiento. Se desarrolló una función (</w:t>
      </w:r>
      <w:proofErr w:type="spellStart"/>
      <w:r w:rsidRPr="00AC109B">
        <w:rPr>
          <w:color w:val="0F1114"/>
          <w:lang w:val="es-ES"/>
        </w:rPr>
        <w:t>convertir_txt_data_</w:t>
      </w:r>
      <w:proofErr w:type="gramStart"/>
      <w:r w:rsidRPr="00AC109B">
        <w:rPr>
          <w:color w:val="0F1114"/>
          <w:lang w:val="es-ES"/>
        </w:rPr>
        <w:t>frame</w:t>
      </w:r>
      <w:proofErr w:type="gramEnd"/>
      <w:r w:rsidRPr="00AC109B">
        <w:rPr>
          <w:color w:val="0F1114"/>
          <w:lang w:val="es-ES"/>
        </w:rPr>
        <w:t>_test</w:t>
      </w:r>
      <w:proofErr w:type="spellEnd"/>
      <w:r w:rsidRPr="00AC109B">
        <w:rPr>
          <w:color w:val="0F1114"/>
          <w:lang w:val="es-ES"/>
        </w:rPr>
        <w:t>) que procesa los nombres de archivo para extraer un identificador común (p.ej., eliminando sufijos como -</w:t>
      </w:r>
      <w:proofErr w:type="spellStart"/>
      <w:r w:rsidRPr="00AC109B">
        <w:rPr>
          <w:color w:val="0F1114"/>
          <w:lang w:val="es-ES"/>
        </w:rPr>
        <w:t>abstract</w:t>
      </w:r>
      <w:proofErr w:type="spellEnd"/>
      <w:r w:rsidRPr="00AC109B">
        <w:rPr>
          <w:color w:val="0F1114"/>
          <w:lang w:val="es-ES"/>
        </w:rPr>
        <w:t xml:space="preserve"> o -</w:t>
      </w:r>
      <w:proofErr w:type="spellStart"/>
      <w:r w:rsidRPr="00AC109B">
        <w:rPr>
          <w:color w:val="0F1114"/>
          <w:lang w:val="es-ES"/>
        </w:rPr>
        <w:t>pls</w:t>
      </w:r>
      <w:proofErr w:type="spellEnd"/>
      <w:r w:rsidRPr="00AC109B">
        <w:rPr>
          <w:color w:val="0F1114"/>
          <w:lang w:val="es-ES"/>
        </w:rPr>
        <w:t>).</w:t>
      </w:r>
    </w:p>
    <w:p w14:paraId="12E808D6" w14:textId="77777777" w:rsidR="00571F1F" w:rsidRPr="00AC109B" w:rsidRDefault="00571F1F">
      <w:pPr>
        <w:jc w:val="both"/>
        <w:rPr>
          <w:color w:val="0F1114"/>
          <w:lang w:val="es-ES"/>
        </w:rPr>
      </w:pPr>
    </w:p>
    <w:p w14:paraId="6AA7A26D" w14:textId="77777777" w:rsidR="00571F1F" w:rsidRPr="00AC109B" w:rsidRDefault="00000000">
      <w:pPr>
        <w:jc w:val="both"/>
        <w:rPr>
          <w:color w:val="0F1114"/>
          <w:lang w:val="es-ES"/>
        </w:rPr>
      </w:pPr>
      <w:r w:rsidRPr="00AC109B">
        <w:rPr>
          <w:color w:val="0F1114"/>
          <w:lang w:val="es-ES"/>
        </w:rPr>
        <w:t xml:space="preserve">Usando este identificador, se realizó un </w:t>
      </w:r>
      <w:proofErr w:type="spellStart"/>
      <w:r w:rsidRPr="00AC109B">
        <w:rPr>
          <w:color w:val="0F1114"/>
          <w:lang w:val="es-ES"/>
        </w:rPr>
        <w:t>merge</w:t>
      </w:r>
      <w:proofErr w:type="spellEnd"/>
      <w:r w:rsidRPr="00AC109B">
        <w:rPr>
          <w:color w:val="0F1114"/>
          <w:lang w:val="es-ES"/>
        </w:rPr>
        <w:t xml:space="preserve"> de los </w:t>
      </w:r>
      <w:proofErr w:type="spellStart"/>
      <w:r w:rsidRPr="00AC109B">
        <w:rPr>
          <w:color w:val="0F1114"/>
          <w:lang w:val="es-ES"/>
        </w:rPr>
        <w:t>DataFrames</w:t>
      </w:r>
      <w:proofErr w:type="spellEnd"/>
      <w:r w:rsidRPr="00AC109B">
        <w:rPr>
          <w:color w:val="0F1114"/>
          <w:lang w:val="es-ES"/>
        </w:rPr>
        <w:t xml:space="preserve"> para alinear cada texto científico (</w:t>
      </w:r>
      <w:proofErr w:type="spellStart"/>
      <w:r w:rsidRPr="00AC109B">
        <w:rPr>
          <w:color w:val="0F1114"/>
          <w:lang w:val="es-ES"/>
        </w:rPr>
        <w:t>article</w:t>
      </w:r>
      <w:proofErr w:type="spellEnd"/>
      <w:r w:rsidRPr="00AC109B">
        <w:rPr>
          <w:color w:val="0F1114"/>
          <w:lang w:val="es-ES"/>
        </w:rPr>
        <w:t>) con su resumen PLS (</w:t>
      </w:r>
      <w:proofErr w:type="spellStart"/>
      <w:r w:rsidRPr="00AC109B">
        <w:rPr>
          <w:color w:val="0F1114"/>
          <w:lang w:val="es-ES"/>
        </w:rPr>
        <w:t>summary</w:t>
      </w:r>
      <w:proofErr w:type="spellEnd"/>
      <w:r w:rsidRPr="00AC109B">
        <w:rPr>
          <w:color w:val="0F1114"/>
          <w:lang w:val="es-ES"/>
        </w:rPr>
        <w:t>) correspondiente. Esto resultó en un conjunto de datos (</w:t>
      </w:r>
      <w:proofErr w:type="spellStart"/>
      <w:r w:rsidRPr="00AC109B">
        <w:rPr>
          <w:color w:val="0F1114"/>
          <w:lang w:val="es-ES"/>
        </w:rPr>
        <w:t>cochrane_total</w:t>
      </w:r>
      <w:proofErr w:type="spellEnd"/>
      <w:r w:rsidRPr="00AC109B">
        <w:rPr>
          <w:color w:val="0F1114"/>
          <w:lang w:val="es-ES"/>
        </w:rPr>
        <w:t>) donde cada fila contiene el par de textos alineados, fundamental para el fine-</w:t>
      </w:r>
      <w:proofErr w:type="spellStart"/>
      <w:r w:rsidRPr="00AC109B">
        <w:rPr>
          <w:color w:val="0F1114"/>
          <w:lang w:val="es-ES"/>
        </w:rPr>
        <w:t>tuning</w:t>
      </w:r>
      <w:proofErr w:type="spellEnd"/>
      <w:r w:rsidRPr="00AC109B">
        <w:rPr>
          <w:color w:val="0F1114"/>
          <w:lang w:val="es-ES"/>
        </w:rPr>
        <w:t xml:space="preserve"> de los modelos generativos.</w:t>
      </w:r>
    </w:p>
    <w:p w14:paraId="3C0F21A4" w14:textId="77777777" w:rsidR="00571F1F" w:rsidRPr="00AC109B" w:rsidRDefault="00571F1F">
      <w:pPr>
        <w:jc w:val="both"/>
        <w:rPr>
          <w:color w:val="0F1114"/>
          <w:lang w:val="es-ES"/>
        </w:rPr>
      </w:pPr>
    </w:p>
    <w:p w14:paraId="2B8A5597" w14:textId="77777777" w:rsidR="00571F1F" w:rsidRPr="00AC109B" w:rsidRDefault="00571F1F">
      <w:pPr>
        <w:jc w:val="both"/>
        <w:rPr>
          <w:color w:val="0F1114"/>
          <w:lang w:val="es-ES"/>
        </w:rPr>
      </w:pPr>
    </w:p>
    <w:p w14:paraId="7502407E" w14:textId="77777777" w:rsidR="00571F1F" w:rsidRPr="00AC109B" w:rsidRDefault="00571F1F">
      <w:pPr>
        <w:jc w:val="both"/>
        <w:rPr>
          <w:color w:val="0F1114"/>
          <w:lang w:val="es-ES"/>
        </w:rPr>
      </w:pPr>
    </w:p>
    <w:p w14:paraId="72711C47" w14:textId="77777777" w:rsidR="00571F1F" w:rsidRPr="00AC109B" w:rsidRDefault="00000000">
      <w:pPr>
        <w:jc w:val="both"/>
        <w:rPr>
          <w:b/>
          <w:color w:val="0F1114"/>
          <w:lang w:val="es-ES"/>
        </w:rPr>
      </w:pPr>
      <w:r w:rsidRPr="00AC109B">
        <w:rPr>
          <w:b/>
          <w:color w:val="0F1114"/>
          <w:lang w:val="es-ES"/>
        </w:rPr>
        <w:t>2.3 Estadísticas exploratorias (EDA)</w:t>
      </w:r>
    </w:p>
    <w:p w14:paraId="7856CF65" w14:textId="77777777" w:rsidR="00571F1F" w:rsidRPr="00AC109B" w:rsidRDefault="00571F1F">
      <w:pPr>
        <w:jc w:val="both"/>
        <w:rPr>
          <w:color w:val="0F1114"/>
          <w:lang w:val="es-ES"/>
        </w:rPr>
      </w:pPr>
    </w:p>
    <w:p w14:paraId="355F3C6B" w14:textId="77777777" w:rsidR="00571F1F" w:rsidRPr="00AC109B" w:rsidRDefault="00000000">
      <w:pPr>
        <w:jc w:val="both"/>
        <w:rPr>
          <w:color w:val="0F1114"/>
          <w:lang w:val="es-ES"/>
        </w:rPr>
      </w:pPr>
      <w:r w:rsidRPr="00AC109B">
        <w:rPr>
          <w:color w:val="0F1114"/>
          <w:lang w:val="es-ES"/>
        </w:rPr>
        <w:t>El Análisis Exploratorio de Datos (EDA) inicial se enfocó en cuantificar los documentos y analizar sus distribuciones de longitud, un factor clave para la clasificación.</w:t>
      </w:r>
    </w:p>
    <w:p w14:paraId="219DAFE9" w14:textId="77777777" w:rsidR="00571F1F" w:rsidRPr="00AC109B" w:rsidRDefault="00571F1F">
      <w:pPr>
        <w:jc w:val="both"/>
        <w:rPr>
          <w:color w:val="0F1114"/>
          <w:lang w:val="es-ES"/>
        </w:rPr>
      </w:pPr>
    </w:p>
    <w:p w14:paraId="39724BB8" w14:textId="77777777" w:rsidR="00571F1F" w:rsidRPr="00AC109B" w:rsidRDefault="00000000">
      <w:pPr>
        <w:jc w:val="both"/>
        <w:rPr>
          <w:color w:val="0F1114"/>
          <w:lang w:val="es-ES"/>
        </w:rPr>
      </w:pPr>
      <w:r w:rsidRPr="00AC109B">
        <w:rPr>
          <w:b/>
          <w:color w:val="0F1114"/>
          <w:lang w:val="es-ES"/>
        </w:rPr>
        <w:t xml:space="preserve">Conteo de documentos: </w:t>
      </w:r>
      <w:r w:rsidRPr="00AC109B">
        <w:rPr>
          <w:color w:val="0F1114"/>
          <w:lang w:val="es-ES"/>
        </w:rPr>
        <w:t>El conteo total de archivos de texto cargados desde el corpus Cochrane, antes de la consolidación, fue el siguiente:</w:t>
      </w:r>
    </w:p>
    <w:p w14:paraId="70CFB605" w14:textId="77777777" w:rsidR="00571F1F" w:rsidRPr="00AC109B" w:rsidRDefault="00571F1F">
      <w:pPr>
        <w:jc w:val="both"/>
        <w:rPr>
          <w:color w:val="0F1114"/>
          <w:lang w:val="es-ES"/>
        </w:rPr>
      </w:pPr>
    </w:p>
    <w:p w14:paraId="6B86D866" w14:textId="77777777" w:rsidR="00571F1F" w:rsidRPr="00AC109B" w:rsidRDefault="00000000">
      <w:pPr>
        <w:numPr>
          <w:ilvl w:val="0"/>
          <w:numId w:val="3"/>
        </w:numPr>
        <w:jc w:val="both"/>
        <w:rPr>
          <w:color w:val="0F1114"/>
          <w:lang w:val="es-ES"/>
        </w:rPr>
      </w:pPr>
      <w:r w:rsidRPr="00AC109B">
        <w:rPr>
          <w:color w:val="0F1114"/>
          <w:lang w:val="es-ES"/>
        </w:rPr>
        <w:t>Entrenamiento (Científico / non-</w:t>
      </w:r>
      <w:proofErr w:type="spellStart"/>
      <w:r w:rsidRPr="00AC109B">
        <w:rPr>
          <w:color w:val="0F1114"/>
          <w:lang w:val="es-ES"/>
        </w:rPr>
        <w:t>pls</w:t>
      </w:r>
      <w:proofErr w:type="spellEnd"/>
      <w:r w:rsidRPr="00AC109B">
        <w:rPr>
          <w:color w:val="0F1114"/>
          <w:lang w:val="es-ES"/>
        </w:rPr>
        <w:t xml:space="preserve">): 31,118 </w:t>
      </w:r>
    </w:p>
    <w:p w14:paraId="2F28A130" w14:textId="77777777" w:rsidR="00571F1F" w:rsidRPr="00AC109B" w:rsidRDefault="00000000">
      <w:pPr>
        <w:numPr>
          <w:ilvl w:val="0"/>
          <w:numId w:val="3"/>
        </w:numPr>
        <w:jc w:val="both"/>
        <w:rPr>
          <w:color w:val="0F1114"/>
          <w:lang w:val="es-ES"/>
        </w:rPr>
      </w:pPr>
      <w:r w:rsidRPr="00AC109B">
        <w:rPr>
          <w:color w:val="0F1114"/>
          <w:lang w:val="es-ES"/>
        </w:rPr>
        <w:t xml:space="preserve">Entrenamiento (PLS): 16,241 </w:t>
      </w:r>
    </w:p>
    <w:p w14:paraId="44BC8A13" w14:textId="77777777" w:rsidR="00571F1F" w:rsidRPr="00AC109B" w:rsidRDefault="00000000">
      <w:pPr>
        <w:numPr>
          <w:ilvl w:val="0"/>
          <w:numId w:val="3"/>
        </w:numPr>
        <w:jc w:val="both"/>
        <w:rPr>
          <w:color w:val="0F1114"/>
          <w:lang w:val="es-ES"/>
        </w:rPr>
      </w:pPr>
      <w:r w:rsidRPr="00AC109B">
        <w:rPr>
          <w:color w:val="0F1114"/>
          <w:lang w:val="es-ES"/>
        </w:rPr>
        <w:t>Prueba (Científico / non-</w:t>
      </w:r>
      <w:proofErr w:type="spellStart"/>
      <w:r w:rsidRPr="00AC109B">
        <w:rPr>
          <w:color w:val="0F1114"/>
          <w:lang w:val="es-ES"/>
        </w:rPr>
        <w:t>pls</w:t>
      </w:r>
      <w:proofErr w:type="spellEnd"/>
      <w:r w:rsidRPr="00AC109B">
        <w:rPr>
          <w:color w:val="0F1114"/>
          <w:lang w:val="es-ES"/>
        </w:rPr>
        <w:t xml:space="preserve">): 7,664 </w:t>
      </w:r>
    </w:p>
    <w:p w14:paraId="1009DA5D" w14:textId="77777777" w:rsidR="00571F1F" w:rsidRPr="00AC109B" w:rsidRDefault="00000000">
      <w:pPr>
        <w:numPr>
          <w:ilvl w:val="0"/>
          <w:numId w:val="3"/>
        </w:numPr>
        <w:jc w:val="both"/>
        <w:rPr>
          <w:color w:val="0F1114"/>
          <w:lang w:val="es-ES"/>
        </w:rPr>
      </w:pPr>
      <w:r w:rsidRPr="00AC109B">
        <w:rPr>
          <w:color w:val="0F1114"/>
          <w:lang w:val="es-ES"/>
        </w:rPr>
        <w:t xml:space="preserve">Prueba (PLS): 3,940 </w:t>
      </w:r>
    </w:p>
    <w:p w14:paraId="650AE4FE" w14:textId="77777777" w:rsidR="00571F1F" w:rsidRPr="00AC109B" w:rsidRDefault="00571F1F">
      <w:pPr>
        <w:jc w:val="both"/>
        <w:rPr>
          <w:color w:val="0F1114"/>
          <w:lang w:val="es-ES"/>
        </w:rPr>
      </w:pPr>
    </w:p>
    <w:p w14:paraId="6DFFE1DA" w14:textId="77777777" w:rsidR="00571F1F" w:rsidRPr="00AC109B" w:rsidRDefault="00000000">
      <w:pPr>
        <w:jc w:val="both"/>
        <w:rPr>
          <w:color w:val="0F1114"/>
          <w:lang w:val="es-ES"/>
        </w:rPr>
      </w:pPr>
      <w:r w:rsidRPr="00AC109B">
        <w:rPr>
          <w:b/>
          <w:color w:val="0F1114"/>
          <w:lang w:val="es-ES"/>
        </w:rPr>
        <w:t xml:space="preserve">Análisis de longitud: </w:t>
      </w:r>
      <w:r w:rsidRPr="00AC109B">
        <w:rPr>
          <w:color w:val="0F1114"/>
          <w:lang w:val="es-ES"/>
        </w:rPr>
        <w:t>Se realizó un análisis comparativo de la longitud (número de palabras) entre las dos clases de textos. Como se evidencia en los histogramas generados, existe una diferencia de distribución muy marcada entre ambas clases.</w:t>
      </w:r>
    </w:p>
    <w:p w14:paraId="0C885286" w14:textId="77777777" w:rsidR="00571F1F" w:rsidRPr="00AC109B" w:rsidRDefault="00000000">
      <w:pPr>
        <w:jc w:val="both"/>
        <w:rPr>
          <w:color w:val="0F1114"/>
          <w:lang w:val="es-ES"/>
        </w:rPr>
      </w:pPr>
      <w:r w:rsidRPr="00AC109B">
        <w:rPr>
          <w:noProof/>
          <w:color w:val="0F1114"/>
          <w:lang w:val="es-ES"/>
        </w:rPr>
        <w:drawing>
          <wp:inline distT="114300" distB="114300" distL="114300" distR="114300" wp14:anchorId="7D73F576" wp14:editId="649CA461">
            <wp:extent cx="4548188" cy="197525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548188" cy="1975255"/>
                    </a:xfrm>
                    <a:prstGeom prst="rect">
                      <a:avLst/>
                    </a:prstGeom>
                    <a:ln/>
                  </pic:spPr>
                </pic:pic>
              </a:graphicData>
            </a:graphic>
          </wp:inline>
        </w:drawing>
      </w:r>
    </w:p>
    <w:p w14:paraId="64D28890" w14:textId="77777777" w:rsidR="00571F1F" w:rsidRPr="00AC109B" w:rsidRDefault="00000000">
      <w:pPr>
        <w:jc w:val="both"/>
        <w:rPr>
          <w:color w:val="0F1114"/>
          <w:lang w:val="es-ES"/>
        </w:rPr>
      </w:pPr>
      <w:r w:rsidRPr="00AC109B">
        <w:rPr>
          <w:color w:val="0F1114"/>
          <w:lang w:val="es-ES"/>
        </w:rPr>
        <w:t>Los textos científicos (izquierda) muestran una distribución de longitud mucho más amplia, con una media considerablemente mayor y una cola larga que indica la presencia de documentos muy extensos (superando frecuentemente las 2000 palabras).</w:t>
      </w:r>
    </w:p>
    <w:p w14:paraId="7BCDEAC1" w14:textId="77777777" w:rsidR="00571F1F" w:rsidRPr="00AC109B" w:rsidRDefault="00571F1F">
      <w:pPr>
        <w:jc w:val="both"/>
        <w:rPr>
          <w:color w:val="0F1114"/>
          <w:lang w:val="es-ES"/>
        </w:rPr>
      </w:pPr>
    </w:p>
    <w:p w14:paraId="25B3E447" w14:textId="77777777" w:rsidR="00571F1F" w:rsidRPr="00AC109B" w:rsidRDefault="00000000">
      <w:pPr>
        <w:jc w:val="both"/>
        <w:rPr>
          <w:color w:val="0F1114"/>
          <w:lang w:val="es-ES"/>
        </w:rPr>
      </w:pPr>
      <w:r w:rsidRPr="00AC109B">
        <w:rPr>
          <w:color w:val="0F1114"/>
          <w:lang w:val="es-ES"/>
        </w:rPr>
        <w:t>En contraste, los resúmenes PLS (derecha) son significativamente más cortos y presentan una distribución mucho más acotada y consistente, agrupándose la gran mayoría por debajo de las 500 palabras.</w:t>
      </w:r>
    </w:p>
    <w:p w14:paraId="01493C82" w14:textId="77777777" w:rsidR="00571F1F" w:rsidRPr="00AC109B" w:rsidRDefault="00571F1F">
      <w:pPr>
        <w:jc w:val="both"/>
        <w:rPr>
          <w:color w:val="0F1114"/>
          <w:lang w:val="es-ES"/>
        </w:rPr>
      </w:pPr>
    </w:p>
    <w:p w14:paraId="71A2E9FE" w14:textId="77777777" w:rsidR="00571F1F" w:rsidRPr="00AC109B" w:rsidRDefault="00000000">
      <w:pPr>
        <w:jc w:val="both"/>
        <w:rPr>
          <w:color w:val="0F1114"/>
          <w:lang w:val="es-ES"/>
        </w:rPr>
      </w:pPr>
      <w:r w:rsidRPr="00AC109B">
        <w:rPr>
          <w:color w:val="0F1114"/>
          <w:lang w:val="es-ES"/>
        </w:rPr>
        <w:t>Esta clara separación en la longitud es un indicador robusto que, como se verá en los resultados (Sección 4), facilita que los modelos, incluso los dispersos como TF-IDF, logren una alta precisión en la tarea de clasificación.</w:t>
      </w:r>
    </w:p>
    <w:p w14:paraId="11F799E8" w14:textId="77777777" w:rsidR="00571F1F" w:rsidRPr="00AC109B" w:rsidRDefault="00571F1F">
      <w:pPr>
        <w:jc w:val="both"/>
        <w:rPr>
          <w:b/>
          <w:color w:val="0F1114"/>
          <w:lang w:val="es-ES"/>
        </w:rPr>
      </w:pPr>
    </w:p>
    <w:p w14:paraId="62D8160C" w14:textId="77777777" w:rsidR="00571F1F" w:rsidRPr="00AC109B" w:rsidRDefault="00000000">
      <w:pPr>
        <w:jc w:val="both"/>
        <w:rPr>
          <w:b/>
          <w:color w:val="0F1114"/>
          <w:lang w:val="es-ES"/>
        </w:rPr>
      </w:pPr>
      <w:r w:rsidRPr="00AC109B">
        <w:rPr>
          <w:b/>
          <w:color w:val="0F1114"/>
          <w:lang w:val="es-ES"/>
        </w:rPr>
        <w:t>3. Descripción del proceso de construcción de los modelos o solución</w:t>
      </w:r>
    </w:p>
    <w:p w14:paraId="16D2B01D" w14:textId="77777777" w:rsidR="00571F1F" w:rsidRPr="00AC109B" w:rsidRDefault="00571F1F">
      <w:pPr>
        <w:jc w:val="both"/>
        <w:rPr>
          <w:color w:val="0F1114"/>
          <w:lang w:val="es-ES"/>
        </w:rPr>
      </w:pPr>
    </w:p>
    <w:p w14:paraId="2BBB15A3" w14:textId="77777777" w:rsidR="00571F1F" w:rsidRPr="00AC109B" w:rsidRDefault="00000000">
      <w:pPr>
        <w:jc w:val="both"/>
        <w:rPr>
          <w:b/>
          <w:lang w:val="es-ES"/>
        </w:rPr>
      </w:pPr>
      <w:r w:rsidRPr="00AC109B">
        <w:rPr>
          <w:b/>
          <w:lang w:val="es-ES"/>
        </w:rPr>
        <w:t>3.1 Construcción del clasificador:</w:t>
      </w:r>
    </w:p>
    <w:p w14:paraId="4339E488" w14:textId="77777777" w:rsidR="00571F1F" w:rsidRPr="00AC109B" w:rsidRDefault="00571F1F">
      <w:pPr>
        <w:jc w:val="both"/>
        <w:rPr>
          <w:lang w:val="es-ES"/>
        </w:rPr>
      </w:pPr>
    </w:p>
    <w:p w14:paraId="1F0118D7" w14:textId="77777777" w:rsidR="00571F1F" w:rsidRPr="00AC109B" w:rsidRDefault="00000000">
      <w:pPr>
        <w:jc w:val="both"/>
        <w:rPr>
          <w:lang w:val="es-ES"/>
        </w:rPr>
      </w:pPr>
      <w:r w:rsidRPr="00AC109B">
        <w:rPr>
          <w:lang w:val="es-ES"/>
        </w:rPr>
        <w:lastRenderedPageBreak/>
        <w:t xml:space="preserve">Se abordaron dos aproximaciones para construir el clasificador: un modelo disperso basado en representaciones TF-IDF y un modelo contextual basado en </w:t>
      </w:r>
      <w:proofErr w:type="spellStart"/>
      <w:r w:rsidRPr="00AC109B">
        <w:rPr>
          <w:lang w:val="es-ES"/>
        </w:rPr>
        <w:t>embeddings</w:t>
      </w:r>
      <w:proofErr w:type="spellEnd"/>
      <w:r w:rsidRPr="00AC109B">
        <w:rPr>
          <w:lang w:val="es-ES"/>
        </w:rPr>
        <w:t>. Ambos modelos fueron entrenados y evaluados sobre el mismo conjunto de datos (divididos en entrenamiento, pruebas y validación)</w:t>
      </w:r>
    </w:p>
    <w:p w14:paraId="0822A502" w14:textId="77777777" w:rsidR="00571F1F" w:rsidRPr="00AC109B" w:rsidRDefault="00571F1F">
      <w:pPr>
        <w:jc w:val="both"/>
        <w:rPr>
          <w:lang w:val="es-ES"/>
        </w:rPr>
      </w:pPr>
    </w:p>
    <w:p w14:paraId="3420FA58" w14:textId="77777777" w:rsidR="00571F1F" w:rsidRPr="00AC109B" w:rsidRDefault="00000000">
      <w:pPr>
        <w:jc w:val="both"/>
        <w:rPr>
          <w:b/>
          <w:lang w:val="es-ES"/>
        </w:rPr>
      </w:pPr>
      <w:r w:rsidRPr="00AC109B">
        <w:rPr>
          <w:b/>
          <w:lang w:val="es-ES"/>
        </w:rPr>
        <w:t>3.1.1 Modelo Disperso (TF-IDF + Clasificadores Lineales)</w:t>
      </w:r>
    </w:p>
    <w:p w14:paraId="7030D9C8" w14:textId="77777777" w:rsidR="00571F1F" w:rsidRPr="00AC109B" w:rsidRDefault="00000000">
      <w:pPr>
        <w:jc w:val="both"/>
        <w:rPr>
          <w:lang w:val="es-ES"/>
        </w:rPr>
      </w:pPr>
      <w:r w:rsidRPr="00AC109B">
        <w:rPr>
          <w:lang w:val="es-ES"/>
        </w:rPr>
        <w:t xml:space="preserve">Para el enfoque disperso se utilizó un pipeline con vectorización TF-IDF y una búsqueda de </w:t>
      </w:r>
      <w:proofErr w:type="spellStart"/>
      <w:r w:rsidRPr="00AC109B">
        <w:rPr>
          <w:lang w:val="es-ES"/>
        </w:rPr>
        <w:t>hiperparámetros</w:t>
      </w:r>
      <w:proofErr w:type="spellEnd"/>
      <w:r w:rsidRPr="00AC109B">
        <w:rPr>
          <w:lang w:val="es-ES"/>
        </w:rPr>
        <w:t xml:space="preserve"> mediante </w:t>
      </w:r>
      <w:proofErr w:type="spellStart"/>
      <w:r w:rsidRPr="00AC109B">
        <w:rPr>
          <w:lang w:val="es-ES"/>
        </w:rPr>
        <w:t>GridSearchCV</w:t>
      </w:r>
      <w:proofErr w:type="spellEnd"/>
      <w:r w:rsidRPr="00AC109B">
        <w:rPr>
          <w:lang w:val="es-ES"/>
        </w:rPr>
        <w:t>. El texto fue previamente normalizado con un pre-procesador personalizado (</w:t>
      </w:r>
      <w:proofErr w:type="spellStart"/>
      <w:r w:rsidRPr="00AC109B">
        <w:rPr>
          <w:lang w:val="es-ES"/>
        </w:rPr>
        <w:t>TextPreprocessor</w:t>
      </w:r>
      <w:proofErr w:type="spellEnd"/>
      <w:r w:rsidRPr="00AC109B">
        <w:rPr>
          <w:lang w:val="es-ES"/>
        </w:rPr>
        <w:t xml:space="preserve">) que incluyó limpieza ligera y </w:t>
      </w:r>
      <w:proofErr w:type="spellStart"/>
      <w:r w:rsidRPr="00AC109B">
        <w:rPr>
          <w:lang w:val="es-ES"/>
        </w:rPr>
        <w:t>tokenización</w:t>
      </w:r>
      <w:proofErr w:type="spellEnd"/>
      <w:r w:rsidRPr="00AC109B">
        <w:rPr>
          <w:lang w:val="es-ES"/>
        </w:rPr>
        <w:t xml:space="preserve"> controlada. Se probaron múltiples algoritmos supervisados como: </w:t>
      </w:r>
      <w:proofErr w:type="spellStart"/>
      <w:r w:rsidRPr="00AC109B">
        <w:rPr>
          <w:lang w:val="es-ES"/>
        </w:rPr>
        <w:t>RidgeClassifier</w:t>
      </w:r>
      <w:proofErr w:type="spellEnd"/>
      <w:r w:rsidRPr="00AC109B">
        <w:rPr>
          <w:lang w:val="es-ES"/>
        </w:rPr>
        <w:t xml:space="preserve">, </w:t>
      </w:r>
      <w:proofErr w:type="spellStart"/>
      <w:r w:rsidRPr="00AC109B">
        <w:rPr>
          <w:lang w:val="es-ES"/>
        </w:rPr>
        <w:t>SGDClassifier</w:t>
      </w:r>
      <w:proofErr w:type="spellEnd"/>
      <w:r w:rsidRPr="00AC109B">
        <w:rPr>
          <w:lang w:val="es-ES"/>
        </w:rPr>
        <w:t xml:space="preserve">, </w:t>
      </w:r>
      <w:proofErr w:type="spellStart"/>
      <w:r w:rsidRPr="00AC109B">
        <w:rPr>
          <w:lang w:val="es-ES"/>
        </w:rPr>
        <w:t>PassiveAggressiveClassifier</w:t>
      </w:r>
      <w:proofErr w:type="spellEnd"/>
      <w:r w:rsidRPr="00AC109B">
        <w:rPr>
          <w:lang w:val="es-ES"/>
        </w:rPr>
        <w:t xml:space="preserve">, </w:t>
      </w:r>
      <w:proofErr w:type="spellStart"/>
      <w:r w:rsidRPr="00AC109B">
        <w:rPr>
          <w:lang w:val="es-ES"/>
        </w:rPr>
        <w:t>LinearSVC</w:t>
      </w:r>
      <w:proofErr w:type="spellEnd"/>
      <w:r w:rsidRPr="00AC109B">
        <w:rPr>
          <w:lang w:val="es-ES"/>
        </w:rPr>
        <w:t xml:space="preserve">, </w:t>
      </w:r>
      <w:proofErr w:type="spellStart"/>
      <w:r w:rsidRPr="00AC109B">
        <w:rPr>
          <w:lang w:val="es-ES"/>
        </w:rPr>
        <w:t>Perceptron</w:t>
      </w:r>
      <w:proofErr w:type="spellEnd"/>
      <w:r w:rsidRPr="00AC109B">
        <w:rPr>
          <w:lang w:val="es-ES"/>
        </w:rPr>
        <w:t xml:space="preserve">, </w:t>
      </w:r>
      <w:proofErr w:type="spellStart"/>
      <w:r w:rsidRPr="00AC109B">
        <w:rPr>
          <w:lang w:val="es-ES"/>
        </w:rPr>
        <w:t>LogisticRegression</w:t>
      </w:r>
      <w:proofErr w:type="spellEnd"/>
      <w:r w:rsidRPr="00AC109B">
        <w:rPr>
          <w:lang w:val="es-ES"/>
        </w:rPr>
        <w:t xml:space="preserve">, </w:t>
      </w:r>
      <w:proofErr w:type="spellStart"/>
      <w:r w:rsidRPr="00AC109B">
        <w:rPr>
          <w:lang w:val="es-ES"/>
        </w:rPr>
        <w:t>RandomForest</w:t>
      </w:r>
      <w:proofErr w:type="spellEnd"/>
      <w:r w:rsidRPr="00AC109B">
        <w:rPr>
          <w:lang w:val="es-ES"/>
        </w:rPr>
        <w:t xml:space="preserve">, </w:t>
      </w:r>
      <w:proofErr w:type="spellStart"/>
      <w:r w:rsidRPr="00AC109B">
        <w:rPr>
          <w:lang w:val="es-ES"/>
        </w:rPr>
        <w:t>ComplementNB</w:t>
      </w:r>
      <w:proofErr w:type="spellEnd"/>
      <w:r w:rsidRPr="00AC109B">
        <w:rPr>
          <w:lang w:val="es-ES"/>
        </w:rPr>
        <w:t xml:space="preserve"> y </w:t>
      </w:r>
      <w:proofErr w:type="spellStart"/>
      <w:r w:rsidRPr="00AC109B">
        <w:rPr>
          <w:lang w:val="es-ES"/>
        </w:rPr>
        <w:t>MultinomialNB</w:t>
      </w:r>
      <w:proofErr w:type="spellEnd"/>
      <w:r w:rsidRPr="00AC109B">
        <w:rPr>
          <w:lang w:val="es-ES"/>
        </w:rPr>
        <w:t xml:space="preserve">, para la evaluación utilizaron las métricas: </w:t>
      </w:r>
      <w:proofErr w:type="spellStart"/>
      <w:r w:rsidRPr="00AC109B">
        <w:rPr>
          <w:color w:val="0F1114"/>
          <w:lang w:val="es-ES"/>
        </w:rPr>
        <w:t>Accuracy</w:t>
      </w:r>
      <w:proofErr w:type="spellEnd"/>
      <w:r w:rsidRPr="00AC109B">
        <w:rPr>
          <w:color w:val="0F1114"/>
          <w:lang w:val="es-ES"/>
        </w:rPr>
        <w:t xml:space="preserve">, </w:t>
      </w:r>
      <w:proofErr w:type="spellStart"/>
      <w:r w:rsidRPr="00AC109B">
        <w:rPr>
          <w:color w:val="0F1114"/>
          <w:lang w:val="es-ES"/>
        </w:rPr>
        <w:t>Precision</w:t>
      </w:r>
      <w:proofErr w:type="spellEnd"/>
      <w:r w:rsidRPr="00AC109B">
        <w:rPr>
          <w:color w:val="0F1114"/>
          <w:lang w:val="es-ES"/>
        </w:rPr>
        <w:t xml:space="preserve">, </w:t>
      </w:r>
      <w:proofErr w:type="spellStart"/>
      <w:r w:rsidRPr="00AC109B">
        <w:rPr>
          <w:color w:val="0F1114"/>
          <w:lang w:val="es-ES"/>
        </w:rPr>
        <w:t>Recall</w:t>
      </w:r>
      <w:proofErr w:type="spellEnd"/>
      <w:r w:rsidRPr="00AC109B">
        <w:rPr>
          <w:color w:val="0F1114"/>
          <w:lang w:val="es-ES"/>
        </w:rPr>
        <w:t>, F1-score.</w:t>
      </w:r>
    </w:p>
    <w:p w14:paraId="1D1FC95E" w14:textId="77777777" w:rsidR="00571F1F" w:rsidRPr="00AC109B" w:rsidRDefault="00571F1F">
      <w:pPr>
        <w:jc w:val="both"/>
        <w:rPr>
          <w:lang w:val="es-ES"/>
        </w:rPr>
      </w:pPr>
    </w:p>
    <w:p w14:paraId="677CCA6D" w14:textId="77777777" w:rsidR="00571F1F" w:rsidRPr="00AC109B" w:rsidRDefault="00571F1F">
      <w:pPr>
        <w:jc w:val="both"/>
        <w:rPr>
          <w:lang w:val="es-ES"/>
        </w:rPr>
      </w:pPr>
    </w:p>
    <w:p w14:paraId="396EA90A" w14:textId="77777777" w:rsidR="00571F1F" w:rsidRPr="00AC109B" w:rsidRDefault="00000000">
      <w:pPr>
        <w:jc w:val="both"/>
        <w:rPr>
          <w:b/>
          <w:lang w:val="es-ES"/>
        </w:rPr>
      </w:pPr>
      <w:r w:rsidRPr="00AC109B">
        <w:rPr>
          <w:b/>
          <w:lang w:val="es-ES"/>
        </w:rPr>
        <w:t xml:space="preserve">3.1.2 Modelo Contextual (ELECTRA Small </w:t>
      </w:r>
      <w:proofErr w:type="spellStart"/>
      <w:r w:rsidRPr="00AC109B">
        <w:rPr>
          <w:b/>
          <w:lang w:val="es-ES"/>
        </w:rPr>
        <w:t>Discriminator</w:t>
      </w:r>
      <w:proofErr w:type="spellEnd"/>
      <w:r w:rsidRPr="00AC109B">
        <w:rPr>
          <w:b/>
          <w:lang w:val="es-ES"/>
        </w:rPr>
        <w:t>)</w:t>
      </w:r>
    </w:p>
    <w:p w14:paraId="6557BE9F" w14:textId="77777777" w:rsidR="00571F1F" w:rsidRPr="00AC109B" w:rsidRDefault="00571F1F">
      <w:pPr>
        <w:jc w:val="both"/>
        <w:rPr>
          <w:b/>
          <w:lang w:val="es-ES"/>
        </w:rPr>
      </w:pPr>
    </w:p>
    <w:p w14:paraId="7238B95E" w14:textId="77777777" w:rsidR="00571F1F" w:rsidRPr="00AC109B" w:rsidRDefault="00000000">
      <w:pPr>
        <w:jc w:val="both"/>
        <w:rPr>
          <w:lang w:val="es-ES"/>
        </w:rPr>
      </w:pPr>
      <w:r w:rsidRPr="00AC109B">
        <w:rPr>
          <w:lang w:val="es-ES"/>
        </w:rPr>
        <w:t xml:space="preserve">Para el enfoque empleó un modelo contextual de tipo </w:t>
      </w:r>
      <w:proofErr w:type="spellStart"/>
      <w:r w:rsidRPr="00AC109B">
        <w:rPr>
          <w:lang w:val="es-ES"/>
        </w:rPr>
        <w:t>transformer</w:t>
      </w:r>
      <w:proofErr w:type="spellEnd"/>
      <w:r w:rsidRPr="00AC109B">
        <w:rPr>
          <w:lang w:val="es-ES"/>
        </w:rPr>
        <w:t xml:space="preserve">, concretamente </w:t>
      </w:r>
      <w:proofErr w:type="spellStart"/>
      <w:r w:rsidRPr="00AC109B">
        <w:rPr>
          <w:lang w:val="es-ES"/>
        </w:rPr>
        <w:t>google</w:t>
      </w:r>
      <w:proofErr w:type="spellEnd"/>
      <w:r w:rsidRPr="00AC109B">
        <w:rPr>
          <w:lang w:val="es-ES"/>
        </w:rPr>
        <w:t>/</w:t>
      </w:r>
      <w:proofErr w:type="spellStart"/>
      <w:r w:rsidRPr="00AC109B">
        <w:rPr>
          <w:lang w:val="es-ES"/>
        </w:rPr>
        <w:t>electra-small-discriminator</w:t>
      </w:r>
      <w:proofErr w:type="spellEnd"/>
      <w:r w:rsidRPr="00AC109B">
        <w:rPr>
          <w:lang w:val="es-ES"/>
        </w:rPr>
        <w:t xml:space="preserve"> de aproximadamente 14m de parámetros. </w:t>
      </w:r>
    </w:p>
    <w:p w14:paraId="052C42AA" w14:textId="77777777" w:rsidR="00571F1F" w:rsidRPr="00AC109B" w:rsidRDefault="00571F1F">
      <w:pPr>
        <w:jc w:val="both"/>
        <w:rPr>
          <w:lang w:val="es-ES"/>
        </w:rPr>
      </w:pPr>
    </w:p>
    <w:p w14:paraId="0E061C72" w14:textId="77777777" w:rsidR="00571F1F" w:rsidRPr="00AC109B" w:rsidRDefault="00000000">
      <w:pPr>
        <w:jc w:val="both"/>
        <w:rPr>
          <w:lang w:val="es-ES"/>
        </w:rPr>
      </w:pPr>
      <w:r w:rsidRPr="00AC109B">
        <w:rPr>
          <w:lang w:val="es-ES"/>
        </w:rPr>
        <w:t xml:space="preserve">Para el ejercicio se utilizó el </w:t>
      </w:r>
      <w:proofErr w:type="spellStart"/>
      <w:r w:rsidRPr="00AC109B">
        <w:rPr>
          <w:lang w:val="es-ES"/>
        </w:rPr>
        <w:t>tokenizador</w:t>
      </w:r>
      <w:proofErr w:type="spellEnd"/>
      <w:r w:rsidRPr="00AC109B">
        <w:rPr>
          <w:lang w:val="es-ES"/>
        </w:rPr>
        <w:t xml:space="preserve"> del modelo y un pipeline para trabajar con textos largos que los convierte y los fragmenta respetando la ventana de contexto máxima de 512 tokens. Encima se define una cabeza ligera para clasificación binaria. El entrenamiento se realiza por épocas con </w:t>
      </w:r>
      <w:proofErr w:type="spellStart"/>
      <w:r w:rsidRPr="00AC109B">
        <w:rPr>
          <w:lang w:val="es-ES"/>
        </w:rPr>
        <w:t>dataloaders</w:t>
      </w:r>
      <w:proofErr w:type="spellEnd"/>
    </w:p>
    <w:p w14:paraId="1B7E0D18" w14:textId="77777777" w:rsidR="00571F1F" w:rsidRPr="00AC109B" w:rsidRDefault="00571F1F">
      <w:pPr>
        <w:jc w:val="both"/>
        <w:rPr>
          <w:lang w:val="es-ES"/>
        </w:rPr>
      </w:pPr>
    </w:p>
    <w:p w14:paraId="4DC916BA" w14:textId="77777777" w:rsidR="00571F1F" w:rsidRPr="00AC109B" w:rsidRDefault="00000000">
      <w:pPr>
        <w:jc w:val="both"/>
        <w:rPr>
          <w:lang w:val="es-ES"/>
        </w:rPr>
      </w:pPr>
      <w:r w:rsidRPr="00AC109B">
        <w:rPr>
          <w:lang w:val="es-ES"/>
        </w:rPr>
        <w:t xml:space="preserve">Este modelo utiliza un enfoque de entrenamiento más eficiente que BERT, en la evaluación del rendimiento de Clark et al. (2020) demostraron que ELECTRA-Small alcanza resultados comparables a BERT-Base en el GLUE </w:t>
      </w:r>
      <w:proofErr w:type="spellStart"/>
      <w:r w:rsidRPr="00AC109B">
        <w:rPr>
          <w:lang w:val="es-ES"/>
        </w:rPr>
        <w:t>Benchmark</w:t>
      </w:r>
      <w:proofErr w:type="spellEnd"/>
      <w:r w:rsidRPr="00AC109B">
        <w:rPr>
          <w:lang w:val="es-ES"/>
        </w:rPr>
        <w:t xml:space="preserve"> (Wang et al., 2019), a una fracción del costo computacional.</w:t>
      </w:r>
    </w:p>
    <w:p w14:paraId="3679C293" w14:textId="77777777" w:rsidR="00571F1F" w:rsidRPr="00AC109B" w:rsidRDefault="00571F1F">
      <w:pPr>
        <w:jc w:val="both"/>
        <w:rPr>
          <w:lang w:val="es-ES"/>
        </w:rPr>
      </w:pPr>
    </w:p>
    <w:p w14:paraId="782A558B" w14:textId="77777777" w:rsidR="00571F1F" w:rsidRPr="00AC109B" w:rsidRDefault="00000000">
      <w:pPr>
        <w:jc w:val="both"/>
        <w:rPr>
          <w:b/>
          <w:lang w:val="es-ES"/>
        </w:rPr>
      </w:pPr>
      <w:proofErr w:type="gramStart"/>
      <w:r w:rsidRPr="00AC109B">
        <w:rPr>
          <w:b/>
          <w:lang w:val="es-ES"/>
        </w:rPr>
        <w:t xml:space="preserve">3.2  </w:t>
      </w:r>
      <w:proofErr w:type="spellStart"/>
      <w:r w:rsidRPr="00AC109B">
        <w:rPr>
          <w:b/>
          <w:lang w:val="es-ES"/>
        </w:rPr>
        <w:t>Finetunning</w:t>
      </w:r>
      <w:proofErr w:type="spellEnd"/>
      <w:proofErr w:type="gramEnd"/>
      <w:r w:rsidRPr="00AC109B">
        <w:rPr>
          <w:b/>
          <w:lang w:val="es-ES"/>
        </w:rPr>
        <w:t xml:space="preserve"> modelos</w:t>
      </w:r>
    </w:p>
    <w:p w14:paraId="0B20B507" w14:textId="77777777" w:rsidR="00571F1F" w:rsidRPr="00AC109B" w:rsidRDefault="00000000">
      <w:pPr>
        <w:spacing w:before="240" w:after="240"/>
        <w:jc w:val="both"/>
        <w:rPr>
          <w:lang w:val="es-ES"/>
        </w:rPr>
      </w:pPr>
      <w:r w:rsidRPr="00AC109B">
        <w:rPr>
          <w:lang w:val="es-ES"/>
        </w:rPr>
        <w:t>Hasta el momento se han realizado procesos de fine-</w:t>
      </w:r>
      <w:proofErr w:type="spellStart"/>
      <w:r w:rsidRPr="00AC109B">
        <w:rPr>
          <w:lang w:val="es-ES"/>
        </w:rPr>
        <w:t>tuning</w:t>
      </w:r>
      <w:proofErr w:type="spellEnd"/>
      <w:r w:rsidRPr="00AC109B">
        <w:rPr>
          <w:lang w:val="es-ES"/>
        </w:rPr>
        <w:t xml:space="preserve"> sobre tres modelos de pequeña/media escala: </w:t>
      </w:r>
      <w:r w:rsidRPr="00AC109B">
        <w:rPr>
          <w:i/>
          <w:lang w:val="es-ES"/>
        </w:rPr>
        <w:t>gemma3-1b-pt</w:t>
      </w:r>
      <w:r w:rsidRPr="00AC109B">
        <w:rPr>
          <w:lang w:val="es-ES"/>
        </w:rPr>
        <w:t xml:space="preserve">, </w:t>
      </w:r>
      <w:r w:rsidRPr="00AC109B">
        <w:rPr>
          <w:i/>
          <w:lang w:val="es-ES"/>
        </w:rPr>
        <w:t>llama3.2-1b</w:t>
      </w:r>
      <w:r w:rsidRPr="00AC109B">
        <w:rPr>
          <w:lang w:val="es-ES"/>
        </w:rPr>
        <w:t xml:space="preserve"> y </w:t>
      </w:r>
      <w:r w:rsidRPr="00AC109B">
        <w:rPr>
          <w:i/>
          <w:lang w:val="es-ES"/>
        </w:rPr>
        <w:t>qwen3-1p7b</w:t>
      </w:r>
      <w:r w:rsidRPr="00AC109B">
        <w:rPr>
          <w:lang w:val="es-ES"/>
        </w:rPr>
        <w:t>. El ajuste se hizo usando técnicas de adaptación ligera (</w:t>
      </w:r>
      <w:proofErr w:type="spellStart"/>
      <w:r w:rsidRPr="00AC109B">
        <w:rPr>
          <w:lang w:val="es-ES"/>
        </w:rPr>
        <w:t>LoRA</w:t>
      </w:r>
      <w:proofErr w:type="spellEnd"/>
      <w:r w:rsidRPr="00AC109B">
        <w:rPr>
          <w:lang w:val="es-ES"/>
        </w:rPr>
        <w:t xml:space="preserve">/PEFT), con </w:t>
      </w:r>
      <w:proofErr w:type="spellStart"/>
      <w:r w:rsidRPr="00AC109B">
        <w:rPr>
          <w:lang w:val="es-ES"/>
        </w:rPr>
        <w:t>tokenización</w:t>
      </w:r>
      <w:proofErr w:type="spellEnd"/>
      <w:r w:rsidRPr="00AC109B">
        <w:rPr>
          <w:lang w:val="es-ES"/>
        </w:rPr>
        <w:t xml:space="preserve"> y fragmentación por ventana de contexto, optimización por mini-lotes, y </w:t>
      </w:r>
      <w:proofErr w:type="spellStart"/>
      <w:r w:rsidRPr="00AC109B">
        <w:rPr>
          <w:lang w:val="es-ES"/>
        </w:rPr>
        <w:t>checkpoints</w:t>
      </w:r>
      <w:proofErr w:type="spellEnd"/>
      <w:r w:rsidRPr="00AC109B">
        <w:rPr>
          <w:lang w:val="es-ES"/>
        </w:rPr>
        <w:t xml:space="preserve"> periódicos para garantizar recuperación. Los experimentos se registraron (logs y métricas) y se preservaron los mejores pesos según la métrica de validación. El objetivo fue adaptar cada decodificador al estilo PLS manteniendo eficiencia en consumo de GPU y memoria.</w:t>
      </w:r>
    </w:p>
    <w:p w14:paraId="00CD86DE" w14:textId="77777777" w:rsidR="00571F1F" w:rsidRPr="00AC109B" w:rsidRDefault="00000000">
      <w:pPr>
        <w:spacing w:before="240" w:after="240"/>
        <w:jc w:val="both"/>
        <w:rPr>
          <w:lang w:val="es-ES"/>
        </w:rPr>
      </w:pPr>
      <w:r w:rsidRPr="00AC109B">
        <w:rPr>
          <w:lang w:val="es-ES"/>
        </w:rPr>
        <w:t xml:space="preserve">Durante esta primera iteración del proceso de </w:t>
      </w:r>
      <w:r w:rsidRPr="00AC109B">
        <w:rPr>
          <w:i/>
          <w:lang w:val="es-ES"/>
        </w:rPr>
        <w:t>fine-</w:t>
      </w:r>
      <w:proofErr w:type="spellStart"/>
      <w:r w:rsidRPr="00AC109B">
        <w:rPr>
          <w:i/>
          <w:lang w:val="es-ES"/>
        </w:rPr>
        <w:t>tuning</w:t>
      </w:r>
      <w:proofErr w:type="spellEnd"/>
      <w:r w:rsidRPr="00AC109B">
        <w:rPr>
          <w:lang w:val="es-ES"/>
        </w:rPr>
        <w:t>, el objetivo principal fue adaptar el código y los parámetros de entrenamiento para su ejecución en un entorno local con una GPU NVIDIA RTX 4050 de 6 GB de VRAM. Esto implicó ajustar el tamaño de lote, la longitud máxima de secuencia y la estrategia de acumulación de gradientes para optimizar el uso de memoria y garantizar la estabilidad del entrenamiento.</w:t>
      </w:r>
    </w:p>
    <w:p w14:paraId="67BBA466" w14:textId="77777777" w:rsidR="00571F1F" w:rsidRPr="00AC109B" w:rsidRDefault="00000000">
      <w:pPr>
        <w:spacing w:before="240" w:after="240"/>
        <w:jc w:val="both"/>
        <w:rPr>
          <w:lang w:val="es-ES"/>
        </w:rPr>
      </w:pPr>
      <w:r w:rsidRPr="00AC109B">
        <w:rPr>
          <w:lang w:val="es-ES"/>
        </w:rPr>
        <w:lastRenderedPageBreak/>
        <w:t xml:space="preserve">Para la entrega final, se planea migrar el entrenamiento a un entorno con GPU A100 disponible en Google </w:t>
      </w:r>
      <w:proofErr w:type="spellStart"/>
      <w:r w:rsidRPr="00AC109B">
        <w:rPr>
          <w:lang w:val="es-ES"/>
        </w:rPr>
        <w:t>Colab</w:t>
      </w:r>
      <w:proofErr w:type="spellEnd"/>
      <w:r w:rsidRPr="00AC109B">
        <w:rPr>
          <w:lang w:val="es-ES"/>
        </w:rPr>
        <w:t>, lo que permitirá escalar los experimentos, ampliar el tamaño del conjunto de datos y aprovechar la mayor capacidad de cómputo para realizar un ajuste más profundo y eficiente de los modelos.</w:t>
      </w:r>
    </w:p>
    <w:p w14:paraId="249ECE46" w14:textId="77777777" w:rsidR="00571F1F" w:rsidRPr="00AC109B" w:rsidRDefault="00000000">
      <w:pPr>
        <w:jc w:val="both"/>
        <w:rPr>
          <w:b/>
          <w:color w:val="0F1114"/>
          <w:lang w:val="es-ES"/>
        </w:rPr>
      </w:pPr>
      <w:r w:rsidRPr="00AC109B">
        <w:rPr>
          <w:b/>
          <w:color w:val="0F1114"/>
          <w:lang w:val="es-ES"/>
        </w:rPr>
        <w:t>4. Resultados obtenidos.</w:t>
      </w:r>
    </w:p>
    <w:p w14:paraId="7B5C23F9" w14:textId="77777777" w:rsidR="00571F1F" w:rsidRPr="00AC109B" w:rsidRDefault="00571F1F">
      <w:pPr>
        <w:jc w:val="both"/>
        <w:rPr>
          <w:b/>
          <w:color w:val="0F1114"/>
          <w:lang w:val="es-ES"/>
        </w:rPr>
      </w:pPr>
    </w:p>
    <w:p w14:paraId="18DD11C7" w14:textId="77777777" w:rsidR="00571F1F" w:rsidRPr="00AC109B" w:rsidRDefault="00000000">
      <w:pPr>
        <w:jc w:val="both"/>
        <w:rPr>
          <w:color w:val="0F1114"/>
          <w:lang w:val="es-ES"/>
        </w:rPr>
      </w:pPr>
      <w:r w:rsidRPr="00AC109B">
        <w:rPr>
          <w:b/>
          <w:color w:val="0F1114"/>
          <w:lang w:val="es-ES"/>
        </w:rPr>
        <w:t>4.1. Métricas de evaluación</w:t>
      </w:r>
    </w:p>
    <w:p w14:paraId="73FFBE9B" w14:textId="77777777" w:rsidR="00571F1F" w:rsidRPr="00AC109B" w:rsidRDefault="00571F1F">
      <w:pPr>
        <w:jc w:val="both"/>
        <w:rPr>
          <w:color w:val="0F1114"/>
          <w:lang w:val="es-ES"/>
        </w:rPr>
      </w:pPr>
    </w:p>
    <w:p w14:paraId="35402CCE" w14:textId="77777777" w:rsidR="00571F1F" w:rsidRPr="00AC109B" w:rsidRDefault="00000000">
      <w:pPr>
        <w:jc w:val="both"/>
        <w:rPr>
          <w:color w:val="0F1114"/>
          <w:lang w:val="es-ES"/>
        </w:rPr>
      </w:pPr>
      <w:r w:rsidRPr="00AC109B">
        <w:rPr>
          <w:color w:val="0F1114"/>
          <w:lang w:val="es-ES"/>
        </w:rPr>
        <w:t>Para los modelos asociados a la tarea Clasificación de lenguaje técnico vs. sencillo se</w:t>
      </w:r>
    </w:p>
    <w:p w14:paraId="7A03B545" w14:textId="77777777" w:rsidR="00571F1F" w:rsidRPr="00AC109B" w:rsidRDefault="00000000">
      <w:pPr>
        <w:jc w:val="both"/>
        <w:rPr>
          <w:color w:val="0F1114"/>
          <w:lang w:val="es-ES"/>
        </w:rPr>
      </w:pPr>
      <w:r w:rsidRPr="00AC109B">
        <w:rPr>
          <w:color w:val="0F1114"/>
          <w:lang w:val="es-ES"/>
        </w:rPr>
        <w:t xml:space="preserve">utilizarán las métricas </w:t>
      </w:r>
      <w:proofErr w:type="spellStart"/>
      <w:r w:rsidRPr="00AC109B">
        <w:rPr>
          <w:color w:val="0F1114"/>
          <w:lang w:val="es-ES"/>
        </w:rPr>
        <w:t>Accuracy</w:t>
      </w:r>
      <w:proofErr w:type="spellEnd"/>
      <w:r w:rsidRPr="00AC109B">
        <w:rPr>
          <w:color w:val="0F1114"/>
          <w:lang w:val="es-ES"/>
        </w:rPr>
        <w:t xml:space="preserve">, </w:t>
      </w:r>
      <w:proofErr w:type="spellStart"/>
      <w:r w:rsidRPr="00AC109B">
        <w:rPr>
          <w:color w:val="0F1114"/>
          <w:lang w:val="es-ES"/>
        </w:rPr>
        <w:t>Precision</w:t>
      </w:r>
      <w:proofErr w:type="spellEnd"/>
      <w:r w:rsidRPr="00AC109B">
        <w:rPr>
          <w:color w:val="0F1114"/>
          <w:lang w:val="es-ES"/>
        </w:rPr>
        <w:t xml:space="preserve">, </w:t>
      </w:r>
      <w:proofErr w:type="spellStart"/>
      <w:r w:rsidRPr="00AC109B">
        <w:rPr>
          <w:color w:val="0F1114"/>
          <w:lang w:val="es-ES"/>
        </w:rPr>
        <w:t>Recall</w:t>
      </w:r>
      <w:proofErr w:type="spellEnd"/>
      <w:r w:rsidRPr="00AC109B">
        <w:rPr>
          <w:color w:val="0F1114"/>
          <w:lang w:val="es-ES"/>
        </w:rPr>
        <w:t>, F1-score.</w:t>
      </w:r>
    </w:p>
    <w:p w14:paraId="7B4E217B" w14:textId="77777777" w:rsidR="00571F1F" w:rsidRPr="00AC109B" w:rsidRDefault="00571F1F">
      <w:pPr>
        <w:jc w:val="both"/>
        <w:rPr>
          <w:color w:val="0F1114"/>
          <w:lang w:val="es-ES"/>
        </w:rPr>
      </w:pPr>
    </w:p>
    <w:p w14:paraId="7F6770D4" w14:textId="77777777" w:rsidR="00571F1F" w:rsidRPr="00AC109B" w:rsidRDefault="00000000">
      <w:pPr>
        <w:jc w:val="both"/>
        <w:rPr>
          <w:color w:val="0F1114"/>
          <w:lang w:val="es-ES"/>
        </w:rPr>
      </w:pPr>
      <w:r w:rsidRPr="00AC109B">
        <w:rPr>
          <w:color w:val="0F1114"/>
          <w:lang w:val="es-ES"/>
        </w:rPr>
        <w:t>Para los modelos asociados a la generación de texto sencillo, incluyendo menores a 3B</w:t>
      </w:r>
    </w:p>
    <w:p w14:paraId="3E606CAD" w14:textId="77777777" w:rsidR="00571F1F" w:rsidRPr="00AC109B" w:rsidRDefault="00000000">
      <w:pPr>
        <w:jc w:val="both"/>
        <w:rPr>
          <w:color w:val="0F1114"/>
          <w:lang w:val="es-ES"/>
        </w:rPr>
      </w:pPr>
      <w:r w:rsidRPr="00AC109B">
        <w:rPr>
          <w:color w:val="0F1114"/>
          <w:lang w:val="es-ES"/>
        </w:rPr>
        <w:t xml:space="preserve">parámetros y comerciales superiores a 10B, se utilizarán las métricas de Relevancia (Zhang et al., 2020), </w:t>
      </w:r>
      <w:proofErr w:type="spellStart"/>
      <w:r w:rsidRPr="00AC109B">
        <w:rPr>
          <w:color w:val="0F1114"/>
          <w:lang w:val="es-ES"/>
        </w:rPr>
        <w:t>Factualidad</w:t>
      </w:r>
      <w:proofErr w:type="spellEnd"/>
      <w:r w:rsidRPr="00AC109B">
        <w:rPr>
          <w:color w:val="0F1114"/>
          <w:lang w:val="es-ES"/>
        </w:rPr>
        <w:t xml:space="preserve"> (</w:t>
      </w:r>
      <w:proofErr w:type="spellStart"/>
      <w:r w:rsidRPr="00AC109B">
        <w:rPr>
          <w:color w:val="0F1114"/>
          <w:lang w:val="es-ES"/>
        </w:rPr>
        <w:t>Zha</w:t>
      </w:r>
      <w:proofErr w:type="spellEnd"/>
      <w:r w:rsidRPr="00AC109B">
        <w:rPr>
          <w:color w:val="0F1114"/>
          <w:lang w:val="es-ES"/>
        </w:rPr>
        <w:t xml:space="preserve"> et al., 2023) y Legibilidad (</w:t>
      </w:r>
      <w:proofErr w:type="spellStart"/>
      <w:r w:rsidRPr="00AC109B">
        <w:rPr>
          <w:color w:val="0F1114"/>
          <w:lang w:val="es-ES"/>
        </w:rPr>
        <w:t>Flesch</w:t>
      </w:r>
      <w:proofErr w:type="spellEnd"/>
      <w:r w:rsidRPr="00AC109B">
        <w:rPr>
          <w:color w:val="0F1114"/>
          <w:lang w:val="es-ES"/>
        </w:rPr>
        <w:t xml:space="preserve">, 1948; Coleman &amp; </w:t>
      </w:r>
      <w:proofErr w:type="spellStart"/>
      <w:r w:rsidRPr="00AC109B">
        <w:rPr>
          <w:color w:val="0F1114"/>
          <w:lang w:val="es-ES"/>
        </w:rPr>
        <w:t>Liau</w:t>
      </w:r>
      <w:proofErr w:type="spellEnd"/>
      <w:r w:rsidRPr="00AC109B">
        <w:rPr>
          <w:color w:val="0F1114"/>
          <w:lang w:val="es-ES"/>
        </w:rPr>
        <w:t xml:space="preserve">, 1975; </w:t>
      </w:r>
      <w:proofErr w:type="spellStart"/>
      <w:r w:rsidRPr="00AC109B">
        <w:rPr>
          <w:color w:val="0F1114"/>
          <w:lang w:val="es-ES"/>
        </w:rPr>
        <w:t>Gunning</w:t>
      </w:r>
      <w:proofErr w:type="spellEnd"/>
      <w:r w:rsidRPr="00AC109B">
        <w:rPr>
          <w:color w:val="0F1114"/>
          <w:lang w:val="es-ES"/>
        </w:rPr>
        <w:t xml:space="preserve">, 1952; </w:t>
      </w:r>
      <w:proofErr w:type="spellStart"/>
      <w:r w:rsidRPr="00AC109B">
        <w:rPr>
          <w:color w:val="0F1114"/>
          <w:lang w:val="es-ES"/>
        </w:rPr>
        <w:t>Chall</w:t>
      </w:r>
      <w:proofErr w:type="spellEnd"/>
      <w:r w:rsidRPr="00AC109B">
        <w:rPr>
          <w:color w:val="0F1114"/>
          <w:lang w:val="es-ES"/>
        </w:rPr>
        <w:t xml:space="preserve"> &amp; Dale, 1995).</w:t>
      </w:r>
    </w:p>
    <w:p w14:paraId="143605D6" w14:textId="77777777" w:rsidR="00571F1F" w:rsidRPr="00AC109B" w:rsidRDefault="00571F1F">
      <w:pPr>
        <w:jc w:val="both"/>
        <w:rPr>
          <w:b/>
          <w:color w:val="0F1114"/>
          <w:lang w:val="es-ES"/>
        </w:rPr>
      </w:pPr>
    </w:p>
    <w:p w14:paraId="778AA62D" w14:textId="77777777" w:rsidR="00571F1F" w:rsidRPr="00AC109B" w:rsidRDefault="00000000">
      <w:pPr>
        <w:jc w:val="both"/>
        <w:rPr>
          <w:b/>
          <w:color w:val="0F1114"/>
          <w:lang w:val="es-ES"/>
        </w:rPr>
      </w:pPr>
      <w:r w:rsidRPr="00AC109B">
        <w:rPr>
          <w:b/>
          <w:color w:val="0F1114"/>
          <w:lang w:val="es-ES"/>
        </w:rPr>
        <w:t xml:space="preserve">4.2. </w:t>
      </w:r>
      <w:proofErr w:type="gramStart"/>
      <w:r w:rsidRPr="00AC109B">
        <w:rPr>
          <w:b/>
          <w:color w:val="0F1114"/>
          <w:lang w:val="es-ES"/>
        </w:rPr>
        <w:t>Resultados clasificador</w:t>
      </w:r>
      <w:proofErr w:type="gramEnd"/>
    </w:p>
    <w:p w14:paraId="1D15F879" w14:textId="77777777" w:rsidR="00571F1F" w:rsidRPr="00AC109B" w:rsidRDefault="00000000">
      <w:pPr>
        <w:spacing w:before="240" w:after="240"/>
        <w:jc w:val="both"/>
        <w:rPr>
          <w:lang w:val="es-ES"/>
        </w:rPr>
      </w:pPr>
      <w:r w:rsidRPr="00AC109B">
        <w:rPr>
          <w:lang w:val="es-ES"/>
        </w:rPr>
        <w:t xml:space="preserve">Los mejores resultados para el clasificador disperso se obtuvieron con el algoritmo </w:t>
      </w:r>
      <w:proofErr w:type="spellStart"/>
      <w:r w:rsidRPr="00AC109B">
        <w:rPr>
          <w:lang w:val="es-ES"/>
        </w:rPr>
        <w:t>RidgeClassifier</w:t>
      </w:r>
      <w:proofErr w:type="spellEnd"/>
      <w:r w:rsidRPr="00AC109B">
        <w:rPr>
          <w:lang w:val="es-ES"/>
        </w:rPr>
        <w:t xml:space="preserve"> (luego de un exhaustivo </w:t>
      </w:r>
      <w:proofErr w:type="spellStart"/>
      <w:r w:rsidRPr="00AC109B">
        <w:rPr>
          <w:lang w:val="es-ES"/>
        </w:rPr>
        <w:t>grid</w:t>
      </w:r>
      <w:proofErr w:type="spellEnd"/>
      <w:r w:rsidRPr="00AC109B">
        <w:rPr>
          <w:lang w:val="es-ES"/>
        </w:rPr>
        <w:t xml:space="preserve"> </w:t>
      </w:r>
      <w:proofErr w:type="spellStart"/>
      <w:r w:rsidRPr="00AC109B">
        <w:rPr>
          <w:lang w:val="es-ES"/>
        </w:rPr>
        <w:t>search</w:t>
      </w:r>
      <w:proofErr w:type="spellEnd"/>
      <w:r w:rsidRPr="00AC109B">
        <w:rPr>
          <w:lang w:val="es-ES"/>
        </w:rPr>
        <w:t xml:space="preserve">) configurado con </w:t>
      </w:r>
      <w:proofErr w:type="spellStart"/>
      <w:r w:rsidRPr="00AC109B">
        <w:rPr>
          <w:i/>
          <w:lang w:val="es-ES"/>
        </w:rPr>
        <w:t>solver</w:t>
      </w:r>
      <w:proofErr w:type="spellEnd"/>
      <w:r w:rsidRPr="00AC109B">
        <w:rPr>
          <w:i/>
          <w:lang w:val="es-ES"/>
        </w:rPr>
        <w:t xml:space="preserve"> = </w:t>
      </w:r>
      <w:proofErr w:type="spellStart"/>
      <w:r w:rsidRPr="00AC109B">
        <w:rPr>
          <w:i/>
          <w:lang w:val="es-ES"/>
        </w:rPr>
        <w:t>sag</w:t>
      </w:r>
      <w:proofErr w:type="spellEnd"/>
      <w:r w:rsidRPr="00AC109B">
        <w:rPr>
          <w:lang w:val="es-ES"/>
        </w:rPr>
        <w:t xml:space="preserve"> y </w:t>
      </w:r>
      <w:proofErr w:type="spellStart"/>
      <w:r w:rsidRPr="00AC109B">
        <w:rPr>
          <w:i/>
          <w:lang w:val="es-ES"/>
        </w:rPr>
        <w:t>alpha</w:t>
      </w:r>
      <w:proofErr w:type="spellEnd"/>
      <w:r w:rsidRPr="00AC109B">
        <w:rPr>
          <w:i/>
          <w:lang w:val="es-ES"/>
        </w:rPr>
        <w:t xml:space="preserve"> = 0.5</w:t>
      </w:r>
      <w:r w:rsidRPr="00AC109B">
        <w:rPr>
          <w:lang w:val="es-ES"/>
        </w:rPr>
        <w:t>, alcanzando una exactitud de 0.9992. Este desempeño refleja una alta estabilidad y consistencia entre las particiones de validación cruzada, evidenciando que las representaciones TF-IDF capturan de manera efectiva las diferencias léxicas y terminológicas entre los textos científicos y los resúmenes en lenguaje sencillo.</w:t>
      </w:r>
    </w:p>
    <w:p w14:paraId="6EE9F1A0" w14:textId="77777777" w:rsidR="00571F1F" w:rsidRPr="00AC109B" w:rsidRDefault="00000000">
      <w:pPr>
        <w:spacing w:before="240" w:after="240"/>
        <w:jc w:val="both"/>
        <w:rPr>
          <w:lang w:val="es-ES"/>
        </w:rPr>
      </w:pPr>
      <w:r w:rsidRPr="00AC109B">
        <w:rPr>
          <w:lang w:val="es-ES"/>
        </w:rPr>
        <w:t xml:space="preserve">Por su parte, el modelo contextual, basado en </w:t>
      </w:r>
      <w:r w:rsidRPr="00AC109B">
        <w:rPr>
          <w:i/>
          <w:lang w:val="es-ES"/>
        </w:rPr>
        <w:t xml:space="preserve">ELECTRA Small </w:t>
      </w:r>
      <w:proofErr w:type="spellStart"/>
      <w:r w:rsidRPr="00AC109B">
        <w:rPr>
          <w:i/>
          <w:lang w:val="es-ES"/>
        </w:rPr>
        <w:t>Discriminator</w:t>
      </w:r>
      <w:proofErr w:type="spellEnd"/>
      <w:r w:rsidRPr="00AC109B">
        <w:rPr>
          <w:lang w:val="es-ES"/>
        </w:rPr>
        <w:t>, alcanzó una exactitud de 0.9985, ligeramente inferior al clasificador disperso, aunque manteniendo un nivel de rendimiento sobresaliente. Estos resultados confirman la robustez de ambos enfoques y la clara separabilidad entre las clases analizadas.</w:t>
      </w:r>
    </w:p>
    <w:p w14:paraId="1FE785C2" w14:textId="77777777" w:rsidR="00571F1F" w:rsidRPr="00AC109B" w:rsidRDefault="00000000">
      <w:pPr>
        <w:spacing w:before="240" w:after="240"/>
        <w:jc w:val="both"/>
        <w:rPr>
          <w:lang w:val="es-ES"/>
        </w:rPr>
      </w:pPr>
      <w:r w:rsidRPr="00AC109B">
        <w:rPr>
          <w:lang w:val="es-ES"/>
        </w:rPr>
        <w:t>Los resultados detallados se presentan a continuación: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F1F" w:rsidRPr="00AC109B" w14:paraId="3D1AEB87" w14:textId="77777777">
        <w:trPr>
          <w:trHeight w:val="360"/>
        </w:trPr>
        <w:tc>
          <w:tcPr>
            <w:tcW w:w="1872" w:type="dxa"/>
            <w:tcMar>
              <w:top w:w="100" w:type="dxa"/>
              <w:left w:w="100" w:type="dxa"/>
              <w:bottom w:w="100" w:type="dxa"/>
              <w:right w:w="100" w:type="dxa"/>
            </w:tcMar>
          </w:tcPr>
          <w:p w14:paraId="100315E8" w14:textId="77777777" w:rsidR="00571F1F" w:rsidRPr="00AC109B" w:rsidRDefault="00000000">
            <w:pPr>
              <w:jc w:val="both"/>
              <w:rPr>
                <w:sz w:val="16"/>
                <w:szCs w:val="16"/>
                <w:lang w:val="es-ES"/>
              </w:rPr>
            </w:pPr>
            <w:r w:rsidRPr="00AC109B">
              <w:rPr>
                <w:sz w:val="16"/>
                <w:szCs w:val="16"/>
                <w:lang w:val="es-ES"/>
              </w:rPr>
              <w:t>Modelo</w:t>
            </w:r>
          </w:p>
        </w:tc>
        <w:tc>
          <w:tcPr>
            <w:tcW w:w="3744" w:type="dxa"/>
            <w:gridSpan w:val="2"/>
            <w:tcMar>
              <w:top w:w="100" w:type="dxa"/>
              <w:left w:w="100" w:type="dxa"/>
              <w:bottom w:w="100" w:type="dxa"/>
              <w:right w:w="100" w:type="dxa"/>
            </w:tcMar>
          </w:tcPr>
          <w:p w14:paraId="616C221F" w14:textId="77777777" w:rsidR="00571F1F" w:rsidRPr="00AC109B" w:rsidRDefault="00000000">
            <w:pPr>
              <w:jc w:val="both"/>
              <w:rPr>
                <w:sz w:val="16"/>
                <w:szCs w:val="16"/>
                <w:lang w:val="es-ES"/>
              </w:rPr>
            </w:pPr>
            <w:proofErr w:type="spellStart"/>
            <w:r w:rsidRPr="00AC109B">
              <w:rPr>
                <w:sz w:val="16"/>
                <w:szCs w:val="16"/>
                <w:lang w:val="es-ES"/>
              </w:rPr>
              <w:t>RidgeClassifier</w:t>
            </w:r>
            <w:proofErr w:type="spellEnd"/>
          </w:p>
        </w:tc>
        <w:tc>
          <w:tcPr>
            <w:tcW w:w="3744" w:type="dxa"/>
            <w:gridSpan w:val="2"/>
            <w:tcMar>
              <w:top w:w="100" w:type="dxa"/>
              <w:left w:w="100" w:type="dxa"/>
              <w:bottom w:w="100" w:type="dxa"/>
              <w:right w:w="100" w:type="dxa"/>
            </w:tcMar>
          </w:tcPr>
          <w:p w14:paraId="0C65EBFC" w14:textId="77777777" w:rsidR="00571F1F" w:rsidRPr="00AC109B" w:rsidRDefault="00000000">
            <w:pPr>
              <w:jc w:val="both"/>
              <w:rPr>
                <w:sz w:val="16"/>
                <w:szCs w:val="16"/>
                <w:lang w:val="es-ES"/>
              </w:rPr>
            </w:pPr>
            <w:r w:rsidRPr="00AC109B">
              <w:rPr>
                <w:sz w:val="16"/>
                <w:szCs w:val="16"/>
                <w:lang w:val="es-ES"/>
              </w:rPr>
              <w:t>Modelo Contextual</w:t>
            </w:r>
          </w:p>
        </w:tc>
      </w:tr>
      <w:tr w:rsidR="00571F1F" w:rsidRPr="00AC109B" w14:paraId="66B83B29" w14:textId="77777777">
        <w:tc>
          <w:tcPr>
            <w:tcW w:w="1872" w:type="dxa"/>
            <w:tcMar>
              <w:top w:w="100" w:type="dxa"/>
              <w:left w:w="100" w:type="dxa"/>
              <w:bottom w:w="100" w:type="dxa"/>
              <w:right w:w="100" w:type="dxa"/>
            </w:tcMar>
          </w:tcPr>
          <w:p w14:paraId="4CCA70BC" w14:textId="77777777" w:rsidR="00571F1F" w:rsidRPr="00AC109B" w:rsidRDefault="00000000">
            <w:pPr>
              <w:jc w:val="both"/>
              <w:rPr>
                <w:sz w:val="16"/>
                <w:szCs w:val="16"/>
                <w:lang w:val="es-ES"/>
              </w:rPr>
            </w:pPr>
            <w:r w:rsidRPr="00AC109B">
              <w:rPr>
                <w:sz w:val="16"/>
                <w:szCs w:val="16"/>
                <w:lang w:val="es-ES"/>
              </w:rPr>
              <w:t>Métrica</w:t>
            </w:r>
          </w:p>
        </w:tc>
        <w:tc>
          <w:tcPr>
            <w:tcW w:w="1872" w:type="dxa"/>
            <w:tcMar>
              <w:top w:w="100" w:type="dxa"/>
              <w:left w:w="100" w:type="dxa"/>
              <w:bottom w:w="100" w:type="dxa"/>
              <w:right w:w="100" w:type="dxa"/>
            </w:tcMar>
          </w:tcPr>
          <w:p w14:paraId="0D53BC35" w14:textId="77777777" w:rsidR="00571F1F" w:rsidRPr="00AC109B" w:rsidRDefault="00000000">
            <w:pPr>
              <w:jc w:val="both"/>
              <w:rPr>
                <w:sz w:val="16"/>
                <w:szCs w:val="16"/>
                <w:lang w:val="es-ES"/>
              </w:rPr>
            </w:pPr>
            <w:r w:rsidRPr="00AC109B">
              <w:rPr>
                <w:sz w:val="16"/>
                <w:szCs w:val="16"/>
                <w:lang w:val="es-ES"/>
              </w:rPr>
              <w:t xml:space="preserve">Clase 0 (Científico) </w:t>
            </w:r>
          </w:p>
        </w:tc>
        <w:tc>
          <w:tcPr>
            <w:tcW w:w="1872" w:type="dxa"/>
            <w:tcMar>
              <w:top w:w="100" w:type="dxa"/>
              <w:left w:w="100" w:type="dxa"/>
              <w:bottom w:w="100" w:type="dxa"/>
              <w:right w:w="100" w:type="dxa"/>
            </w:tcMar>
          </w:tcPr>
          <w:p w14:paraId="606803E9" w14:textId="77777777" w:rsidR="00571F1F" w:rsidRPr="00AC109B" w:rsidRDefault="00000000">
            <w:pPr>
              <w:jc w:val="both"/>
              <w:rPr>
                <w:sz w:val="16"/>
                <w:szCs w:val="16"/>
                <w:lang w:val="es-ES"/>
              </w:rPr>
            </w:pPr>
            <w:r w:rsidRPr="00AC109B">
              <w:rPr>
                <w:sz w:val="16"/>
                <w:szCs w:val="16"/>
                <w:lang w:val="es-ES"/>
              </w:rPr>
              <w:t>Clase 1 (PLS)</w:t>
            </w:r>
          </w:p>
        </w:tc>
        <w:tc>
          <w:tcPr>
            <w:tcW w:w="1872" w:type="dxa"/>
            <w:tcMar>
              <w:top w:w="100" w:type="dxa"/>
              <w:left w:w="100" w:type="dxa"/>
              <w:bottom w:w="100" w:type="dxa"/>
              <w:right w:w="100" w:type="dxa"/>
            </w:tcMar>
          </w:tcPr>
          <w:p w14:paraId="116AE680" w14:textId="77777777" w:rsidR="00571F1F" w:rsidRPr="00AC109B" w:rsidRDefault="00000000">
            <w:pPr>
              <w:jc w:val="both"/>
              <w:rPr>
                <w:sz w:val="16"/>
                <w:szCs w:val="16"/>
                <w:lang w:val="es-ES"/>
              </w:rPr>
            </w:pPr>
            <w:r w:rsidRPr="00AC109B">
              <w:rPr>
                <w:sz w:val="16"/>
                <w:szCs w:val="16"/>
                <w:lang w:val="es-ES"/>
              </w:rPr>
              <w:t xml:space="preserve">Clase 0 (Científico) </w:t>
            </w:r>
          </w:p>
        </w:tc>
        <w:tc>
          <w:tcPr>
            <w:tcW w:w="1872" w:type="dxa"/>
            <w:tcMar>
              <w:top w:w="100" w:type="dxa"/>
              <w:left w:w="100" w:type="dxa"/>
              <w:bottom w:w="100" w:type="dxa"/>
              <w:right w:w="100" w:type="dxa"/>
            </w:tcMar>
          </w:tcPr>
          <w:p w14:paraId="4D1982B5" w14:textId="77777777" w:rsidR="00571F1F" w:rsidRPr="00AC109B" w:rsidRDefault="00000000">
            <w:pPr>
              <w:jc w:val="both"/>
              <w:rPr>
                <w:sz w:val="16"/>
                <w:szCs w:val="16"/>
                <w:lang w:val="es-ES"/>
              </w:rPr>
            </w:pPr>
            <w:r w:rsidRPr="00AC109B">
              <w:rPr>
                <w:sz w:val="16"/>
                <w:szCs w:val="16"/>
                <w:lang w:val="es-ES"/>
              </w:rPr>
              <w:t>Clase 1 (PLS)</w:t>
            </w:r>
          </w:p>
        </w:tc>
      </w:tr>
      <w:tr w:rsidR="00571F1F" w:rsidRPr="00AC109B" w14:paraId="4929CB94" w14:textId="77777777">
        <w:tc>
          <w:tcPr>
            <w:tcW w:w="1872" w:type="dxa"/>
            <w:tcMar>
              <w:top w:w="100" w:type="dxa"/>
              <w:left w:w="100" w:type="dxa"/>
              <w:bottom w:w="100" w:type="dxa"/>
              <w:right w:w="100" w:type="dxa"/>
            </w:tcMar>
          </w:tcPr>
          <w:p w14:paraId="44C272D4"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proofErr w:type="spellStart"/>
            <w:r w:rsidRPr="00AC109B">
              <w:rPr>
                <w:sz w:val="16"/>
                <w:szCs w:val="16"/>
                <w:lang w:val="es-ES"/>
              </w:rPr>
              <w:t>precision</w:t>
            </w:r>
            <w:proofErr w:type="spellEnd"/>
          </w:p>
        </w:tc>
        <w:tc>
          <w:tcPr>
            <w:tcW w:w="1872" w:type="dxa"/>
            <w:tcMar>
              <w:top w:w="100" w:type="dxa"/>
              <w:left w:w="100" w:type="dxa"/>
              <w:bottom w:w="100" w:type="dxa"/>
              <w:right w:w="100" w:type="dxa"/>
            </w:tcMar>
          </w:tcPr>
          <w:p w14:paraId="72BC0E2C"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r w:rsidRPr="00AC109B">
              <w:rPr>
                <w:sz w:val="16"/>
                <w:szCs w:val="16"/>
                <w:lang w:val="es-ES"/>
              </w:rPr>
              <w:t>0.9997</w:t>
            </w:r>
          </w:p>
        </w:tc>
        <w:tc>
          <w:tcPr>
            <w:tcW w:w="1872" w:type="dxa"/>
            <w:tcMar>
              <w:top w:w="100" w:type="dxa"/>
              <w:left w:w="100" w:type="dxa"/>
              <w:bottom w:w="100" w:type="dxa"/>
              <w:right w:w="100" w:type="dxa"/>
            </w:tcMar>
          </w:tcPr>
          <w:p w14:paraId="3378A20D"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r w:rsidRPr="00AC109B">
              <w:rPr>
                <w:sz w:val="16"/>
                <w:szCs w:val="16"/>
                <w:lang w:val="es-ES"/>
              </w:rPr>
              <w:t>0.9983</w:t>
            </w:r>
          </w:p>
        </w:tc>
        <w:tc>
          <w:tcPr>
            <w:tcW w:w="1872" w:type="dxa"/>
            <w:tcMar>
              <w:top w:w="100" w:type="dxa"/>
              <w:left w:w="100" w:type="dxa"/>
              <w:bottom w:w="100" w:type="dxa"/>
              <w:right w:w="100" w:type="dxa"/>
            </w:tcMar>
          </w:tcPr>
          <w:p w14:paraId="35ED8E23" w14:textId="77777777" w:rsidR="00571F1F" w:rsidRPr="00AC109B" w:rsidRDefault="00000000">
            <w:pPr>
              <w:widowControl w:val="0"/>
              <w:spacing w:line="240" w:lineRule="auto"/>
              <w:jc w:val="both"/>
              <w:rPr>
                <w:sz w:val="16"/>
                <w:szCs w:val="16"/>
                <w:lang w:val="es-ES"/>
              </w:rPr>
            </w:pPr>
            <w:r w:rsidRPr="00AC109B">
              <w:rPr>
                <w:sz w:val="16"/>
                <w:szCs w:val="16"/>
                <w:lang w:val="es-ES"/>
              </w:rPr>
              <w:t>0.9998</w:t>
            </w:r>
          </w:p>
        </w:tc>
        <w:tc>
          <w:tcPr>
            <w:tcW w:w="1872" w:type="dxa"/>
            <w:tcMar>
              <w:top w:w="100" w:type="dxa"/>
              <w:left w:w="100" w:type="dxa"/>
              <w:bottom w:w="100" w:type="dxa"/>
              <w:right w:w="100" w:type="dxa"/>
            </w:tcMar>
          </w:tcPr>
          <w:p w14:paraId="75729E24" w14:textId="77777777" w:rsidR="00571F1F" w:rsidRPr="00AC109B" w:rsidRDefault="00000000">
            <w:pPr>
              <w:widowControl w:val="0"/>
              <w:spacing w:line="240" w:lineRule="auto"/>
              <w:jc w:val="both"/>
              <w:rPr>
                <w:sz w:val="16"/>
                <w:szCs w:val="16"/>
                <w:lang w:val="es-ES"/>
              </w:rPr>
            </w:pPr>
            <w:r w:rsidRPr="00AC109B">
              <w:rPr>
                <w:sz w:val="16"/>
                <w:szCs w:val="16"/>
                <w:lang w:val="es-ES"/>
              </w:rPr>
              <w:t>0.9961</w:t>
            </w:r>
          </w:p>
        </w:tc>
      </w:tr>
      <w:tr w:rsidR="00571F1F" w:rsidRPr="00AC109B" w14:paraId="657A0FB1" w14:textId="77777777">
        <w:tc>
          <w:tcPr>
            <w:tcW w:w="1872" w:type="dxa"/>
            <w:tcMar>
              <w:top w:w="100" w:type="dxa"/>
              <w:left w:w="100" w:type="dxa"/>
              <w:bottom w:w="100" w:type="dxa"/>
              <w:right w:w="100" w:type="dxa"/>
            </w:tcMar>
          </w:tcPr>
          <w:p w14:paraId="6373DA62"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proofErr w:type="spellStart"/>
            <w:r w:rsidRPr="00AC109B">
              <w:rPr>
                <w:sz w:val="16"/>
                <w:szCs w:val="16"/>
                <w:lang w:val="es-ES"/>
              </w:rPr>
              <w:t>recall</w:t>
            </w:r>
            <w:proofErr w:type="spellEnd"/>
          </w:p>
        </w:tc>
        <w:tc>
          <w:tcPr>
            <w:tcW w:w="1872" w:type="dxa"/>
            <w:tcMar>
              <w:top w:w="100" w:type="dxa"/>
              <w:left w:w="100" w:type="dxa"/>
              <w:bottom w:w="100" w:type="dxa"/>
              <w:right w:w="100" w:type="dxa"/>
            </w:tcMar>
          </w:tcPr>
          <w:p w14:paraId="6E8DD7D6"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r w:rsidRPr="00AC109B">
              <w:rPr>
                <w:sz w:val="16"/>
                <w:szCs w:val="16"/>
                <w:lang w:val="es-ES"/>
              </w:rPr>
              <w:t>0.9991</w:t>
            </w:r>
          </w:p>
        </w:tc>
        <w:tc>
          <w:tcPr>
            <w:tcW w:w="1872" w:type="dxa"/>
            <w:tcMar>
              <w:top w:w="100" w:type="dxa"/>
              <w:left w:w="100" w:type="dxa"/>
              <w:bottom w:w="100" w:type="dxa"/>
              <w:right w:w="100" w:type="dxa"/>
            </w:tcMar>
          </w:tcPr>
          <w:p w14:paraId="529E1EB5"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r w:rsidRPr="00AC109B">
              <w:rPr>
                <w:sz w:val="16"/>
                <w:szCs w:val="16"/>
                <w:lang w:val="es-ES"/>
              </w:rPr>
              <w:t>0.9993</w:t>
            </w:r>
          </w:p>
        </w:tc>
        <w:tc>
          <w:tcPr>
            <w:tcW w:w="1872" w:type="dxa"/>
            <w:tcMar>
              <w:top w:w="100" w:type="dxa"/>
              <w:left w:w="100" w:type="dxa"/>
              <w:bottom w:w="100" w:type="dxa"/>
              <w:right w:w="100" w:type="dxa"/>
            </w:tcMar>
          </w:tcPr>
          <w:p w14:paraId="170CEA3C" w14:textId="77777777" w:rsidR="00571F1F" w:rsidRPr="00AC109B" w:rsidRDefault="00000000">
            <w:pPr>
              <w:widowControl w:val="0"/>
              <w:spacing w:line="240" w:lineRule="auto"/>
              <w:jc w:val="both"/>
              <w:rPr>
                <w:sz w:val="16"/>
                <w:szCs w:val="16"/>
                <w:lang w:val="es-ES"/>
              </w:rPr>
            </w:pPr>
            <w:r w:rsidRPr="00AC109B">
              <w:rPr>
                <w:sz w:val="16"/>
                <w:szCs w:val="16"/>
                <w:lang w:val="es-ES"/>
              </w:rPr>
              <w:t>0.9979</w:t>
            </w:r>
          </w:p>
        </w:tc>
        <w:tc>
          <w:tcPr>
            <w:tcW w:w="1872" w:type="dxa"/>
            <w:tcMar>
              <w:top w:w="100" w:type="dxa"/>
              <w:left w:w="100" w:type="dxa"/>
              <w:bottom w:w="100" w:type="dxa"/>
              <w:right w:w="100" w:type="dxa"/>
            </w:tcMar>
          </w:tcPr>
          <w:p w14:paraId="6582C986" w14:textId="77777777" w:rsidR="00571F1F" w:rsidRPr="00AC109B" w:rsidRDefault="00000000">
            <w:pPr>
              <w:widowControl w:val="0"/>
              <w:spacing w:line="240" w:lineRule="auto"/>
              <w:jc w:val="both"/>
              <w:rPr>
                <w:sz w:val="16"/>
                <w:szCs w:val="16"/>
                <w:lang w:val="es-ES"/>
              </w:rPr>
            </w:pPr>
            <w:r w:rsidRPr="00AC109B">
              <w:rPr>
                <w:sz w:val="16"/>
                <w:szCs w:val="16"/>
                <w:lang w:val="es-ES"/>
              </w:rPr>
              <w:t>0.9997</w:t>
            </w:r>
          </w:p>
        </w:tc>
      </w:tr>
      <w:tr w:rsidR="00571F1F" w:rsidRPr="00AC109B" w14:paraId="712B1A4F" w14:textId="77777777">
        <w:tc>
          <w:tcPr>
            <w:tcW w:w="1872" w:type="dxa"/>
            <w:tcMar>
              <w:top w:w="100" w:type="dxa"/>
              <w:left w:w="100" w:type="dxa"/>
              <w:bottom w:w="100" w:type="dxa"/>
              <w:right w:w="100" w:type="dxa"/>
            </w:tcMar>
          </w:tcPr>
          <w:p w14:paraId="16B8D65D"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r w:rsidRPr="00AC109B">
              <w:rPr>
                <w:sz w:val="16"/>
                <w:szCs w:val="16"/>
                <w:lang w:val="es-ES"/>
              </w:rPr>
              <w:t>f1-score</w:t>
            </w:r>
          </w:p>
        </w:tc>
        <w:tc>
          <w:tcPr>
            <w:tcW w:w="1872" w:type="dxa"/>
            <w:tcMar>
              <w:top w:w="100" w:type="dxa"/>
              <w:left w:w="100" w:type="dxa"/>
              <w:bottom w:w="100" w:type="dxa"/>
              <w:right w:w="100" w:type="dxa"/>
            </w:tcMar>
          </w:tcPr>
          <w:p w14:paraId="4C047830"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r w:rsidRPr="00AC109B">
              <w:rPr>
                <w:sz w:val="16"/>
                <w:szCs w:val="16"/>
                <w:lang w:val="es-ES"/>
              </w:rPr>
              <w:t>0.9994</w:t>
            </w:r>
          </w:p>
        </w:tc>
        <w:tc>
          <w:tcPr>
            <w:tcW w:w="1872" w:type="dxa"/>
            <w:tcMar>
              <w:top w:w="100" w:type="dxa"/>
              <w:left w:w="100" w:type="dxa"/>
              <w:bottom w:w="100" w:type="dxa"/>
              <w:right w:w="100" w:type="dxa"/>
            </w:tcMar>
          </w:tcPr>
          <w:p w14:paraId="6283B170" w14:textId="77777777" w:rsidR="00571F1F" w:rsidRPr="00AC109B" w:rsidRDefault="00000000">
            <w:pPr>
              <w:widowControl w:val="0"/>
              <w:pBdr>
                <w:top w:val="nil"/>
                <w:left w:val="nil"/>
                <w:bottom w:val="nil"/>
                <w:right w:val="nil"/>
                <w:between w:val="nil"/>
              </w:pBdr>
              <w:spacing w:line="240" w:lineRule="auto"/>
              <w:jc w:val="both"/>
              <w:rPr>
                <w:sz w:val="16"/>
                <w:szCs w:val="16"/>
                <w:lang w:val="es-ES"/>
              </w:rPr>
            </w:pPr>
            <w:r w:rsidRPr="00AC109B">
              <w:rPr>
                <w:sz w:val="16"/>
                <w:szCs w:val="16"/>
                <w:lang w:val="es-ES"/>
              </w:rPr>
              <w:t>0.9988</w:t>
            </w:r>
          </w:p>
        </w:tc>
        <w:tc>
          <w:tcPr>
            <w:tcW w:w="1872" w:type="dxa"/>
            <w:tcMar>
              <w:top w:w="100" w:type="dxa"/>
              <w:left w:w="100" w:type="dxa"/>
              <w:bottom w:w="100" w:type="dxa"/>
              <w:right w:w="100" w:type="dxa"/>
            </w:tcMar>
          </w:tcPr>
          <w:p w14:paraId="713AF405" w14:textId="77777777" w:rsidR="00571F1F" w:rsidRPr="00AC109B" w:rsidRDefault="00000000">
            <w:pPr>
              <w:widowControl w:val="0"/>
              <w:spacing w:line="240" w:lineRule="auto"/>
              <w:jc w:val="both"/>
              <w:rPr>
                <w:sz w:val="16"/>
                <w:szCs w:val="16"/>
                <w:lang w:val="es-ES"/>
              </w:rPr>
            </w:pPr>
            <w:r w:rsidRPr="00AC109B">
              <w:rPr>
                <w:sz w:val="16"/>
                <w:szCs w:val="16"/>
                <w:lang w:val="es-ES"/>
              </w:rPr>
              <w:t>0.9989</w:t>
            </w:r>
          </w:p>
        </w:tc>
        <w:tc>
          <w:tcPr>
            <w:tcW w:w="1872" w:type="dxa"/>
            <w:tcMar>
              <w:top w:w="100" w:type="dxa"/>
              <w:left w:w="100" w:type="dxa"/>
              <w:bottom w:w="100" w:type="dxa"/>
              <w:right w:w="100" w:type="dxa"/>
            </w:tcMar>
          </w:tcPr>
          <w:p w14:paraId="7DB057F4" w14:textId="77777777" w:rsidR="00571F1F" w:rsidRPr="00AC109B" w:rsidRDefault="00000000">
            <w:pPr>
              <w:widowControl w:val="0"/>
              <w:spacing w:line="240" w:lineRule="auto"/>
              <w:jc w:val="both"/>
              <w:rPr>
                <w:sz w:val="16"/>
                <w:szCs w:val="16"/>
                <w:lang w:val="es-ES"/>
              </w:rPr>
            </w:pPr>
            <w:r w:rsidRPr="00AC109B">
              <w:rPr>
                <w:sz w:val="16"/>
                <w:szCs w:val="16"/>
                <w:lang w:val="es-ES"/>
              </w:rPr>
              <w:t>0.9979</w:t>
            </w:r>
          </w:p>
        </w:tc>
      </w:tr>
    </w:tbl>
    <w:p w14:paraId="1D9D2D7B" w14:textId="77777777" w:rsidR="00571F1F" w:rsidRPr="00AC109B" w:rsidRDefault="00571F1F">
      <w:pPr>
        <w:jc w:val="both"/>
        <w:rPr>
          <w:lang w:val="es-ES"/>
        </w:rPr>
      </w:pPr>
    </w:p>
    <w:p w14:paraId="31E68700" w14:textId="77777777" w:rsidR="00571F1F" w:rsidRPr="00AC109B" w:rsidRDefault="00000000">
      <w:pPr>
        <w:jc w:val="both"/>
        <w:rPr>
          <w:lang w:val="es-ES"/>
        </w:rPr>
      </w:pPr>
      <w:r w:rsidRPr="00AC109B">
        <w:rPr>
          <w:lang w:val="es-ES"/>
        </w:rPr>
        <w:t xml:space="preserve">Matriz de </w:t>
      </w:r>
      <w:proofErr w:type="spellStart"/>
      <w:r w:rsidRPr="00AC109B">
        <w:rPr>
          <w:lang w:val="es-ES"/>
        </w:rPr>
        <w:t>confusion</w:t>
      </w:r>
      <w:proofErr w:type="spellEnd"/>
      <w:r w:rsidRPr="00AC109B">
        <w:rPr>
          <w:lang w:val="es-ES"/>
        </w:rPr>
        <w:t>:</w:t>
      </w:r>
    </w:p>
    <w:p w14:paraId="73D5D121" w14:textId="77777777" w:rsidR="00571F1F" w:rsidRPr="00AC109B" w:rsidRDefault="00000000">
      <w:pPr>
        <w:jc w:val="center"/>
        <w:rPr>
          <w:lang w:val="es-ES"/>
        </w:rPr>
      </w:pPr>
      <w:r w:rsidRPr="00AC109B">
        <w:rPr>
          <w:noProof/>
          <w:lang w:val="es-ES"/>
        </w:rPr>
        <w:lastRenderedPageBreak/>
        <w:drawing>
          <wp:inline distT="114300" distB="114300" distL="114300" distR="114300" wp14:anchorId="685B0875" wp14:editId="07606DF0">
            <wp:extent cx="1776413" cy="16451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776413" cy="1645150"/>
                    </a:xfrm>
                    <a:prstGeom prst="rect">
                      <a:avLst/>
                    </a:prstGeom>
                    <a:ln/>
                  </pic:spPr>
                </pic:pic>
              </a:graphicData>
            </a:graphic>
          </wp:inline>
        </w:drawing>
      </w:r>
      <w:r w:rsidRPr="00AC109B">
        <w:rPr>
          <w:noProof/>
          <w:lang w:val="es-ES"/>
        </w:rPr>
        <w:drawing>
          <wp:inline distT="114300" distB="114300" distL="114300" distR="114300" wp14:anchorId="19664637" wp14:editId="5CFD462A">
            <wp:extent cx="1930400" cy="1610360"/>
            <wp:effectExtent l="0" t="0" r="0" b="254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31021" cy="1610878"/>
                    </a:xfrm>
                    <a:prstGeom prst="rect">
                      <a:avLst/>
                    </a:prstGeom>
                    <a:ln/>
                  </pic:spPr>
                </pic:pic>
              </a:graphicData>
            </a:graphic>
          </wp:inline>
        </w:drawing>
      </w:r>
    </w:p>
    <w:p w14:paraId="6CC4DFCA" w14:textId="77777777" w:rsidR="00571F1F" w:rsidRPr="00AC109B" w:rsidRDefault="00571F1F">
      <w:pPr>
        <w:jc w:val="both"/>
        <w:rPr>
          <w:lang w:val="es-ES"/>
        </w:rPr>
      </w:pPr>
    </w:p>
    <w:p w14:paraId="57CA2B83" w14:textId="77777777" w:rsidR="00571F1F" w:rsidRPr="00AC109B" w:rsidRDefault="00000000">
      <w:pPr>
        <w:spacing w:before="240" w:after="240"/>
        <w:jc w:val="both"/>
        <w:rPr>
          <w:lang w:val="es-ES"/>
        </w:rPr>
      </w:pPr>
      <w:r w:rsidRPr="00AC109B">
        <w:rPr>
          <w:color w:val="0F1114"/>
          <w:lang w:val="es-ES"/>
        </w:rPr>
        <w:t xml:space="preserve">El tiempo de entrenamiento y predicción fue considerablemente menor en el modelo basado en </w:t>
      </w:r>
      <w:proofErr w:type="spellStart"/>
      <w:r w:rsidRPr="00AC109B">
        <w:rPr>
          <w:color w:val="0F1114"/>
          <w:lang w:val="es-ES"/>
        </w:rPr>
        <w:t>RidgeClassifier</w:t>
      </w:r>
      <w:proofErr w:type="spellEnd"/>
      <w:r w:rsidRPr="00AC109B">
        <w:rPr>
          <w:color w:val="0F1114"/>
          <w:lang w:val="es-ES"/>
        </w:rPr>
        <w:t xml:space="preserve"> en comparación con los modelos contextuales, lo que permitió realizar ejecuciones rápidas incluso sobre volúmenes amplios de texto. En contraste, el modelo contextual presentó tiempos de entrenamiento e inferencia significativamente más altos, debido a la complejidad computacional inherente a las arquitecturas tipo </w:t>
      </w:r>
      <w:proofErr w:type="spellStart"/>
      <w:r w:rsidRPr="00AC109B">
        <w:rPr>
          <w:i/>
          <w:color w:val="0F1114"/>
          <w:lang w:val="es-ES"/>
        </w:rPr>
        <w:t>Transformer</w:t>
      </w:r>
      <w:proofErr w:type="spellEnd"/>
      <w:r w:rsidRPr="00AC109B">
        <w:rPr>
          <w:color w:val="0F1114"/>
          <w:lang w:val="es-ES"/>
        </w:rPr>
        <w:t xml:space="preserve"> y al procesamiento de </w:t>
      </w:r>
      <w:proofErr w:type="spellStart"/>
      <w:r w:rsidRPr="00AC109B">
        <w:rPr>
          <w:color w:val="0F1114"/>
          <w:lang w:val="es-ES"/>
        </w:rPr>
        <w:t>embeddings</w:t>
      </w:r>
      <w:proofErr w:type="spellEnd"/>
      <w:r w:rsidRPr="00AC109B">
        <w:rPr>
          <w:color w:val="0F1114"/>
          <w:lang w:val="es-ES"/>
        </w:rPr>
        <w:t xml:space="preserve"> contextuales. Esta diferencia resalta la eficiencia del enfoque disperso para tareas de clasificación binaria con alto volumen de datos y recursos limitados.</w:t>
      </w:r>
    </w:p>
    <w:p w14:paraId="01F4266C" w14:textId="77777777" w:rsidR="00571F1F" w:rsidRPr="00AC109B" w:rsidRDefault="00571F1F">
      <w:pPr>
        <w:jc w:val="both"/>
        <w:rPr>
          <w:lang w:val="es-ES"/>
        </w:rPr>
      </w:pPr>
    </w:p>
    <w:p w14:paraId="0E72AAF2" w14:textId="77777777" w:rsidR="00571F1F" w:rsidRPr="00AC109B" w:rsidRDefault="00000000">
      <w:pPr>
        <w:jc w:val="both"/>
        <w:rPr>
          <w:b/>
          <w:lang w:val="es-ES"/>
        </w:rPr>
      </w:pPr>
      <w:r w:rsidRPr="00AC109B">
        <w:rPr>
          <w:b/>
          <w:lang w:val="es-ES"/>
        </w:rPr>
        <w:t xml:space="preserve">4.3. Resultados Fine </w:t>
      </w:r>
      <w:proofErr w:type="spellStart"/>
      <w:r w:rsidRPr="00AC109B">
        <w:rPr>
          <w:b/>
          <w:lang w:val="es-ES"/>
        </w:rPr>
        <w:t>tuning</w:t>
      </w:r>
      <w:proofErr w:type="spellEnd"/>
    </w:p>
    <w:p w14:paraId="6014B1BF" w14:textId="77777777" w:rsidR="00571F1F" w:rsidRPr="00AC109B" w:rsidRDefault="00571F1F">
      <w:pPr>
        <w:jc w:val="both"/>
        <w:rPr>
          <w:lang w:val="es-ES"/>
        </w:rPr>
      </w:pPr>
    </w:p>
    <w:tbl>
      <w:tblPr>
        <w:tblStyle w:val="a0"/>
        <w:tblW w:w="8865" w:type="dxa"/>
        <w:tblInd w:w="0" w:type="dxa"/>
        <w:tblLayout w:type="fixed"/>
        <w:tblLook w:val="0600" w:firstRow="0" w:lastRow="0" w:firstColumn="0" w:lastColumn="0" w:noHBand="1" w:noVBand="1"/>
      </w:tblPr>
      <w:tblGrid>
        <w:gridCol w:w="1890"/>
        <w:gridCol w:w="915"/>
        <w:gridCol w:w="1005"/>
        <w:gridCol w:w="1350"/>
        <w:gridCol w:w="1380"/>
        <w:gridCol w:w="1230"/>
        <w:gridCol w:w="1095"/>
      </w:tblGrid>
      <w:tr w:rsidR="00571F1F" w:rsidRPr="00AC109B" w14:paraId="3CAD63B3" w14:textId="77777777">
        <w:trPr>
          <w:trHeight w:val="645"/>
        </w:trPr>
        <w:tc>
          <w:tcPr>
            <w:tcW w:w="18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4F3E732" w14:textId="77777777" w:rsidR="00571F1F" w:rsidRPr="00AC109B" w:rsidRDefault="00000000">
            <w:pPr>
              <w:spacing w:after="180"/>
              <w:jc w:val="center"/>
              <w:rPr>
                <w:b/>
                <w:sz w:val="18"/>
                <w:szCs w:val="18"/>
                <w:lang w:val="es-ES"/>
              </w:rPr>
            </w:pPr>
            <w:r w:rsidRPr="00AC109B">
              <w:rPr>
                <w:b/>
                <w:sz w:val="18"/>
                <w:szCs w:val="18"/>
                <w:lang w:val="es-ES"/>
              </w:rPr>
              <w:t>Modelo</w:t>
            </w:r>
          </w:p>
        </w:tc>
        <w:tc>
          <w:tcPr>
            <w:tcW w:w="9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BF937D6" w14:textId="77777777" w:rsidR="00571F1F" w:rsidRPr="00AC109B" w:rsidRDefault="00000000">
            <w:pPr>
              <w:spacing w:after="180"/>
              <w:jc w:val="center"/>
              <w:rPr>
                <w:b/>
                <w:sz w:val="18"/>
                <w:szCs w:val="18"/>
                <w:lang w:val="es-ES"/>
              </w:rPr>
            </w:pPr>
            <w:proofErr w:type="spellStart"/>
            <w:r w:rsidRPr="00AC109B">
              <w:rPr>
                <w:b/>
                <w:sz w:val="18"/>
                <w:szCs w:val="18"/>
                <w:lang w:val="es-ES"/>
              </w:rPr>
              <w:t>Precision</w:t>
            </w:r>
            <w:proofErr w:type="spellEnd"/>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2E0024E" w14:textId="77777777" w:rsidR="00571F1F" w:rsidRPr="00AC109B" w:rsidRDefault="00000000">
            <w:pPr>
              <w:spacing w:after="180"/>
              <w:jc w:val="center"/>
              <w:rPr>
                <w:b/>
                <w:sz w:val="18"/>
                <w:szCs w:val="18"/>
                <w:lang w:val="es-ES"/>
              </w:rPr>
            </w:pPr>
            <w:proofErr w:type="spellStart"/>
            <w:r w:rsidRPr="00AC109B">
              <w:rPr>
                <w:b/>
                <w:sz w:val="18"/>
                <w:szCs w:val="18"/>
                <w:lang w:val="es-ES"/>
              </w:rPr>
              <w:t>Recall</w:t>
            </w:r>
            <w:proofErr w:type="spellEnd"/>
          </w:p>
        </w:tc>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6C54406" w14:textId="77777777" w:rsidR="00571F1F" w:rsidRPr="00AC109B" w:rsidRDefault="00000000">
            <w:pPr>
              <w:spacing w:after="180"/>
              <w:jc w:val="center"/>
              <w:rPr>
                <w:b/>
                <w:sz w:val="18"/>
                <w:szCs w:val="18"/>
                <w:lang w:val="es-ES"/>
              </w:rPr>
            </w:pPr>
            <w:r w:rsidRPr="00AC109B">
              <w:rPr>
                <w:b/>
                <w:sz w:val="18"/>
                <w:szCs w:val="18"/>
                <w:lang w:val="es-ES"/>
              </w:rPr>
              <w:t>F1-score</w:t>
            </w:r>
          </w:p>
        </w:tc>
        <w:tc>
          <w:tcPr>
            <w:tcW w:w="13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8CF8448" w14:textId="77777777" w:rsidR="00571F1F" w:rsidRPr="00AC109B" w:rsidRDefault="00000000">
            <w:pPr>
              <w:spacing w:after="180"/>
              <w:jc w:val="center"/>
              <w:rPr>
                <w:b/>
                <w:i/>
                <w:sz w:val="18"/>
                <w:szCs w:val="18"/>
                <w:lang w:val="es-ES"/>
              </w:rPr>
            </w:pPr>
            <w:proofErr w:type="spellStart"/>
            <w:r w:rsidRPr="00AC109B">
              <w:rPr>
                <w:b/>
                <w:sz w:val="18"/>
                <w:szCs w:val="18"/>
                <w:lang w:val="es-ES"/>
              </w:rPr>
              <w:t>Factualidad</w:t>
            </w:r>
            <w:proofErr w:type="spellEnd"/>
            <w:r w:rsidRPr="00AC109B">
              <w:rPr>
                <w:b/>
                <w:sz w:val="18"/>
                <w:szCs w:val="18"/>
                <w:lang w:val="es-ES"/>
              </w:rPr>
              <w:t xml:space="preserve"> </w:t>
            </w:r>
            <w:r w:rsidRPr="00AC109B">
              <w:rPr>
                <w:b/>
                <w:i/>
                <w:sz w:val="18"/>
                <w:szCs w:val="18"/>
                <w:lang w:val="es-ES"/>
              </w:rPr>
              <w:t>(</w:t>
            </w:r>
            <w:proofErr w:type="spellStart"/>
            <w:r w:rsidRPr="00AC109B">
              <w:rPr>
                <w:b/>
                <w:i/>
                <w:sz w:val="18"/>
                <w:szCs w:val="18"/>
                <w:lang w:val="es-ES"/>
              </w:rPr>
              <w:t>AlignScore</w:t>
            </w:r>
            <w:proofErr w:type="spellEnd"/>
            <w:r w:rsidRPr="00AC109B">
              <w:rPr>
                <w:b/>
                <w:i/>
                <w:sz w:val="18"/>
                <w:szCs w:val="18"/>
                <w:lang w:val="es-ES"/>
              </w:rPr>
              <w:t>)</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C12796D" w14:textId="77777777" w:rsidR="00571F1F" w:rsidRPr="00AC109B" w:rsidRDefault="00000000">
            <w:pPr>
              <w:spacing w:after="180"/>
              <w:jc w:val="center"/>
              <w:rPr>
                <w:b/>
                <w:i/>
                <w:sz w:val="18"/>
                <w:szCs w:val="18"/>
                <w:lang w:val="es-ES"/>
              </w:rPr>
            </w:pPr>
            <w:r w:rsidRPr="00AC109B">
              <w:rPr>
                <w:b/>
                <w:sz w:val="18"/>
                <w:szCs w:val="18"/>
                <w:lang w:val="es-ES"/>
              </w:rPr>
              <w:t xml:space="preserve">Legibilidad </w:t>
            </w:r>
            <w:r w:rsidRPr="00AC109B">
              <w:rPr>
                <w:b/>
                <w:i/>
                <w:sz w:val="18"/>
                <w:szCs w:val="18"/>
                <w:lang w:val="es-ES"/>
              </w:rPr>
              <w:t>(</w:t>
            </w:r>
            <w:proofErr w:type="spellStart"/>
            <w:r w:rsidRPr="00AC109B">
              <w:rPr>
                <w:b/>
                <w:i/>
                <w:sz w:val="18"/>
                <w:szCs w:val="18"/>
                <w:lang w:val="es-ES"/>
              </w:rPr>
              <w:t>Flesch</w:t>
            </w:r>
            <w:proofErr w:type="spellEnd"/>
            <w:r w:rsidRPr="00AC109B">
              <w:rPr>
                <w:b/>
                <w:i/>
                <w:sz w:val="18"/>
                <w:szCs w:val="18"/>
                <w:lang w:val="es-ES"/>
              </w:rPr>
              <w:t>)</w:t>
            </w: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BC91814" w14:textId="77777777" w:rsidR="00571F1F" w:rsidRPr="00AC109B" w:rsidRDefault="00000000">
            <w:pPr>
              <w:spacing w:after="180"/>
              <w:jc w:val="center"/>
              <w:rPr>
                <w:b/>
                <w:sz w:val="18"/>
                <w:szCs w:val="18"/>
                <w:lang w:val="es-ES"/>
              </w:rPr>
            </w:pPr>
            <w:proofErr w:type="spellStart"/>
            <w:r w:rsidRPr="00AC109B">
              <w:rPr>
                <w:b/>
                <w:sz w:val="18"/>
                <w:szCs w:val="18"/>
                <w:lang w:val="es-ES"/>
              </w:rPr>
              <w:t>Nº</w:t>
            </w:r>
            <w:proofErr w:type="spellEnd"/>
            <w:r w:rsidRPr="00AC109B">
              <w:rPr>
                <w:b/>
                <w:sz w:val="18"/>
                <w:szCs w:val="18"/>
                <w:lang w:val="es-ES"/>
              </w:rPr>
              <w:t xml:space="preserve"> Palabras (</w:t>
            </w:r>
            <w:proofErr w:type="spellStart"/>
            <w:r w:rsidRPr="00AC109B">
              <w:rPr>
                <w:b/>
                <w:sz w:val="18"/>
                <w:szCs w:val="18"/>
                <w:lang w:val="es-ES"/>
              </w:rPr>
              <w:t>prom</w:t>
            </w:r>
            <w:proofErr w:type="spellEnd"/>
            <w:r w:rsidRPr="00AC109B">
              <w:rPr>
                <w:b/>
                <w:sz w:val="18"/>
                <w:szCs w:val="18"/>
                <w:lang w:val="es-ES"/>
              </w:rPr>
              <w:t>.)</w:t>
            </w:r>
          </w:p>
        </w:tc>
      </w:tr>
      <w:tr w:rsidR="00571F1F" w:rsidRPr="00AC109B" w14:paraId="151CD4EC" w14:textId="77777777">
        <w:trPr>
          <w:trHeight w:val="645"/>
        </w:trPr>
        <w:tc>
          <w:tcPr>
            <w:tcW w:w="18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2D698DA" w14:textId="77777777" w:rsidR="00571F1F" w:rsidRPr="00AC109B" w:rsidRDefault="00000000">
            <w:pPr>
              <w:spacing w:after="180"/>
              <w:jc w:val="center"/>
              <w:rPr>
                <w:b/>
                <w:sz w:val="18"/>
                <w:szCs w:val="18"/>
                <w:lang w:val="es-ES"/>
              </w:rPr>
            </w:pPr>
            <w:r w:rsidRPr="00AC109B">
              <w:rPr>
                <w:b/>
                <w:sz w:val="18"/>
                <w:szCs w:val="18"/>
                <w:lang w:val="es-ES"/>
              </w:rPr>
              <w:t>Gemma-3-1B-PT (FT)</w:t>
            </w:r>
          </w:p>
        </w:tc>
        <w:tc>
          <w:tcPr>
            <w:tcW w:w="9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DB2C054" w14:textId="77777777" w:rsidR="00571F1F" w:rsidRPr="00AC109B" w:rsidRDefault="00000000">
            <w:pPr>
              <w:spacing w:after="180"/>
              <w:jc w:val="center"/>
              <w:rPr>
                <w:sz w:val="18"/>
                <w:szCs w:val="18"/>
                <w:lang w:val="es-ES"/>
              </w:rPr>
            </w:pPr>
            <w:r w:rsidRPr="00AC109B">
              <w:rPr>
                <w:sz w:val="18"/>
                <w:szCs w:val="18"/>
                <w:lang w:val="es-ES"/>
              </w:rPr>
              <w:t>0.8211</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D894E41" w14:textId="77777777" w:rsidR="00571F1F" w:rsidRPr="00AC109B" w:rsidRDefault="00000000">
            <w:pPr>
              <w:spacing w:after="180"/>
              <w:jc w:val="center"/>
              <w:rPr>
                <w:sz w:val="18"/>
                <w:szCs w:val="18"/>
                <w:lang w:val="es-ES"/>
              </w:rPr>
            </w:pPr>
            <w:r w:rsidRPr="00AC109B">
              <w:rPr>
                <w:sz w:val="18"/>
                <w:szCs w:val="18"/>
                <w:lang w:val="es-ES"/>
              </w:rPr>
              <w:t>0.8139</w:t>
            </w:r>
          </w:p>
        </w:tc>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78BD122" w14:textId="77777777" w:rsidR="00571F1F" w:rsidRPr="00AC109B" w:rsidRDefault="00000000">
            <w:pPr>
              <w:spacing w:after="180"/>
              <w:jc w:val="center"/>
              <w:rPr>
                <w:sz w:val="18"/>
                <w:szCs w:val="18"/>
                <w:lang w:val="es-ES"/>
              </w:rPr>
            </w:pPr>
            <w:r w:rsidRPr="00AC109B">
              <w:rPr>
                <w:sz w:val="18"/>
                <w:szCs w:val="18"/>
                <w:lang w:val="es-ES"/>
              </w:rPr>
              <w:t>0.8173</w:t>
            </w:r>
          </w:p>
        </w:tc>
        <w:tc>
          <w:tcPr>
            <w:tcW w:w="13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9E2BDB3" w14:textId="77777777" w:rsidR="00571F1F" w:rsidRPr="00AC109B" w:rsidRDefault="00000000">
            <w:pPr>
              <w:spacing w:after="180"/>
              <w:jc w:val="center"/>
              <w:rPr>
                <w:sz w:val="18"/>
                <w:szCs w:val="18"/>
                <w:lang w:val="es-ES"/>
              </w:rPr>
            </w:pPr>
            <w:r w:rsidRPr="00AC109B">
              <w:rPr>
                <w:sz w:val="18"/>
                <w:szCs w:val="18"/>
                <w:lang w:val="es-ES"/>
              </w:rPr>
              <w:t>0.283</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A944648" w14:textId="77777777" w:rsidR="00571F1F" w:rsidRPr="00AC109B" w:rsidRDefault="00000000">
            <w:pPr>
              <w:spacing w:after="180"/>
              <w:jc w:val="center"/>
              <w:rPr>
                <w:sz w:val="18"/>
                <w:szCs w:val="18"/>
                <w:lang w:val="es-ES"/>
              </w:rPr>
            </w:pPr>
            <w:r w:rsidRPr="00AC109B">
              <w:rPr>
                <w:sz w:val="18"/>
                <w:szCs w:val="18"/>
                <w:lang w:val="es-ES"/>
              </w:rPr>
              <w:t>40.56</w:t>
            </w: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5591239" w14:textId="77777777" w:rsidR="00571F1F" w:rsidRPr="00AC109B" w:rsidRDefault="00000000">
            <w:pPr>
              <w:spacing w:after="180"/>
              <w:jc w:val="center"/>
              <w:rPr>
                <w:sz w:val="18"/>
                <w:szCs w:val="18"/>
                <w:lang w:val="es-ES"/>
              </w:rPr>
            </w:pPr>
            <w:r w:rsidRPr="00AC109B">
              <w:rPr>
                <w:sz w:val="18"/>
                <w:szCs w:val="18"/>
                <w:lang w:val="es-ES"/>
              </w:rPr>
              <w:t>320.6</w:t>
            </w:r>
          </w:p>
        </w:tc>
      </w:tr>
      <w:tr w:rsidR="00571F1F" w:rsidRPr="00AC109B" w14:paraId="7513EB9C" w14:textId="77777777">
        <w:trPr>
          <w:trHeight w:val="645"/>
        </w:trPr>
        <w:tc>
          <w:tcPr>
            <w:tcW w:w="18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E212EC4" w14:textId="77777777" w:rsidR="00571F1F" w:rsidRPr="00AC109B" w:rsidRDefault="00000000">
            <w:pPr>
              <w:spacing w:after="180"/>
              <w:jc w:val="center"/>
              <w:rPr>
                <w:b/>
                <w:sz w:val="18"/>
                <w:szCs w:val="18"/>
                <w:lang w:val="es-ES"/>
              </w:rPr>
            </w:pPr>
            <w:r w:rsidRPr="00AC109B">
              <w:rPr>
                <w:b/>
                <w:sz w:val="18"/>
                <w:szCs w:val="18"/>
                <w:lang w:val="es-ES"/>
              </w:rPr>
              <w:t>Llama-3.2-1B (FT)</w:t>
            </w:r>
          </w:p>
        </w:tc>
        <w:tc>
          <w:tcPr>
            <w:tcW w:w="9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A0BBE31" w14:textId="77777777" w:rsidR="00571F1F" w:rsidRPr="00AC109B" w:rsidRDefault="00000000">
            <w:pPr>
              <w:spacing w:after="180"/>
              <w:jc w:val="center"/>
              <w:rPr>
                <w:sz w:val="18"/>
                <w:szCs w:val="18"/>
                <w:lang w:val="es-ES"/>
              </w:rPr>
            </w:pPr>
            <w:r w:rsidRPr="00AC109B">
              <w:rPr>
                <w:sz w:val="18"/>
                <w:szCs w:val="18"/>
                <w:lang w:val="es-ES"/>
              </w:rPr>
              <w:t>0.8279</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F8C1EFE" w14:textId="77777777" w:rsidR="00571F1F" w:rsidRPr="00AC109B" w:rsidRDefault="00000000">
            <w:pPr>
              <w:spacing w:after="180"/>
              <w:jc w:val="center"/>
              <w:rPr>
                <w:sz w:val="18"/>
                <w:szCs w:val="18"/>
                <w:lang w:val="es-ES"/>
              </w:rPr>
            </w:pPr>
            <w:r w:rsidRPr="00AC109B">
              <w:rPr>
                <w:sz w:val="18"/>
                <w:szCs w:val="18"/>
                <w:lang w:val="es-ES"/>
              </w:rPr>
              <w:t>0.8130</w:t>
            </w:r>
          </w:p>
        </w:tc>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D8DAACC" w14:textId="77777777" w:rsidR="00571F1F" w:rsidRPr="00AC109B" w:rsidRDefault="00000000">
            <w:pPr>
              <w:spacing w:after="180"/>
              <w:jc w:val="center"/>
              <w:rPr>
                <w:sz w:val="18"/>
                <w:szCs w:val="18"/>
                <w:lang w:val="es-ES"/>
              </w:rPr>
            </w:pPr>
            <w:r w:rsidRPr="00AC109B">
              <w:rPr>
                <w:sz w:val="18"/>
                <w:szCs w:val="18"/>
                <w:lang w:val="es-ES"/>
              </w:rPr>
              <w:t>0.8203</w:t>
            </w:r>
          </w:p>
        </w:tc>
        <w:tc>
          <w:tcPr>
            <w:tcW w:w="13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EDE3A9D" w14:textId="77777777" w:rsidR="00571F1F" w:rsidRPr="00AC109B" w:rsidRDefault="00000000">
            <w:pPr>
              <w:spacing w:after="180"/>
              <w:jc w:val="center"/>
              <w:rPr>
                <w:sz w:val="18"/>
                <w:szCs w:val="18"/>
                <w:lang w:val="es-ES"/>
              </w:rPr>
            </w:pPr>
            <w:r w:rsidRPr="00AC109B">
              <w:rPr>
                <w:sz w:val="18"/>
                <w:szCs w:val="18"/>
                <w:lang w:val="es-ES"/>
              </w:rPr>
              <w:t>0.328</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E7B5F18" w14:textId="77777777" w:rsidR="00571F1F" w:rsidRPr="00AC109B" w:rsidRDefault="00000000">
            <w:pPr>
              <w:spacing w:after="180"/>
              <w:jc w:val="center"/>
              <w:rPr>
                <w:sz w:val="18"/>
                <w:szCs w:val="18"/>
                <w:lang w:val="es-ES"/>
              </w:rPr>
            </w:pPr>
            <w:r w:rsidRPr="00AC109B">
              <w:rPr>
                <w:sz w:val="18"/>
                <w:szCs w:val="18"/>
                <w:lang w:val="es-ES"/>
              </w:rPr>
              <w:t>43.18</w:t>
            </w: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DFBEF30" w14:textId="77777777" w:rsidR="00571F1F" w:rsidRPr="00AC109B" w:rsidRDefault="00000000">
            <w:pPr>
              <w:spacing w:after="180"/>
              <w:jc w:val="center"/>
              <w:rPr>
                <w:sz w:val="18"/>
                <w:szCs w:val="18"/>
                <w:lang w:val="es-ES"/>
              </w:rPr>
            </w:pPr>
            <w:r w:rsidRPr="00AC109B">
              <w:rPr>
                <w:sz w:val="18"/>
                <w:szCs w:val="18"/>
                <w:lang w:val="es-ES"/>
              </w:rPr>
              <w:t>334.7</w:t>
            </w:r>
          </w:p>
        </w:tc>
      </w:tr>
      <w:tr w:rsidR="00571F1F" w:rsidRPr="00AC109B" w14:paraId="6980AC2A"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42C486" w14:textId="77777777" w:rsidR="00571F1F" w:rsidRPr="00AC109B" w:rsidRDefault="00000000">
            <w:pPr>
              <w:spacing w:after="180"/>
              <w:jc w:val="center"/>
              <w:rPr>
                <w:b/>
                <w:sz w:val="18"/>
                <w:szCs w:val="18"/>
                <w:lang w:val="es-ES"/>
              </w:rPr>
            </w:pPr>
            <w:r w:rsidRPr="00AC109B">
              <w:rPr>
                <w:b/>
                <w:sz w:val="18"/>
                <w:szCs w:val="18"/>
                <w:lang w:val="es-ES"/>
              </w:rPr>
              <w:t>Qwen-3-1.7B (FT)</w:t>
            </w:r>
          </w:p>
        </w:tc>
        <w:tc>
          <w:tcPr>
            <w:tcW w:w="9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479FE1A" w14:textId="77777777" w:rsidR="00571F1F" w:rsidRPr="00AC109B" w:rsidRDefault="00000000">
            <w:pPr>
              <w:spacing w:after="180"/>
              <w:jc w:val="center"/>
              <w:rPr>
                <w:sz w:val="18"/>
                <w:szCs w:val="18"/>
                <w:lang w:val="es-ES"/>
              </w:rPr>
            </w:pPr>
            <w:r w:rsidRPr="00AC109B">
              <w:rPr>
                <w:sz w:val="18"/>
                <w:szCs w:val="18"/>
                <w:lang w:val="es-ES"/>
              </w:rPr>
              <w:t>0.8174</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71618D7" w14:textId="77777777" w:rsidR="00571F1F" w:rsidRPr="00AC109B" w:rsidRDefault="00000000">
            <w:pPr>
              <w:spacing w:after="180"/>
              <w:jc w:val="center"/>
              <w:rPr>
                <w:sz w:val="18"/>
                <w:szCs w:val="18"/>
                <w:lang w:val="es-ES"/>
              </w:rPr>
            </w:pPr>
            <w:r w:rsidRPr="00AC109B">
              <w:rPr>
                <w:sz w:val="18"/>
                <w:szCs w:val="18"/>
                <w:lang w:val="es-ES"/>
              </w:rPr>
              <w:t>0.8263</w:t>
            </w:r>
          </w:p>
        </w:tc>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C3D170" w14:textId="77777777" w:rsidR="00571F1F" w:rsidRPr="00AC109B" w:rsidRDefault="00000000">
            <w:pPr>
              <w:spacing w:after="180"/>
              <w:jc w:val="center"/>
              <w:rPr>
                <w:sz w:val="18"/>
                <w:szCs w:val="18"/>
                <w:lang w:val="es-ES"/>
              </w:rPr>
            </w:pPr>
            <w:r w:rsidRPr="00AC109B">
              <w:rPr>
                <w:sz w:val="18"/>
                <w:szCs w:val="18"/>
                <w:lang w:val="es-ES"/>
              </w:rPr>
              <w:t>0.8217</w:t>
            </w:r>
          </w:p>
        </w:tc>
        <w:tc>
          <w:tcPr>
            <w:tcW w:w="13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4468DA7" w14:textId="77777777" w:rsidR="00571F1F" w:rsidRPr="00AC109B" w:rsidRDefault="00000000">
            <w:pPr>
              <w:spacing w:after="180"/>
              <w:jc w:val="center"/>
              <w:rPr>
                <w:sz w:val="18"/>
                <w:szCs w:val="18"/>
                <w:lang w:val="es-ES"/>
              </w:rPr>
            </w:pPr>
            <w:r w:rsidRPr="00AC109B">
              <w:rPr>
                <w:sz w:val="18"/>
                <w:szCs w:val="18"/>
                <w:lang w:val="es-ES"/>
              </w:rPr>
              <w:t>0.342</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1B522F3" w14:textId="77777777" w:rsidR="00571F1F" w:rsidRPr="00AC109B" w:rsidRDefault="00000000">
            <w:pPr>
              <w:spacing w:after="180"/>
              <w:jc w:val="center"/>
              <w:rPr>
                <w:sz w:val="18"/>
                <w:szCs w:val="18"/>
                <w:lang w:val="es-ES"/>
              </w:rPr>
            </w:pPr>
            <w:r w:rsidRPr="00AC109B">
              <w:rPr>
                <w:sz w:val="18"/>
                <w:szCs w:val="18"/>
                <w:lang w:val="es-ES"/>
              </w:rPr>
              <w:t>29.24</w:t>
            </w: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D0A919B" w14:textId="77777777" w:rsidR="00571F1F" w:rsidRPr="00AC109B" w:rsidRDefault="00000000">
            <w:pPr>
              <w:spacing w:after="180"/>
              <w:jc w:val="center"/>
              <w:rPr>
                <w:sz w:val="18"/>
                <w:szCs w:val="18"/>
                <w:lang w:val="es-ES"/>
              </w:rPr>
            </w:pPr>
            <w:r w:rsidRPr="00AC109B">
              <w:rPr>
                <w:sz w:val="18"/>
                <w:szCs w:val="18"/>
                <w:lang w:val="es-ES"/>
              </w:rPr>
              <w:t>793.3</w:t>
            </w:r>
          </w:p>
        </w:tc>
      </w:tr>
      <w:tr w:rsidR="00571F1F" w:rsidRPr="00AC109B" w14:paraId="0596F5EF" w14:textId="77777777">
        <w:trPr>
          <w:trHeight w:val="645"/>
        </w:trPr>
        <w:tc>
          <w:tcPr>
            <w:tcW w:w="18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859C4B1" w14:textId="77777777" w:rsidR="00571F1F" w:rsidRPr="00AC109B" w:rsidRDefault="00000000">
            <w:pPr>
              <w:spacing w:after="180"/>
              <w:jc w:val="center"/>
              <w:rPr>
                <w:b/>
                <w:sz w:val="18"/>
                <w:szCs w:val="18"/>
                <w:lang w:val="es-ES"/>
              </w:rPr>
            </w:pPr>
            <w:r w:rsidRPr="00AC109B">
              <w:rPr>
                <w:b/>
                <w:sz w:val="18"/>
                <w:szCs w:val="18"/>
                <w:lang w:val="es-ES"/>
              </w:rPr>
              <w:t xml:space="preserve">Claude </w:t>
            </w:r>
            <w:proofErr w:type="spellStart"/>
            <w:r w:rsidRPr="00AC109B">
              <w:rPr>
                <w:b/>
                <w:sz w:val="18"/>
                <w:szCs w:val="18"/>
                <w:lang w:val="es-ES"/>
              </w:rPr>
              <w:t>Sonnet</w:t>
            </w:r>
            <w:proofErr w:type="spellEnd"/>
            <w:r w:rsidRPr="00AC109B">
              <w:rPr>
                <w:b/>
                <w:sz w:val="18"/>
                <w:szCs w:val="18"/>
                <w:lang w:val="es-ES"/>
              </w:rPr>
              <w:t xml:space="preserve"> 4.5 (API)</w:t>
            </w:r>
          </w:p>
        </w:tc>
        <w:tc>
          <w:tcPr>
            <w:tcW w:w="9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6DB7052" w14:textId="77777777" w:rsidR="00571F1F" w:rsidRPr="00AC109B" w:rsidRDefault="00000000">
            <w:pPr>
              <w:spacing w:after="180"/>
              <w:jc w:val="center"/>
              <w:rPr>
                <w:sz w:val="18"/>
                <w:szCs w:val="18"/>
                <w:lang w:val="es-ES"/>
              </w:rPr>
            </w:pPr>
            <w:r w:rsidRPr="00AC109B">
              <w:rPr>
                <w:sz w:val="18"/>
                <w:szCs w:val="18"/>
                <w:lang w:val="es-ES"/>
              </w:rPr>
              <w:t>0.8384</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B70F891" w14:textId="77777777" w:rsidR="00571F1F" w:rsidRPr="00AC109B" w:rsidRDefault="00000000">
            <w:pPr>
              <w:spacing w:after="180"/>
              <w:jc w:val="center"/>
              <w:rPr>
                <w:sz w:val="18"/>
                <w:szCs w:val="18"/>
                <w:lang w:val="es-ES"/>
              </w:rPr>
            </w:pPr>
            <w:r w:rsidRPr="00AC109B">
              <w:rPr>
                <w:sz w:val="18"/>
                <w:szCs w:val="18"/>
                <w:lang w:val="es-ES"/>
              </w:rPr>
              <w:t>0.8276</w:t>
            </w:r>
          </w:p>
        </w:tc>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7FCB968" w14:textId="77777777" w:rsidR="00571F1F" w:rsidRPr="00AC109B" w:rsidRDefault="00000000">
            <w:pPr>
              <w:spacing w:after="180"/>
              <w:jc w:val="center"/>
              <w:rPr>
                <w:sz w:val="18"/>
                <w:szCs w:val="18"/>
                <w:lang w:val="es-ES"/>
              </w:rPr>
            </w:pPr>
            <w:r w:rsidRPr="00AC109B">
              <w:rPr>
                <w:sz w:val="18"/>
                <w:szCs w:val="18"/>
                <w:lang w:val="es-ES"/>
              </w:rPr>
              <w:t>0.8329</w:t>
            </w:r>
          </w:p>
        </w:tc>
        <w:tc>
          <w:tcPr>
            <w:tcW w:w="13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617F61" w14:textId="77777777" w:rsidR="00571F1F" w:rsidRPr="00AC109B" w:rsidRDefault="00000000">
            <w:pPr>
              <w:spacing w:after="180"/>
              <w:jc w:val="center"/>
              <w:rPr>
                <w:sz w:val="18"/>
                <w:szCs w:val="18"/>
                <w:lang w:val="es-ES"/>
              </w:rPr>
            </w:pPr>
            <w:r w:rsidRPr="00AC109B">
              <w:rPr>
                <w:sz w:val="18"/>
                <w:szCs w:val="18"/>
                <w:lang w:val="es-ES"/>
              </w:rPr>
              <w:t>0.525</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6099B6" w14:textId="77777777" w:rsidR="00571F1F" w:rsidRPr="00AC109B" w:rsidRDefault="00000000">
            <w:pPr>
              <w:spacing w:after="180"/>
              <w:jc w:val="center"/>
              <w:rPr>
                <w:sz w:val="18"/>
                <w:szCs w:val="18"/>
                <w:lang w:val="es-ES"/>
              </w:rPr>
            </w:pPr>
            <w:r w:rsidRPr="00AC109B">
              <w:rPr>
                <w:sz w:val="18"/>
                <w:szCs w:val="18"/>
                <w:lang w:val="es-ES"/>
              </w:rPr>
              <w:t>28.45</w:t>
            </w: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CF59D0E" w14:textId="77777777" w:rsidR="00571F1F" w:rsidRPr="00AC109B" w:rsidRDefault="00000000">
            <w:pPr>
              <w:spacing w:after="180"/>
              <w:jc w:val="center"/>
              <w:rPr>
                <w:sz w:val="18"/>
                <w:szCs w:val="18"/>
                <w:lang w:val="es-ES"/>
              </w:rPr>
            </w:pPr>
            <w:r w:rsidRPr="00AC109B">
              <w:rPr>
                <w:sz w:val="18"/>
                <w:szCs w:val="18"/>
                <w:lang w:val="es-ES"/>
              </w:rPr>
              <w:t>304.5</w:t>
            </w:r>
          </w:p>
        </w:tc>
      </w:tr>
      <w:tr w:rsidR="00571F1F" w:rsidRPr="00AC109B" w14:paraId="01EC5CA7" w14:textId="77777777">
        <w:trPr>
          <w:trHeight w:val="435"/>
        </w:trPr>
        <w:tc>
          <w:tcPr>
            <w:tcW w:w="18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B658F1E" w14:textId="77777777" w:rsidR="00571F1F" w:rsidRPr="00AC109B" w:rsidRDefault="00000000">
            <w:pPr>
              <w:spacing w:after="180"/>
              <w:jc w:val="center"/>
              <w:rPr>
                <w:b/>
                <w:sz w:val="18"/>
                <w:szCs w:val="18"/>
                <w:lang w:val="es-ES"/>
              </w:rPr>
            </w:pPr>
            <w:proofErr w:type="spellStart"/>
            <w:r w:rsidRPr="00AC109B">
              <w:rPr>
                <w:b/>
                <w:sz w:val="18"/>
                <w:szCs w:val="18"/>
                <w:lang w:val="es-ES"/>
              </w:rPr>
              <w:t>Grok</w:t>
            </w:r>
            <w:proofErr w:type="spellEnd"/>
            <w:r w:rsidRPr="00AC109B">
              <w:rPr>
                <w:b/>
                <w:sz w:val="18"/>
                <w:szCs w:val="18"/>
                <w:lang w:val="es-ES"/>
              </w:rPr>
              <w:t xml:space="preserve"> 4 (API)</w:t>
            </w:r>
          </w:p>
        </w:tc>
        <w:tc>
          <w:tcPr>
            <w:tcW w:w="9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2303BB4" w14:textId="77777777" w:rsidR="00571F1F" w:rsidRPr="00AC109B" w:rsidRDefault="00000000">
            <w:pPr>
              <w:spacing w:after="180"/>
              <w:jc w:val="center"/>
              <w:rPr>
                <w:sz w:val="18"/>
                <w:szCs w:val="18"/>
                <w:lang w:val="es-ES"/>
              </w:rPr>
            </w:pPr>
            <w:r w:rsidRPr="00AC109B">
              <w:rPr>
                <w:sz w:val="18"/>
                <w:szCs w:val="18"/>
                <w:lang w:val="es-ES"/>
              </w:rPr>
              <w:t>0.8357</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F6F3F03" w14:textId="77777777" w:rsidR="00571F1F" w:rsidRPr="00AC109B" w:rsidRDefault="00000000">
            <w:pPr>
              <w:spacing w:after="180"/>
              <w:jc w:val="center"/>
              <w:rPr>
                <w:sz w:val="18"/>
                <w:szCs w:val="18"/>
                <w:lang w:val="es-ES"/>
              </w:rPr>
            </w:pPr>
            <w:r w:rsidRPr="00AC109B">
              <w:rPr>
                <w:sz w:val="18"/>
                <w:szCs w:val="18"/>
                <w:lang w:val="es-ES"/>
              </w:rPr>
              <w:t>0.8364</w:t>
            </w:r>
          </w:p>
        </w:tc>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9D108AC" w14:textId="77777777" w:rsidR="00571F1F" w:rsidRPr="00AC109B" w:rsidRDefault="00000000">
            <w:pPr>
              <w:spacing w:after="180"/>
              <w:jc w:val="center"/>
              <w:rPr>
                <w:sz w:val="18"/>
                <w:szCs w:val="18"/>
                <w:lang w:val="es-ES"/>
              </w:rPr>
            </w:pPr>
            <w:r w:rsidRPr="00AC109B">
              <w:rPr>
                <w:sz w:val="18"/>
                <w:szCs w:val="18"/>
                <w:lang w:val="es-ES"/>
              </w:rPr>
              <w:t>0.8360</w:t>
            </w:r>
          </w:p>
        </w:tc>
        <w:tc>
          <w:tcPr>
            <w:tcW w:w="13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34652E7" w14:textId="77777777" w:rsidR="00571F1F" w:rsidRPr="00AC109B" w:rsidRDefault="00000000">
            <w:pPr>
              <w:spacing w:after="180"/>
              <w:jc w:val="center"/>
              <w:rPr>
                <w:sz w:val="18"/>
                <w:szCs w:val="18"/>
                <w:lang w:val="es-ES"/>
              </w:rPr>
            </w:pPr>
            <w:r w:rsidRPr="00AC109B">
              <w:rPr>
                <w:sz w:val="18"/>
                <w:szCs w:val="18"/>
                <w:lang w:val="es-ES"/>
              </w:rPr>
              <w:t>0.543</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BE72609" w14:textId="77777777" w:rsidR="00571F1F" w:rsidRPr="00AC109B" w:rsidRDefault="00000000">
            <w:pPr>
              <w:spacing w:after="180"/>
              <w:jc w:val="center"/>
              <w:rPr>
                <w:sz w:val="18"/>
                <w:szCs w:val="18"/>
                <w:lang w:val="es-ES"/>
              </w:rPr>
            </w:pPr>
            <w:r w:rsidRPr="00AC109B">
              <w:rPr>
                <w:sz w:val="18"/>
                <w:szCs w:val="18"/>
                <w:lang w:val="es-ES"/>
              </w:rPr>
              <w:t>31.90</w:t>
            </w: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DAAF0FF" w14:textId="77777777" w:rsidR="00571F1F" w:rsidRPr="00AC109B" w:rsidRDefault="00000000">
            <w:pPr>
              <w:spacing w:after="180"/>
              <w:jc w:val="center"/>
              <w:rPr>
                <w:sz w:val="18"/>
                <w:szCs w:val="18"/>
                <w:lang w:val="es-ES"/>
              </w:rPr>
            </w:pPr>
            <w:r w:rsidRPr="00AC109B">
              <w:rPr>
                <w:sz w:val="18"/>
                <w:szCs w:val="18"/>
                <w:lang w:val="es-ES"/>
              </w:rPr>
              <w:t>365.5</w:t>
            </w:r>
          </w:p>
        </w:tc>
      </w:tr>
    </w:tbl>
    <w:p w14:paraId="63AB295D" w14:textId="77777777" w:rsidR="00571F1F" w:rsidRPr="00AC109B" w:rsidRDefault="00571F1F">
      <w:pPr>
        <w:jc w:val="both"/>
        <w:rPr>
          <w:lang w:val="es-ES"/>
        </w:rPr>
      </w:pPr>
    </w:p>
    <w:p w14:paraId="385EC58E" w14:textId="77777777" w:rsidR="00571F1F" w:rsidRPr="00AC109B" w:rsidRDefault="00000000">
      <w:pPr>
        <w:spacing w:before="240" w:after="240"/>
        <w:jc w:val="both"/>
        <w:rPr>
          <w:lang w:val="es-ES"/>
        </w:rPr>
      </w:pPr>
      <w:r w:rsidRPr="00AC109B">
        <w:rPr>
          <w:lang w:val="es-ES"/>
        </w:rPr>
        <w:t xml:space="preserve">El score de legibilidad refleja qué tan fácil es entender un texto: valores altos indican lenguaje claro y accesible, mientras que valores bajos señalan mayor complejidad. Por su parte, el score de </w:t>
      </w:r>
      <w:proofErr w:type="spellStart"/>
      <w:r w:rsidRPr="00AC109B">
        <w:rPr>
          <w:lang w:val="es-ES"/>
        </w:rPr>
        <w:t>factualidad</w:t>
      </w:r>
      <w:proofErr w:type="spellEnd"/>
      <w:r w:rsidRPr="00AC109B">
        <w:rPr>
          <w:lang w:val="es-ES"/>
        </w:rPr>
        <w:t xml:space="preserve"> mide la fidelidad del contenido generado respecto al texto original: valores cercanos a 1 indican alta coherencia factual y valores bajos posibles desviaciones o errores en la información.</w:t>
      </w:r>
    </w:p>
    <w:p w14:paraId="26CDB13A" w14:textId="77777777" w:rsidR="00571F1F" w:rsidRPr="00AC109B" w:rsidRDefault="00000000">
      <w:pPr>
        <w:spacing w:before="240" w:after="240"/>
        <w:jc w:val="both"/>
        <w:rPr>
          <w:lang w:val="es-ES"/>
        </w:rPr>
      </w:pPr>
      <w:r w:rsidRPr="00AC109B">
        <w:rPr>
          <w:lang w:val="es-ES"/>
        </w:rPr>
        <w:t>Los resultados muestran un comportamiento coherente entre los modelos pequeños y los modelos de gran escala.</w:t>
      </w:r>
    </w:p>
    <w:p w14:paraId="3C14D357" w14:textId="77777777" w:rsidR="00571F1F" w:rsidRPr="00AC109B" w:rsidRDefault="00000000">
      <w:pPr>
        <w:spacing w:before="240" w:after="240"/>
        <w:jc w:val="both"/>
        <w:rPr>
          <w:lang w:val="es-ES"/>
        </w:rPr>
      </w:pPr>
      <w:r w:rsidRPr="00AC109B">
        <w:rPr>
          <w:lang w:val="es-ES"/>
        </w:rPr>
        <w:lastRenderedPageBreak/>
        <w:t xml:space="preserve">Entre los modelos ajustados localmente, </w:t>
      </w:r>
      <w:r w:rsidRPr="00AC109B">
        <w:rPr>
          <w:i/>
          <w:lang w:val="es-ES"/>
        </w:rPr>
        <w:t>Llama-3.2-1B</w:t>
      </w:r>
      <w:r w:rsidRPr="00AC109B">
        <w:rPr>
          <w:lang w:val="es-ES"/>
        </w:rPr>
        <w:t xml:space="preserve"> y </w:t>
      </w:r>
      <w:r w:rsidRPr="00AC109B">
        <w:rPr>
          <w:i/>
          <w:lang w:val="es-ES"/>
        </w:rPr>
        <w:t>Qwen-3-1.7B</w:t>
      </w:r>
      <w:r w:rsidRPr="00AC109B">
        <w:rPr>
          <w:lang w:val="es-ES"/>
        </w:rPr>
        <w:t xml:space="preserve"> alcanzaron las métricas F1 más altas (~0.82) y los mejores niveles de legibilidad relativa, evidenciando una adecuada adaptación al lenguaje sencillo. No obstante, el </w:t>
      </w:r>
      <w:proofErr w:type="spellStart"/>
      <w:r w:rsidRPr="00AC109B">
        <w:rPr>
          <w:i/>
          <w:lang w:val="es-ES"/>
        </w:rPr>
        <w:t>AlignScore</w:t>
      </w:r>
      <w:proofErr w:type="spellEnd"/>
      <w:r w:rsidRPr="00AC109B">
        <w:rPr>
          <w:lang w:val="es-ES"/>
        </w:rPr>
        <w:t xml:space="preserve"> promedio (0.28 – 0.34) refleja que los modelos pequeños aún presentan limitaciones en la </w:t>
      </w:r>
      <w:proofErr w:type="spellStart"/>
      <w:r w:rsidRPr="00AC109B">
        <w:rPr>
          <w:lang w:val="es-ES"/>
        </w:rPr>
        <w:t>factualidad</w:t>
      </w:r>
      <w:proofErr w:type="spellEnd"/>
      <w:r w:rsidRPr="00AC109B">
        <w:rPr>
          <w:lang w:val="es-ES"/>
        </w:rPr>
        <w:t xml:space="preserve"> de los contenidos generados.</w:t>
      </w:r>
    </w:p>
    <w:p w14:paraId="05FC7F36" w14:textId="77777777" w:rsidR="00571F1F" w:rsidRPr="00AC109B" w:rsidRDefault="00000000">
      <w:pPr>
        <w:spacing w:before="240" w:after="240"/>
        <w:jc w:val="both"/>
        <w:rPr>
          <w:lang w:val="es-ES"/>
        </w:rPr>
      </w:pPr>
      <w:r w:rsidRPr="00AC109B">
        <w:rPr>
          <w:lang w:val="es-ES"/>
        </w:rPr>
        <w:t xml:space="preserve">Por su parte, los modelos grandes (Claude </w:t>
      </w:r>
      <w:proofErr w:type="spellStart"/>
      <w:r w:rsidRPr="00AC109B">
        <w:rPr>
          <w:lang w:val="es-ES"/>
        </w:rPr>
        <w:t>Sonnet</w:t>
      </w:r>
      <w:proofErr w:type="spellEnd"/>
      <w:r w:rsidRPr="00AC109B">
        <w:rPr>
          <w:lang w:val="es-ES"/>
        </w:rPr>
        <w:t xml:space="preserve"> 4.5 y </w:t>
      </w:r>
      <w:proofErr w:type="spellStart"/>
      <w:r w:rsidRPr="00AC109B">
        <w:rPr>
          <w:lang w:val="es-ES"/>
        </w:rPr>
        <w:t>Grok</w:t>
      </w:r>
      <w:proofErr w:type="spellEnd"/>
      <w:r w:rsidRPr="00AC109B">
        <w:rPr>
          <w:lang w:val="es-ES"/>
        </w:rPr>
        <w:t xml:space="preserve"> 4) superaron ampliamente a los modelos locales en </w:t>
      </w:r>
      <w:proofErr w:type="spellStart"/>
      <w:r w:rsidRPr="00AC109B">
        <w:rPr>
          <w:lang w:val="es-ES"/>
        </w:rPr>
        <w:t>factualidad</w:t>
      </w:r>
      <w:proofErr w:type="spellEnd"/>
      <w:r w:rsidRPr="00AC109B">
        <w:rPr>
          <w:lang w:val="es-ES"/>
        </w:rPr>
        <w:t xml:space="preserve"> (0.52 – 0.54) y mantuvieron una legibilidad similar o mejor, lo que sugiere una mayor capacidad de razonamiento y preservación semántica sin sacrificar claridad.</w:t>
      </w:r>
    </w:p>
    <w:p w14:paraId="42A8DC7C" w14:textId="77777777" w:rsidR="00571F1F" w:rsidRPr="00AC109B" w:rsidRDefault="00000000">
      <w:pPr>
        <w:spacing w:before="240" w:after="240"/>
        <w:jc w:val="both"/>
        <w:rPr>
          <w:lang w:val="es-ES"/>
        </w:rPr>
      </w:pPr>
      <w:r w:rsidRPr="00AC109B">
        <w:rPr>
          <w:lang w:val="es-ES"/>
        </w:rPr>
        <w:t>En conjunto, los resultados confirman que el fine-</w:t>
      </w:r>
      <w:proofErr w:type="spellStart"/>
      <w:r w:rsidRPr="00AC109B">
        <w:rPr>
          <w:lang w:val="es-ES"/>
        </w:rPr>
        <w:t>tuning</w:t>
      </w:r>
      <w:proofErr w:type="spellEnd"/>
      <w:r w:rsidRPr="00AC109B">
        <w:rPr>
          <w:lang w:val="es-ES"/>
        </w:rPr>
        <w:t xml:space="preserve"> local en </w:t>
      </w:r>
      <w:proofErr w:type="spellStart"/>
      <w:r w:rsidRPr="00AC109B">
        <w:rPr>
          <w:lang w:val="es-ES"/>
        </w:rPr>
        <w:t>GPUs</w:t>
      </w:r>
      <w:proofErr w:type="spellEnd"/>
      <w:r w:rsidRPr="00AC109B">
        <w:rPr>
          <w:lang w:val="es-ES"/>
        </w:rPr>
        <w:t xml:space="preserve"> de gama media permite obtener modelos competitivos en legibilidad y coherencia, mientras que la </w:t>
      </w:r>
      <w:proofErr w:type="spellStart"/>
      <w:r w:rsidRPr="00AC109B">
        <w:rPr>
          <w:lang w:val="es-ES"/>
        </w:rPr>
        <w:t>factualidad</w:t>
      </w:r>
      <w:proofErr w:type="spellEnd"/>
      <w:r w:rsidRPr="00AC109B">
        <w:rPr>
          <w:lang w:val="es-ES"/>
        </w:rPr>
        <w:t xml:space="preserve"> y consistencia semántica se benefician significativamente del uso de modelos de gran escala y mayor capacidad de cómputo.</w:t>
      </w:r>
    </w:p>
    <w:p w14:paraId="631F5EC8" w14:textId="77777777" w:rsidR="00571F1F" w:rsidRPr="00AC109B" w:rsidRDefault="00571F1F">
      <w:pPr>
        <w:jc w:val="both"/>
        <w:rPr>
          <w:lang w:val="es-ES"/>
        </w:rPr>
      </w:pPr>
    </w:p>
    <w:p w14:paraId="45840169" w14:textId="77777777" w:rsidR="00571F1F" w:rsidRPr="00AC109B" w:rsidRDefault="00000000">
      <w:pPr>
        <w:jc w:val="both"/>
        <w:rPr>
          <w:b/>
          <w:color w:val="0F1114"/>
          <w:lang w:val="es-ES"/>
        </w:rPr>
      </w:pPr>
      <w:r w:rsidRPr="00AC109B">
        <w:rPr>
          <w:b/>
          <w:color w:val="0F1114"/>
          <w:lang w:val="es-ES"/>
        </w:rPr>
        <w:t>5. Análisis de los resultados obtenidos. Reflexión sobre los retos encontrados y cómo proseguir</w:t>
      </w:r>
    </w:p>
    <w:p w14:paraId="7437026A" w14:textId="77777777" w:rsidR="00571F1F" w:rsidRPr="00AC109B" w:rsidRDefault="00571F1F">
      <w:pPr>
        <w:jc w:val="both"/>
        <w:rPr>
          <w:b/>
          <w:color w:val="0F1114"/>
          <w:lang w:val="es-ES"/>
        </w:rPr>
      </w:pPr>
    </w:p>
    <w:p w14:paraId="7D64A493" w14:textId="77777777" w:rsidR="00571F1F" w:rsidRPr="00AC109B" w:rsidRDefault="00000000">
      <w:pPr>
        <w:jc w:val="both"/>
        <w:rPr>
          <w:b/>
          <w:color w:val="0F1114"/>
          <w:lang w:val="es-ES"/>
        </w:rPr>
      </w:pPr>
      <w:r w:rsidRPr="00AC109B">
        <w:rPr>
          <w:b/>
          <w:color w:val="0F1114"/>
          <w:lang w:val="es-ES"/>
        </w:rPr>
        <w:t>5.1. Clasificador</w:t>
      </w:r>
    </w:p>
    <w:p w14:paraId="190A9636" w14:textId="77777777" w:rsidR="00571F1F" w:rsidRPr="00AC109B" w:rsidRDefault="00571F1F">
      <w:pPr>
        <w:jc w:val="both"/>
        <w:rPr>
          <w:b/>
          <w:color w:val="0F1114"/>
          <w:lang w:val="es-ES"/>
        </w:rPr>
      </w:pPr>
    </w:p>
    <w:p w14:paraId="4631645E" w14:textId="77777777" w:rsidR="00571F1F" w:rsidRPr="00AC109B" w:rsidRDefault="00000000">
      <w:pPr>
        <w:jc w:val="both"/>
        <w:rPr>
          <w:b/>
          <w:color w:val="0F1114"/>
          <w:lang w:val="es-ES"/>
        </w:rPr>
      </w:pPr>
      <w:r w:rsidRPr="00AC109B">
        <w:rPr>
          <w:lang w:val="es-ES"/>
        </w:rPr>
        <w:t>Si bien las diferencias de rendimiento son mínimas, el modelo contextual requirió mucho mayor tiempo de entrenamiento y una capacidad de cómputo significativamente superior, además de tener un proceso de inferencia más lento. Esto se debe al procesamiento secuencial de tokens y al mayor costo de las capas atencionales en comparación con la vectorización TF-IDF.</w:t>
      </w:r>
    </w:p>
    <w:p w14:paraId="6FE44050" w14:textId="77777777" w:rsidR="00571F1F" w:rsidRPr="00AC109B" w:rsidRDefault="00571F1F">
      <w:pPr>
        <w:jc w:val="both"/>
        <w:rPr>
          <w:b/>
          <w:color w:val="0F1114"/>
          <w:lang w:val="es-ES"/>
        </w:rPr>
      </w:pPr>
    </w:p>
    <w:p w14:paraId="228438EC" w14:textId="77777777" w:rsidR="00571F1F" w:rsidRPr="00AC109B" w:rsidRDefault="00000000">
      <w:pPr>
        <w:jc w:val="both"/>
        <w:rPr>
          <w:color w:val="0F1114"/>
          <w:lang w:val="es-ES"/>
        </w:rPr>
      </w:pPr>
      <w:r w:rsidRPr="00AC109B">
        <w:rPr>
          <w:color w:val="0F1114"/>
          <w:lang w:val="es-ES"/>
        </w:rPr>
        <w:t>El modelo disperso representa la mejor relación entre precisión, interpretabilidad y costo computacional, siendo ideal para la clasificación de grandes volúmenes de texto científico y PLS. El modelo contextual, aunque competitivo, se recomienda principalmente para aplicaciones más complejas donde la semántica contextual aporte un valor diferencial.</w:t>
      </w:r>
    </w:p>
    <w:p w14:paraId="458872F3" w14:textId="77777777" w:rsidR="00571F1F" w:rsidRPr="00AC109B" w:rsidRDefault="00571F1F">
      <w:pPr>
        <w:jc w:val="both"/>
        <w:rPr>
          <w:color w:val="0F1114"/>
          <w:lang w:val="es-ES"/>
        </w:rPr>
      </w:pPr>
    </w:p>
    <w:p w14:paraId="1EAEBD7B" w14:textId="77777777" w:rsidR="00571F1F" w:rsidRPr="00AC109B" w:rsidRDefault="00000000">
      <w:pPr>
        <w:jc w:val="both"/>
        <w:rPr>
          <w:b/>
          <w:color w:val="0F1114"/>
          <w:lang w:val="es-ES"/>
        </w:rPr>
      </w:pPr>
      <w:r w:rsidRPr="00AC109B">
        <w:rPr>
          <w:b/>
          <w:color w:val="0F1114"/>
          <w:lang w:val="es-ES"/>
        </w:rPr>
        <w:t xml:space="preserve">5.2. Fine </w:t>
      </w:r>
      <w:proofErr w:type="spellStart"/>
      <w:r w:rsidRPr="00AC109B">
        <w:rPr>
          <w:b/>
          <w:color w:val="0F1114"/>
          <w:lang w:val="es-ES"/>
        </w:rPr>
        <w:t>tunning</w:t>
      </w:r>
      <w:proofErr w:type="spellEnd"/>
    </w:p>
    <w:p w14:paraId="30A7CC0F" w14:textId="01FE9868" w:rsidR="00571F1F" w:rsidRPr="00AC109B" w:rsidRDefault="00000000">
      <w:pPr>
        <w:spacing w:before="240" w:after="240"/>
        <w:jc w:val="both"/>
        <w:rPr>
          <w:color w:val="0F1114"/>
          <w:lang w:val="es-ES"/>
        </w:rPr>
      </w:pPr>
      <w:r w:rsidRPr="00AC109B">
        <w:rPr>
          <w:color w:val="0F1114"/>
          <w:lang w:val="es-ES"/>
        </w:rPr>
        <w:t>La primera iteración demuestra que, con fine-</w:t>
      </w:r>
      <w:proofErr w:type="spellStart"/>
      <w:r w:rsidRPr="00AC109B">
        <w:rPr>
          <w:color w:val="0F1114"/>
          <w:lang w:val="es-ES"/>
        </w:rPr>
        <w:t>tuning</w:t>
      </w:r>
      <w:proofErr w:type="spellEnd"/>
      <w:r w:rsidRPr="00AC109B">
        <w:rPr>
          <w:color w:val="0F1114"/>
          <w:lang w:val="es-ES"/>
        </w:rPr>
        <w:t xml:space="preserve"> local, los modelos pequeños igualan la relevancia/coherencia, pero la </w:t>
      </w:r>
      <w:proofErr w:type="spellStart"/>
      <w:r w:rsidRPr="00AC109B">
        <w:rPr>
          <w:color w:val="0F1114"/>
          <w:lang w:val="es-ES"/>
        </w:rPr>
        <w:t>factualidad</w:t>
      </w:r>
      <w:proofErr w:type="spellEnd"/>
      <w:r w:rsidRPr="00AC109B">
        <w:rPr>
          <w:color w:val="0F1114"/>
          <w:lang w:val="es-ES"/>
        </w:rPr>
        <w:t xml:space="preserve"> aún requiere técnicas adicionales (RAG, </w:t>
      </w:r>
      <w:r w:rsidR="00AC109B" w:rsidRPr="00AC109B">
        <w:rPr>
          <w:color w:val="0F1114"/>
          <w:lang w:val="es-ES"/>
        </w:rPr>
        <w:t>verificación, decodificación</w:t>
      </w:r>
      <w:r w:rsidRPr="00AC109B">
        <w:rPr>
          <w:color w:val="0F1114"/>
          <w:lang w:val="es-ES"/>
        </w:rPr>
        <w:t xml:space="preserve"> guiada). Migrar el entrenamiento a A100 permitirá mejor exploración de </w:t>
      </w:r>
      <w:proofErr w:type="spellStart"/>
      <w:r w:rsidRPr="00AC109B">
        <w:rPr>
          <w:color w:val="0F1114"/>
          <w:lang w:val="es-ES"/>
        </w:rPr>
        <w:t>hiperparámetros</w:t>
      </w:r>
      <w:proofErr w:type="spellEnd"/>
      <w:r w:rsidRPr="00AC109B">
        <w:rPr>
          <w:color w:val="0F1114"/>
          <w:lang w:val="es-ES"/>
        </w:rPr>
        <w:t xml:space="preserve"> y </w:t>
      </w:r>
      <w:proofErr w:type="spellStart"/>
      <w:r w:rsidRPr="00AC109B">
        <w:rPr>
          <w:color w:val="0F1114"/>
          <w:lang w:val="es-ES"/>
        </w:rPr>
        <w:t>datasets</w:t>
      </w:r>
      <w:proofErr w:type="spellEnd"/>
      <w:r w:rsidRPr="00AC109B">
        <w:rPr>
          <w:color w:val="0F1114"/>
          <w:lang w:val="es-ES"/>
        </w:rPr>
        <w:t xml:space="preserve">, integrando controles de longitud y verificadores para cerrar la brecha de </w:t>
      </w:r>
      <w:proofErr w:type="spellStart"/>
      <w:r w:rsidRPr="00AC109B">
        <w:rPr>
          <w:color w:val="0F1114"/>
          <w:lang w:val="es-ES"/>
        </w:rPr>
        <w:t>factualidad</w:t>
      </w:r>
      <w:proofErr w:type="spellEnd"/>
      <w:r w:rsidRPr="00AC109B">
        <w:rPr>
          <w:color w:val="0F1114"/>
          <w:lang w:val="es-ES"/>
        </w:rPr>
        <w:t xml:space="preserve"> sin perder legibilidad. Con ello, el prototipo quedará en posición de ofrecer PLS confiables, concisos y verificables para el dominio de salud.</w:t>
      </w:r>
    </w:p>
    <w:p w14:paraId="304C3404" w14:textId="77777777" w:rsidR="00571F1F" w:rsidRPr="00AC109B" w:rsidRDefault="00000000">
      <w:pPr>
        <w:spacing w:before="240" w:after="240"/>
        <w:jc w:val="both"/>
        <w:rPr>
          <w:color w:val="0F1114"/>
          <w:lang w:val="es-ES"/>
        </w:rPr>
      </w:pPr>
      <w:r w:rsidRPr="00AC109B">
        <w:rPr>
          <w:color w:val="0F1114"/>
          <w:lang w:val="es-ES"/>
        </w:rPr>
        <w:t xml:space="preserve">Cabe resaltar que, </w:t>
      </w:r>
      <w:r w:rsidRPr="00AC109B">
        <w:rPr>
          <w:b/>
          <w:color w:val="0F1114"/>
          <w:lang w:val="es-ES"/>
        </w:rPr>
        <w:t xml:space="preserve">hasta el momento, no se ha aplicado un análisis con técnicas de </w:t>
      </w:r>
      <w:proofErr w:type="spellStart"/>
      <w:r w:rsidRPr="00AC109B">
        <w:rPr>
          <w:b/>
          <w:color w:val="0F1114"/>
          <w:lang w:val="es-ES"/>
        </w:rPr>
        <w:t>Chain-of-Thought</w:t>
      </w:r>
      <w:proofErr w:type="spellEnd"/>
      <w:r w:rsidRPr="00AC109B">
        <w:rPr>
          <w:b/>
          <w:color w:val="0F1114"/>
          <w:lang w:val="es-ES"/>
        </w:rPr>
        <w:t xml:space="preserve"> (</w:t>
      </w:r>
      <w:proofErr w:type="spellStart"/>
      <w:r w:rsidRPr="00AC109B">
        <w:rPr>
          <w:b/>
          <w:color w:val="0F1114"/>
          <w:lang w:val="es-ES"/>
        </w:rPr>
        <w:t>CoT</w:t>
      </w:r>
      <w:proofErr w:type="spellEnd"/>
      <w:r w:rsidRPr="00AC109B">
        <w:rPr>
          <w:b/>
          <w:color w:val="0F1114"/>
          <w:lang w:val="es-ES"/>
        </w:rPr>
        <w:t>)</w:t>
      </w:r>
      <w:r w:rsidRPr="00AC109B">
        <w:rPr>
          <w:color w:val="0F1114"/>
          <w:lang w:val="es-ES"/>
        </w:rPr>
        <w:t xml:space="preserve"> para los resultados actuales. Este paso </w:t>
      </w:r>
      <w:proofErr w:type="spellStart"/>
      <w:r w:rsidRPr="00AC109B">
        <w:rPr>
          <w:color w:val="0F1114"/>
          <w:lang w:val="es-ES"/>
        </w:rPr>
        <w:t>podria</w:t>
      </w:r>
      <w:proofErr w:type="spellEnd"/>
      <w:r w:rsidRPr="00AC109B">
        <w:rPr>
          <w:color w:val="0F1114"/>
          <w:lang w:val="es-ES"/>
        </w:rPr>
        <w:t xml:space="preserve"> cambiar los resultados en la siguiente iteración, ya que permitirá examinar el razonamiento interno de los modelos, identificar patrones de error y ajustar los </w:t>
      </w:r>
      <w:proofErr w:type="spellStart"/>
      <w:r w:rsidRPr="00AC109B">
        <w:rPr>
          <w:color w:val="0F1114"/>
          <w:lang w:val="es-ES"/>
        </w:rPr>
        <w:t>prompts</w:t>
      </w:r>
      <w:proofErr w:type="spellEnd"/>
      <w:r w:rsidRPr="00AC109B">
        <w:rPr>
          <w:color w:val="0F1114"/>
          <w:lang w:val="es-ES"/>
        </w:rPr>
        <w:t xml:space="preserve"> o estrategias de entrenamiento para mejorar la </w:t>
      </w:r>
      <w:proofErr w:type="spellStart"/>
      <w:r w:rsidRPr="00AC109B">
        <w:rPr>
          <w:color w:val="0F1114"/>
          <w:lang w:val="es-ES"/>
        </w:rPr>
        <w:t>factualidad</w:t>
      </w:r>
      <w:proofErr w:type="spellEnd"/>
      <w:r w:rsidRPr="00AC109B">
        <w:rPr>
          <w:color w:val="0F1114"/>
          <w:lang w:val="es-ES"/>
        </w:rPr>
        <w:t xml:space="preserve"> y la consistencia narrativa.</w:t>
      </w:r>
    </w:p>
    <w:p w14:paraId="76744BC0" w14:textId="77777777" w:rsidR="00571F1F" w:rsidRPr="00AC109B" w:rsidRDefault="00000000">
      <w:pPr>
        <w:spacing w:before="240" w:after="240"/>
        <w:jc w:val="both"/>
        <w:rPr>
          <w:color w:val="0F1114"/>
          <w:lang w:val="es-ES"/>
        </w:rPr>
      </w:pPr>
      <w:r w:rsidRPr="00AC109B">
        <w:rPr>
          <w:color w:val="0F1114"/>
          <w:lang w:val="es-ES"/>
        </w:rPr>
        <w:lastRenderedPageBreak/>
        <w:t xml:space="preserve">De cara a la siguiente fase, se planea </w:t>
      </w:r>
      <w:r w:rsidRPr="00AC109B">
        <w:rPr>
          <w:b/>
          <w:color w:val="0F1114"/>
          <w:lang w:val="es-ES"/>
        </w:rPr>
        <w:t>migrar el entrenamiento a entornos con GPU A100</w:t>
      </w:r>
      <w:r w:rsidRPr="00AC109B">
        <w:rPr>
          <w:color w:val="0F1114"/>
          <w:lang w:val="es-ES"/>
        </w:rPr>
        <w:t xml:space="preserve"> (vía </w:t>
      </w:r>
      <w:proofErr w:type="spellStart"/>
      <w:r w:rsidRPr="00AC109B">
        <w:rPr>
          <w:color w:val="0F1114"/>
          <w:lang w:val="es-ES"/>
        </w:rPr>
        <w:t>Colab</w:t>
      </w:r>
      <w:proofErr w:type="spellEnd"/>
      <w:r w:rsidRPr="00AC109B">
        <w:rPr>
          <w:color w:val="0F1114"/>
          <w:lang w:val="es-ES"/>
        </w:rPr>
        <w:t xml:space="preserve">) para aprovechar una mayor capacidad de cómputo, incorporar el análisis </w:t>
      </w:r>
      <w:proofErr w:type="spellStart"/>
      <w:r w:rsidRPr="00AC109B">
        <w:rPr>
          <w:color w:val="0F1114"/>
          <w:lang w:val="es-ES"/>
        </w:rPr>
        <w:t>CoT</w:t>
      </w:r>
      <w:proofErr w:type="spellEnd"/>
      <w:r w:rsidRPr="00AC109B">
        <w:rPr>
          <w:color w:val="0F1114"/>
          <w:lang w:val="es-ES"/>
        </w:rPr>
        <w:t xml:space="preserve"> y evaluar nuevas configuraciones de fine-</w:t>
      </w:r>
      <w:proofErr w:type="spellStart"/>
      <w:r w:rsidRPr="00AC109B">
        <w:rPr>
          <w:color w:val="0F1114"/>
          <w:lang w:val="es-ES"/>
        </w:rPr>
        <w:t>tuning</w:t>
      </w:r>
      <w:proofErr w:type="spellEnd"/>
      <w:r w:rsidRPr="00AC109B">
        <w:rPr>
          <w:color w:val="0F1114"/>
          <w:lang w:val="es-ES"/>
        </w:rPr>
        <w:t xml:space="preserve"> y métricas complementarias que permitan consolidar la calidad y confiabilidad de los resúmenes generados.</w:t>
      </w:r>
    </w:p>
    <w:p w14:paraId="668AFDD5" w14:textId="77777777" w:rsidR="00571F1F" w:rsidRPr="00AC109B" w:rsidRDefault="00571F1F">
      <w:pPr>
        <w:jc w:val="both"/>
        <w:rPr>
          <w:b/>
          <w:color w:val="0F1114"/>
          <w:lang w:val="es-ES"/>
        </w:rPr>
      </w:pPr>
    </w:p>
    <w:p w14:paraId="7D38C298" w14:textId="77777777" w:rsidR="00571F1F" w:rsidRPr="00AC109B" w:rsidRDefault="00000000">
      <w:pPr>
        <w:jc w:val="both"/>
        <w:rPr>
          <w:b/>
          <w:color w:val="0F1114"/>
          <w:lang w:val="es-ES"/>
        </w:rPr>
      </w:pPr>
      <w:r w:rsidRPr="00AC109B">
        <w:rPr>
          <w:b/>
          <w:color w:val="0F1114"/>
          <w:lang w:val="es-ES"/>
        </w:rPr>
        <w:t>Referencias</w:t>
      </w:r>
    </w:p>
    <w:p w14:paraId="058E48D8" w14:textId="77777777" w:rsidR="00571F1F" w:rsidRPr="00AC109B" w:rsidRDefault="00571F1F">
      <w:pPr>
        <w:jc w:val="both"/>
        <w:rPr>
          <w:b/>
          <w:color w:val="0F1114"/>
          <w:lang w:val="es-ES"/>
        </w:rPr>
      </w:pPr>
    </w:p>
    <w:p w14:paraId="3E8D311A" w14:textId="77777777" w:rsidR="00571F1F" w:rsidRPr="00AC109B" w:rsidRDefault="00000000">
      <w:pPr>
        <w:jc w:val="both"/>
        <w:rPr>
          <w:color w:val="0F1114"/>
          <w:lang w:val="es-ES"/>
        </w:rPr>
      </w:pPr>
      <w:proofErr w:type="spellStart"/>
      <w:r w:rsidRPr="00AC109B">
        <w:rPr>
          <w:color w:val="0F1114"/>
          <w:lang w:val="es-ES"/>
        </w:rPr>
        <w:t>Chall</w:t>
      </w:r>
      <w:proofErr w:type="spellEnd"/>
      <w:r w:rsidRPr="00AC109B">
        <w:rPr>
          <w:color w:val="0F1114"/>
          <w:lang w:val="es-ES"/>
        </w:rPr>
        <w:t xml:space="preserve">, J. S., &amp; Dale, E. (1995). </w:t>
      </w:r>
      <w:proofErr w:type="spellStart"/>
      <w:r w:rsidRPr="00AC109B">
        <w:rPr>
          <w:color w:val="0F1114"/>
          <w:lang w:val="es-ES"/>
        </w:rPr>
        <w:t>Readability</w:t>
      </w:r>
      <w:proofErr w:type="spellEnd"/>
      <w:r w:rsidRPr="00AC109B">
        <w:rPr>
          <w:color w:val="0F1114"/>
          <w:lang w:val="es-ES"/>
        </w:rPr>
        <w:t xml:space="preserve"> </w:t>
      </w:r>
      <w:proofErr w:type="spellStart"/>
      <w:r w:rsidRPr="00AC109B">
        <w:rPr>
          <w:color w:val="0F1114"/>
          <w:lang w:val="es-ES"/>
        </w:rPr>
        <w:t>revisited</w:t>
      </w:r>
      <w:proofErr w:type="spellEnd"/>
      <w:r w:rsidRPr="00AC109B">
        <w:rPr>
          <w:color w:val="0F1114"/>
          <w:lang w:val="es-ES"/>
        </w:rPr>
        <w:t xml:space="preserve">: </w:t>
      </w:r>
      <w:proofErr w:type="spellStart"/>
      <w:r w:rsidRPr="00AC109B">
        <w:rPr>
          <w:color w:val="0F1114"/>
          <w:lang w:val="es-ES"/>
        </w:rPr>
        <w:t>The</w:t>
      </w:r>
      <w:proofErr w:type="spellEnd"/>
      <w:r w:rsidRPr="00AC109B">
        <w:rPr>
          <w:color w:val="0F1114"/>
          <w:lang w:val="es-ES"/>
        </w:rPr>
        <w:t xml:space="preserve"> new Dale–</w:t>
      </w:r>
      <w:proofErr w:type="spellStart"/>
      <w:r w:rsidRPr="00AC109B">
        <w:rPr>
          <w:color w:val="0F1114"/>
          <w:lang w:val="es-ES"/>
        </w:rPr>
        <w:t>Chall</w:t>
      </w:r>
      <w:proofErr w:type="spellEnd"/>
      <w:r w:rsidRPr="00AC109B">
        <w:rPr>
          <w:color w:val="0F1114"/>
          <w:lang w:val="es-ES"/>
        </w:rPr>
        <w:t xml:space="preserve"> </w:t>
      </w:r>
      <w:proofErr w:type="spellStart"/>
      <w:r w:rsidRPr="00AC109B">
        <w:rPr>
          <w:color w:val="0F1114"/>
          <w:lang w:val="es-ES"/>
        </w:rPr>
        <w:t>readability</w:t>
      </w:r>
      <w:proofErr w:type="spellEnd"/>
      <w:r w:rsidRPr="00AC109B">
        <w:rPr>
          <w:color w:val="0F1114"/>
          <w:lang w:val="es-ES"/>
        </w:rPr>
        <w:t xml:space="preserve"> formula. Brookline </w:t>
      </w:r>
      <w:proofErr w:type="spellStart"/>
      <w:r w:rsidRPr="00AC109B">
        <w:rPr>
          <w:color w:val="0F1114"/>
          <w:lang w:val="es-ES"/>
        </w:rPr>
        <w:t>Books</w:t>
      </w:r>
      <w:proofErr w:type="spellEnd"/>
      <w:r w:rsidRPr="00AC109B">
        <w:rPr>
          <w:color w:val="0F1114"/>
          <w:lang w:val="es-ES"/>
        </w:rPr>
        <w:t>.</w:t>
      </w:r>
    </w:p>
    <w:p w14:paraId="49A199D9" w14:textId="77777777" w:rsidR="00571F1F" w:rsidRPr="00AC109B" w:rsidRDefault="00571F1F">
      <w:pPr>
        <w:jc w:val="both"/>
        <w:rPr>
          <w:color w:val="0F1114"/>
          <w:lang w:val="es-ES"/>
        </w:rPr>
      </w:pPr>
    </w:p>
    <w:p w14:paraId="5797E6C8" w14:textId="77777777" w:rsidR="00571F1F" w:rsidRPr="00AC109B" w:rsidRDefault="00000000">
      <w:pPr>
        <w:jc w:val="both"/>
        <w:rPr>
          <w:color w:val="0F1114"/>
          <w:lang w:val="es-ES"/>
        </w:rPr>
      </w:pPr>
      <w:r w:rsidRPr="00AC109B">
        <w:rPr>
          <w:color w:val="0F1114"/>
          <w:lang w:val="es-ES"/>
        </w:rPr>
        <w:t xml:space="preserve">Clark, K., Luong, M.-T., Le, Q. V., &amp; Manning, C. D. (2020). ELECTRA: Pre-training </w:t>
      </w:r>
      <w:proofErr w:type="spellStart"/>
      <w:r w:rsidRPr="00AC109B">
        <w:rPr>
          <w:color w:val="0F1114"/>
          <w:lang w:val="es-ES"/>
        </w:rPr>
        <w:t>text</w:t>
      </w:r>
      <w:proofErr w:type="spellEnd"/>
      <w:r w:rsidRPr="00AC109B">
        <w:rPr>
          <w:color w:val="0F1114"/>
          <w:lang w:val="es-ES"/>
        </w:rPr>
        <w:t xml:space="preserve"> </w:t>
      </w:r>
      <w:proofErr w:type="spellStart"/>
      <w:r w:rsidRPr="00AC109B">
        <w:rPr>
          <w:color w:val="0F1114"/>
          <w:lang w:val="es-ES"/>
        </w:rPr>
        <w:t>encoders</w:t>
      </w:r>
      <w:proofErr w:type="spellEnd"/>
      <w:r w:rsidRPr="00AC109B">
        <w:rPr>
          <w:color w:val="0F1114"/>
          <w:lang w:val="es-ES"/>
        </w:rPr>
        <w:t xml:space="preserve"> as </w:t>
      </w:r>
      <w:proofErr w:type="spellStart"/>
      <w:r w:rsidRPr="00AC109B">
        <w:rPr>
          <w:color w:val="0F1114"/>
          <w:lang w:val="es-ES"/>
        </w:rPr>
        <w:t>discriminators</w:t>
      </w:r>
      <w:proofErr w:type="spellEnd"/>
      <w:r w:rsidRPr="00AC109B">
        <w:rPr>
          <w:color w:val="0F1114"/>
          <w:lang w:val="es-ES"/>
        </w:rPr>
        <w:t xml:space="preserve"> </w:t>
      </w:r>
      <w:proofErr w:type="spellStart"/>
      <w:r w:rsidRPr="00AC109B">
        <w:rPr>
          <w:color w:val="0F1114"/>
          <w:lang w:val="es-ES"/>
        </w:rPr>
        <w:t>rather</w:t>
      </w:r>
      <w:proofErr w:type="spellEnd"/>
      <w:r w:rsidRPr="00AC109B">
        <w:rPr>
          <w:color w:val="0F1114"/>
          <w:lang w:val="es-ES"/>
        </w:rPr>
        <w:t xml:space="preserve"> </w:t>
      </w:r>
      <w:proofErr w:type="spellStart"/>
      <w:r w:rsidRPr="00AC109B">
        <w:rPr>
          <w:color w:val="0F1114"/>
          <w:lang w:val="es-ES"/>
        </w:rPr>
        <w:t>than</w:t>
      </w:r>
      <w:proofErr w:type="spellEnd"/>
      <w:r w:rsidRPr="00AC109B">
        <w:rPr>
          <w:color w:val="0F1114"/>
          <w:lang w:val="es-ES"/>
        </w:rPr>
        <w:t xml:space="preserve"> </w:t>
      </w:r>
      <w:proofErr w:type="spellStart"/>
      <w:r w:rsidRPr="00AC109B">
        <w:rPr>
          <w:color w:val="0F1114"/>
          <w:lang w:val="es-ES"/>
        </w:rPr>
        <w:t>generators</w:t>
      </w:r>
      <w:proofErr w:type="spellEnd"/>
      <w:r w:rsidRPr="00AC109B">
        <w:rPr>
          <w:color w:val="0F1114"/>
          <w:lang w:val="es-ES"/>
        </w:rPr>
        <w:t xml:space="preserve">. In </w:t>
      </w:r>
      <w:proofErr w:type="spellStart"/>
      <w:r w:rsidRPr="00AC109B">
        <w:rPr>
          <w:color w:val="0F1114"/>
          <w:lang w:val="es-ES"/>
        </w:rPr>
        <w:t>Proceedings</w:t>
      </w:r>
      <w:proofErr w:type="spellEnd"/>
      <w:r w:rsidRPr="00AC109B">
        <w:rPr>
          <w:color w:val="0F1114"/>
          <w:lang w:val="es-ES"/>
        </w:rPr>
        <w:t xml:space="preserve"> </w:t>
      </w:r>
      <w:proofErr w:type="spellStart"/>
      <w:r w:rsidRPr="00AC109B">
        <w:rPr>
          <w:color w:val="0F1114"/>
          <w:lang w:val="es-ES"/>
        </w:rPr>
        <w:t>of</w:t>
      </w:r>
      <w:proofErr w:type="spellEnd"/>
      <w:r w:rsidRPr="00AC109B">
        <w:rPr>
          <w:color w:val="0F1114"/>
          <w:lang w:val="es-ES"/>
        </w:rPr>
        <w:t xml:space="preserve"> </w:t>
      </w:r>
      <w:proofErr w:type="spellStart"/>
      <w:r w:rsidRPr="00AC109B">
        <w:rPr>
          <w:color w:val="0F1114"/>
          <w:lang w:val="es-ES"/>
        </w:rPr>
        <w:t>the</w:t>
      </w:r>
      <w:proofErr w:type="spellEnd"/>
      <w:r w:rsidRPr="00AC109B">
        <w:rPr>
          <w:color w:val="0F1114"/>
          <w:lang w:val="es-ES"/>
        </w:rPr>
        <w:t xml:space="preserve"> International </w:t>
      </w:r>
      <w:proofErr w:type="spellStart"/>
      <w:r w:rsidRPr="00AC109B">
        <w:rPr>
          <w:color w:val="0F1114"/>
          <w:lang w:val="es-ES"/>
        </w:rPr>
        <w:t>Conference</w:t>
      </w:r>
      <w:proofErr w:type="spellEnd"/>
      <w:r w:rsidRPr="00AC109B">
        <w:rPr>
          <w:color w:val="0F1114"/>
          <w:lang w:val="es-ES"/>
        </w:rPr>
        <w:t xml:space="preserve"> </w:t>
      </w:r>
      <w:proofErr w:type="spellStart"/>
      <w:r w:rsidRPr="00AC109B">
        <w:rPr>
          <w:color w:val="0F1114"/>
          <w:lang w:val="es-ES"/>
        </w:rPr>
        <w:t>on</w:t>
      </w:r>
      <w:proofErr w:type="spellEnd"/>
      <w:r w:rsidRPr="00AC109B">
        <w:rPr>
          <w:color w:val="0F1114"/>
          <w:lang w:val="es-ES"/>
        </w:rPr>
        <w:t xml:space="preserve"> </w:t>
      </w:r>
      <w:proofErr w:type="spellStart"/>
      <w:r w:rsidRPr="00AC109B">
        <w:rPr>
          <w:color w:val="0F1114"/>
          <w:lang w:val="es-ES"/>
        </w:rPr>
        <w:t>Learning</w:t>
      </w:r>
      <w:proofErr w:type="spellEnd"/>
      <w:r w:rsidRPr="00AC109B">
        <w:rPr>
          <w:color w:val="0F1114"/>
          <w:lang w:val="es-ES"/>
        </w:rPr>
        <w:t xml:space="preserve"> </w:t>
      </w:r>
      <w:proofErr w:type="spellStart"/>
      <w:r w:rsidRPr="00AC109B">
        <w:rPr>
          <w:color w:val="0F1114"/>
          <w:lang w:val="es-ES"/>
        </w:rPr>
        <w:t>Representations</w:t>
      </w:r>
      <w:proofErr w:type="spellEnd"/>
      <w:r w:rsidRPr="00AC109B">
        <w:rPr>
          <w:color w:val="0F1114"/>
          <w:lang w:val="es-ES"/>
        </w:rPr>
        <w:t xml:space="preserve"> (ICLR 2020). </w:t>
      </w:r>
      <w:proofErr w:type="spellStart"/>
      <w:r w:rsidRPr="00AC109B">
        <w:rPr>
          <w:color w:val="0F1114"/>
          <w:lang w:val="es-ES"/>
        </w:rPr>
        <w:t>Retrieved</w:t>
      </w:r>
      <w:proofErr w:type="spellEnd"/>
      <w:r w:rsidRPr="00AC109B">
        <w:rPr>
          <w:color w:val="0F1114"/>
          <w:lang w:val="es-ES"/>
        </w:rPr>
        <w:t xml:space="preserve"> </w:t>
      </w:r>
      <w:proofErr w:type="spellStart"/>
      <w:r w:rsidRPr="00AC109B">
        <w:rPr>
          <w:color w:val="0F1114"/>
          <w:lang w:val="es-ES"/>
        </w:rPr>
        <w:t>from</w:t>
      </w:r>
      <w:proofErr w:type="spellEnd"/>
      <w:r w:rsidRPr="00AC109B">
        <w:rPr>
          <w:color w:val="0F1114"/>
          <w:lang w:val="es-ES"/>
        </w:rPr>
        <w:t xml:space="preserve"> </w:t>
      </w:r>
      <w:hyperlink r:id="rId8">
        <w:r w:rsidRPr="00AC109B">
          <w:rPr>
            <w:color w:val="1155CC"/>
            <w:u w:val="single"/>
            <w:lang w:val="es-ES"/>
          </w:rPr>
          <w:t>https://openreview.net/forum?id=r1xMH1BtvB</w:t>
        </w:r>
      </w:hyperlink>
    </w:p>
    <w:p w14:paraId="797D7566" w14:textId="77777777" w:rsidR="00571F1F" w:rsidRPr="00AC109B" w:rsidRDefault="00571F1F">
      <w:pPr>
        <w:jc w:val="both"/>
        <w:rPr>
          <w:color w:val="0F1114"/>
          <w:lang w:val="es-ES"/>
        </w:rPr>
      </w:pPr>
    </w:p>
    <w:p w14:paraId="5D0DB5BA" w14:textId="77777777" w:rsidR="00571F1F" w:rsidRPr="00AC109B" w:rsidRDefault="00000000">
      <w:pPr>
        <w:jc w:val="both"/>
        <w:rPr>
          <w:color w:val="0F1114"/>
          <w:lang w:val="es-ES"/>
        </w:rPr>
      </w:pPr>
      <w:r w:rsidRPr="00AC109B">
        <w:rPr>
          <w:color w:val="0F1114"/>
          <w:lang w:val="es-ES"/>
        </w:rPr>
        <w:t xml:space="preserve">Coleman, M., &amp; </w:t>
      </w:r>
      <w:proofErr w:type="spellStart"/>
      <w:r w:rsidRPr="00AC109B">
        <w:rPr>
          <w:color w:val="0F1114"/>
          <w:lang w:val="es-ES"/>
        </w:rPr>
        <w:t>Liau</w:t>
      </w:r>
      <w:proofErr w:type="spellEnd"/>
      <w:r w:rsidRPr="00AC109B">
        <w:rPr>
          <w:color w:val="0F1114"/>
          <w:lang w:val="es-ES"/>
        </w:rPr>
        <w:t xml:space="preserve">, T. L. (1975). A </w:t>
      </w:r>
      <w:proofErr w:type="spellStart"/>
      <w:r w:rsidRPr="00AC109B">
        <w:rPr>
          <w:color w:val="0F1114"/>
          <w:lang w:val="es-ES"/>
        </w:rPr>
        <w:t>computer</w:t>
      </w:r>
      <w:proofErr w:type="spellEnd"/>
      <w:r w:rsidRPr="00AC109B">
        <w:rPr>
          <w:color w:val="0F1114"/>
          <w:lang w:val="es-ES"/>
        </w:rPr>
        <w:t xml:space="preserve"> </w:t>
      </w:r>
      <w:proofErr w:type="spellStart"/>
      <w:r w:rsidRPr="00AC109B">
        <w:rPr>
          <w:color w:val="0F1114"/>
          <w:lang w:val="es-ES"/>
        </w:rPr>
        <w:t>readability</w:t>
      </w:r>
      <w:proofErr w:type="spellEnd"/>
      <w:r w:rsidRPr="00AC109B">
        <w:rPr>
          <w:color w:val="0F1114"/>
          <w:lang w:val="es-ES"/>
        </w:rPr>
        <w:t xml:space="preserve"> formula </w:t>
      </w:r>
      <w:proofErr w:type="spellStart"/>
      <w:r w:rsidRPr="00AC109B">
        <w:rPr>
          <w:color w:val="0F1114"/>
          <w:lang w:val="es-ES"/>
        </w:rPr>
        <w:t>designed</w:t>
      </w:r>
      <w:proofErr w:type="spellEnd"/>
      <w:r w:rsidRPr="00AC109B">
        <w:rPr>
          <w:color w:val="0F1114"/>
          <w:lang w:val="es-ES"/>
        </w:rPr>
        <w:t xml:space="preserve"> </w:t>
      </w:r>
      <w:proofErr w:type="spellStart"/>
      <w:r w:rsidRPr="00AC109B">
        <w:rPr>
          <w:color w:val="0F1114"/>
          <w:lang w:val="es-ES"/>
        </w:rPr>
        <w:t>for</w:t>
      </w:r>
      <w:proofErr w:type="spellEnd"/>
      <w:r w:rsidRPr="00AC109B">
        <w:rPr>
          <w:color w:val="0F1114"/>
          <w:lang w:val="es-ES"/>
        </w:rPr>
        <w:t xml:space="preserve"> machine</w:t>
      </w:r>
    </w:p>
    <w:p w14:paraId="72017B28" w14:textId="77777777" w:rsidR="00571F1F" w:rsidRPr="00AC109B" w:rsidRDefault="00000000">
      <w:pPr>
        <w:jc w:val="both"/>
        <w:rPr>
          <w:color w:val="103CC0"/>
          <w:lang w:val="es-ES"/>
        </w:rPr>
      </w:pPr>
      <w:proofErr w:type="spellStart"/>
      <w:r w:rsidRPr="00AC109B">
        <w:rPr>
          <w:color w:val="0F1114"/>
          <w:lang w:val="es-ES"/>
        </w:rPr>
        <w:t>scoring</w:t>
      </w:r>
      <w:proofErr w:type="spellEnd"/>
      <w:r w:rsidRPr="00AC109B">
        <w:rPr>
          <w:color w:val="0F1114"/>
          <w:lang w:val="es-ES"/>
        </w:rPr>
        <w:t xml:space="preserve">. </w:t>
      </w:r>
      <w:proofErr w:type="spellStart"/>
      <w:r w:rsidRPr="00AC109B">
        <w:rPr>
          <w:color w:val="0F1114"/>
          <w:lang w:val="es-ES"/>
        </w:rPr>
        <w:t>Journal</w:t>
      </w:r>
      <w:proofErr w:type="spellEnd"/>
      <w:r w:rsidRPr="00AC109B">
        <w:rPr>
          <w:color w:val="0F1114"/>
          <w:lang w:val="es-ES"/>
        </w:rPr>
        <w:t xml:space="preserve"> </w:t>
      </w:r>
      <w:proofErr w:type="spellStart"/>
      <w:r w:rsidRPr="00AC109B">
        <w:rPr>
          <w:color w:val="0F1114"/>
          <w:lang w:val="es-ES"/>
        </w:rPr>
        <w:t>of</w:t>
      </w:r>
      <w:proofErr w:type="spellEnd"/>
      <w:r w:rsidRPr="00AC109B">
        <w:rPr>
          <w:color w:val="0F1114"/>
          <w:lang w:val="es-ES"/>
        </w:rPr>
        <w:t xml:space="preserve"> </w:t>
      </w:r>
      <w:proofErr w:type="spellStart"/>
      <w:r w:rsidRPr="00AC109B">
        <w:rPr>
          <w:color w:val="0F1114"/>
          <w:lang w:val="es-ES"/>
        </w:rPr>
        <w:t>Applied</w:t>
      </w:r>
      <w:proofErr w:type="spellEnd"/>
      <w:r w:rsidRPr="00AC109B">
        <w:rPr>
          <w:color w:val="0F1114"/>
          <w:lang w:val="es-ES"/>
        </w:rPr>
        <w:t xml:space="preserve"> </w:t>
      </w:r>
      <w:proofErr w:type="spellStart"/>
      <w:r w:rsidRPr="00AC109B">
        <w:rPr>
          <w:color w:val="0F1114"/>
          <w:lang w:val="es-ES"/>
        </w:rPr>
        <w:t>Psychology</w:t>
      </w:r>
      <w:proofErr w:type="spellEnd"/>
      <w:r w:rsidRPr="00AC109B">
        <w:rPr>
          <w:color w:val="0F1114"/>
          <w:lang w:val="es-ES"/>
        </w:rPr>
        <w:t xml:space="preserve">, 60(2), 283–284.  </w:t>
      </w:r>
      <w:r w:rsidRPr="00AC109B">
        <w:rPr>
          <w:color w:val="103CC0"/>
          <w:lang w:val="es-ES"/>
        </w:rPr>
        <w:t>https://doi.org/10.1037/h0076540</w:t>
      </w:r>
    </w:p>
    <w:p w14:paraId="3DDE9E86" w14:textId="77777777" w:rsidR="00571F1F" w:rsidRPr="00AC109B" w:rsidRDefault="00571F1F">
      <w:pPr>
        <w:jc w:val="both"/>
        <w:rPr>
          <w:color w:val="0F1114"/>
          <w:lang w:val="es-ES"/>
        </w:rPr>
      </w:pPr>
    </w:p>
    <w:p w14:paraId="20745139" w14:textId="77777777" w:rsidR="00571F1F" w:rsidRPr="00AC109B" w:rsidRDefault="00000000">
      <w:pPr>
        <w:jc w:val="both"/>
        <w:rPr>
          <w:color w:val="0F1114"/>
          <w:lang w:val="es-ES"/>
        </w:rPr>
      </w:pPr>
      <w:proofErr w:type="spellStart"/>
      <w:r w:rsidRPr="00AC109B">
        <w:rPr>
          <w:color w:val="0F1114"/>
          <w:lang w:val="es-ES"/>
        </w:rPr>
        <w:t>Flesch</w:t>
      </w:r>
      <w:proofErr w:type="spellEnd"/>
      <w:r w:rsidRPr="00AC109B">
        <w:rPr>
          <w:color w:val="0F1114"/>
          <w:lang w:val="es-ES"/>
        </w:rPr>
        <w:t xml:space="preserve">, R. (1948). A new </w:t>
      </w:r>
      <w:proofErr w:type="spellStart"/>
      <w:r w:rsidRPr="00AC109B">
        <w:rPr>
          <w:color w:val="0F1114"/>
          <w:lang w:val="es-ES"/>
        </w:rPr>
        <w:t>readability</w:t>
      </w:r>
      <w:proofErr w:type="spellEnd"/>
      <w:r w:rsidRPr="00AC109B">
        <w:rPr>
          <w:color w:val="0F1114"/>
          <w:lang w:val="es-ES"/>
        </w:rPr>
        <w:t xml:space="preserve"> </w:t>
      </w:r>
      <w:proofErr w:type="spellStart"/>
      <w:r w:rsidRPr="00AC109B">
        <w:rPr>
          <w:color w:val="0F1114"/>
          <w:lang w:val="es-ES"/>
        </w:rPr>
        <w:t>yardstick</w:t>
      </w:r>
      <w:proofErr w:type="spellEnd"/>
      <w:r w:rsidRPr="00AC109B">
        <w:rPr>
          <w:color w:val="0F1114"/>
          <w:lang w:val="es-ES"/>
        </w:rPr>
        <w:t xml:space="preserve">. </w:t>
      </w:r>
      <w:proofErr w:type="spellStart"/>
      <w:r w:rsidRPr="00AC109B">
        <w:rPr>
          <w:color w:val="0F1114"/>
          <w:lang w:val="es-ES"/>
        </w:rPr>
        <w:t>Journal</w:t>
      </w:r>
      <w:proofErr w:type="spellEnd"/>
      <w:r w:rsidRPr="00AC109B">
        <w:rPr>
          <w:color w:val="0F1114"/>
          <w:lang w:val="es-ES"/>
        </w:rPr>
        <w:t xml:space="preserve"> </w:t>
      </w:r>
      <w:proofErr w:type="spellStart"/>
      <w:r w:rsidRPr="00AC109B">
        <w:rPr>
          <w:color w:val="0F1114"/>
          <w:lang w:val="es-ES"/>
        </w:rPr>
        <w:t>of</w:t>
      </w:r>
      <w:proofErr w:type="spellEnd"/>
      <w:r w:rsidRPr="00AC109B">
        <w:rPr>
          <w:color w:val="0F1114"/>
          <w:lang w:val="es-ES"/>
        </w:rPr>
        <w:t xml:space="preserve"> </w:t>
      </w:r>
      <w:proofErr w:type="spellStart"/>
      <w:r w:rsidRPr="00AC109B">
        <w:rPr>
          <w:color w:val="0F1114"/>
          <w:lang w:val="es-ES"/>
        </w:rPr>
        <w:t>Applied</w:t>
      </w:r>
      <w:proofErr w:type="spellEnd"/>
      <w:r w:rsidRPr="00AC109B">
        <w:rPr>
          <w:color w:val="0F1114"/>
          <w:lang w:val="es-ES"/>
        </w:rPr>
        <w:t xml:space="preserve"> </w:t>
      </w:r>
      <w:proofErr w:type="spellStart"/>
      <w:r w:rsidRPr="00AC109B">
        <w:rPr>
          <w:color w:val="0F1114"/>
          <w:lang w:val="es-ES"/>
        </w:rPr>
        <w:t>Psychology</w:t>
      </w:r>
      <w:proofErr w:type="spellEnd"/>
      <w:r w:rsidRPr="00AC109B">
        <w:rPr>
          <w:color w:val="0F1114"/>
          <w:lang w:val="es-ES"/>
        </w:rPr>
        <w:t>, 32(3),</w:t>
      </w:r>
    </w:p>
    <w:p w14:paraId="295CC9AE" w14:textId="77777777" w:rsidR="00571F1F" w:rsidRPr="00AC109B" w:rsidRDefault="00000000">
      <w:pPr>
        <w:jc w:val="both"/>
        <w:rPr>
          <w:color w:val="103CC0"/>
          <w:lang w:val="es-ES"/>
        </w:rPr>
      </w:pPr>
      <w:r w:rsidRPr="00AC109B">
        <w:rPr>
          <w:color w:val="0F1114"/>
          <w:lang w:val="es-ES"/>
        </w:rPr>
        <w:t xml:space="preserve">221–233. </w:t>
      </w:r>
      <w:r w:rsidRPr="00AC109B">
        <w:rPr>
          <w:color w:val="103CC0"/>
          <w:lang w:val="es-ES"/>
        </w:rPr>
        <w:t>https://doi.org/10.1037/h0057532</w:t>
      </w:r>
    </w:p>
    <w:p w14:paraId="67B1E71C" w14:textId="77777777" w:rsidR="00571F1F" w:rsidRPr="00AC109B" w:rsidRDefault="00571F1F">
      <w:pPr>
        <w:jc w:val="both"/>
        <w:rPr>
          <w:color w:val="0F1114"/>
          <w:lang w:val="es-ES"/>
        </w:rPr>
      </w:pPr>
    </w:p>
    <w:p w14:paraId="2EFC0147" w14:textId="77777777" w:rsidR="00571F1F" w:rsidRPr="00AC109B" w:rsidRDefault="00000000">
      <w:pPr>
        <w:jc w:val="both"/>
        <w:rPr>
          <w:color w:val="0F1114"/>
          <w:lang w:val="es-ES"/>
        </w:rPr>
      </w:pPr>
      <w:proofErr w:type="spellStart"/>
      <w:r w:rsidRPr="00AC109B">
        <w:rPr>
          <w:color w:val="0F1114"/>
          <w:lang w:val="es-ES"/>
        </w:rPr>
        <w:t>Gunning</w:t>
      </w:r>
      <w:proofErr w:type="spellEnd"/>
      <w:r w:rsidRPr="00AC109B">
        <w:rPr>
          <w:color w:val="0F1114"/>
          <w:lang w:val="es-ES"/>
        </w:rPr>
        <w:t xml:space="preserve">, R. (1952). </w:t>
      </w:r>
      <w:proofErr w:type="spellStart"/>
      <w:r w:rsidRPr="00AC109B">
        <w:rPr>
          <w:color w:val="0F1114"/>
          <w:lang w:val="es-ES"/>
        </w:rPr>
        <w:t>The</w:t>
      </w:r>
      <w:proofErr w:type="spellEnd"/>
      <w:r w:rsidRPr="00AC109B">
        <w:rPr>
          <w:color w:val="0F1114"/>
          <w:lang w:val="es-ES"/>
        </w:rPr>
        <w:t xml:space="preserve"> </w:t>
      </w:r>
      <w:proofErr w:type="spellStart"/>
      <w:r w:rsidRPr="00AC109B">
        <w:rPr>
          <w:color w:val="0F1114"/>
          <w:lang w:val="es-ES"/>
        </w:rPr>
        <w:t>technique</w:t>
      </w:r>
      <w:proofErr w:type="spellEnd"/>
      <w:r w:rsidRPr="00AC109B">
        <w:rPr>
          <w:color w:val="0F1114"/>
          <w:lang w:val="es-ES"/>
        </w:rPr>
        <w:t xml:space="preserve"> </w:t>
      </w:r>
      <w:proofErr w:type="spellStart"/>
      <w:r w:rsidRPr="00AC109B">
        <w:rPr>
          <w:color w:val="0F1114"/>
          <w:lang w:val="es-ES"/>
        </w:rPr>
        <w:t>of</w:t>
      </w:r>
      <w:proofErr w:type="spellEnd"/>
      <w:r w:rsidRPr="00AC109B">
        <w:rPr>
          <w:color w:val="0F1114"/>
          <w:lang w:val="es-ES"/>
        </w:rPr>
        <w:t xml:space="preserve"> </w:t>
      </w:r>
      <w:proofErr w:type="spellStart"/>
      <w:r w:rsidRPr="00AC109B">
        <w:rPr>
          <w:color w:val="0F1114"/>
          <w:lang w:val="es-ES"/>
        </w:rPr>
        <w:t>clear</w:t>
      </w:r>
      <w:proofErr w:type="spellEnd"/>
      <w:r w:rsidRPr="00AC109B">
        <w:rPr>
          <w:color w:val="0F1114"/>
          <w:lang w:val="es-ES"/>
        </w:rPr>
        <w:t xml:space="preserve"> </w:t>
      </w:r>
      <w:proofErr w:type="spellStart"/>
      <w:r w:rsidRPr="00AC109B">
        <w:rPr>
          <w:color w:val="0F1114"/>
          <w:lang w:val="es-ES"/>
        </w:rPr>
        <w:t>writing</w:t>
      </w:r>
      <w:proofErr w:type="spellEnd"/>
      <w:r w:rsidRPr="00AC109B">
        <w:rPr>
          <w:color w:val="0F1114"/>
          <w:lang w:val="es-ES"/>
        </w:rPr>
        <w:t>. McGraw–Hill.</w:t>
      </w:r>
    </w:p>
    <w:p w14:paraId="14C9CE0C" w14:textId="77777777" w:rsidR="00571F1F" w:rsidRPr="00AC109B" w:rsidRDefault="00571F1F">
      <w:pPr>
        <w:jc w:val="both"/>
        <w:rPr>
          <w:color w:val="0F1114"/>
          <w:lang w:val="es-ES"/>
        </w:rPr>
      </w:pPr>
    </w:p>
    <w:p w14:paraId="1CF26041" w14:textId="77777777" w:rsidR="00571F1F" w:rsidRPr="00AC109B" w:rsidRDefault="00000000">
      <w:pPr>
        <w:jc w:val="both"/>
        <w:rPr>
          <w:color w:val="0F1114"/>
          <w:lang w:val="es-ES"/>
        </w:rPr>
      </w:pPr>
      <w:r w:rsidRPr="00AC109B">
        <w:rPr>
          <w:color w:val="0F1114"/>
          <w:lang w:val="es-ES"/>
        </w:rPr>
        <w:t>Wang, A., Singh, A., Michael, J., Hill, F., Levy, O., &amp; Bowman, S. R. (2019). GLUE: A multi-</w:t>
      </w:r>
      <w:proofErr w:type="spellStart"/>
      <w:r w:rsidRPr="00AC109B">
        <w:rPr>
          <w:color w:val="0F1114"/>
          <w:lang w:val="es-ES"/>
        </w:rPr>
        <w:t>task</w:t>
      </w:r>
      <w:proofErr w:type="spellEnd"/>
      <w:r w:rsidRPr="00AC109B">
        <w:rPr>
          <w:color w:val="0F1114"/>
          <w:lang w:val="es-ES"/>
        </w:rPr>
        <w:t xml:space="preserve"> </w:t>
      </w:r>
      <w:proofErr w:type="spellStart"/>
      <w:r w:rsidRPr="00AC109B">
        <w:rPr>
          <w:color w:val="0F1114"/>
          <w:lang w:val="es-ES"/>
        </w:rPr>
        <w:t>benchmark</w:t>
      </w:r>
      <w:proofErr w:type="spellEnd"/>
      <w:r w:rsidRPr="00AC109B">
        <w:rPr>
          <w:color w:val="0F1114"/>
          <w:lang w:val="es-ES"/>
        </w:rPr>
        <w:t xml:space="preserve"> and </w:t>
      </w:r>
      <w:proofErr w:type="spellStart"/>
      <w:r w:rsidRPr="00AC109B">
        <w:rPr>
          <w:color w:val="0F1114"/>
          <w:lang w:val="es-ES"/>
        </w:rPr>
        <w:t>analysis</w:t>
      </w:r>
      <w:proofErr w:type="spellEnd"/>
      <w:r w:rsidRPr="00AC109B">
        <w:rPr>
          <w:color w:val="0F1114"/>
          <w:lang w:val="es-ES"/>
        </w:rPr>
        <w:t xml:space="preserve"> </w:t>
      </w:r>
      <w:proofErr w:type="spellStart"/>
      <w:r w:rsidRPr="00AC109B">
        <w:rPr>
          <w:color w:val="0F1114"/>
          <w:lang w:val="es-ES"/>
        </w:rPr>
        <w:t>platform</w:t>
      </w:r>
      <w:proofErr w:type="spellEnd"/>
      <w:r w:rsidRPr="00AC109B">
        <w:rPr>
          <w:color w:val="0F1114"/>
          <w:lang w:val="es-ES"/>
        </w:rPr>
        <w:t xml:space="preserve"> </w:t>
      </w:r>
      <w:proofErr w:type="spellStart"/>
      <w:r w:rsidRPr="00AC109B">
        <w:rPr>
          <w:color w:val="0F1114"/>
          <w:lang w:val="es-ES"/>
        </w:rPr>
        <w:t>for</w:t>
      </w:r>
      <w:proofErr w:type="spellEnd"/>
      <w:r w:rsidRPr="00AC109B">
        <w:rPr>
          <w:color w:val="0F1114"/>
          <w:lang w:val="es-ES"/>
        </w:rPr>
        <w:t xml:space="preserve"> natural </w:t>
      </w:r>
      <w:proofErr w:type="spellStart"/>
      <w:r w:rsidRPr="00AC109B">
        <w:rPr>
          <w:color w:val="0F1114"/>
          <w:lang w:val="es-ES"/>
        </w:rPr>
        <w:t>language</w:t>
      </w:r>
      <w:proofErr w:type="spellEnd"/>
      <w:r w:rsidRPr="00AC109B">
        <w:rPr>
          <w:color w:val="0F1114"/>
          <w:lang w:val="es-ES"/>
        </w:rPr>
        <w:t xml:space="preserve"> </w:t>
      </w:r>
      <w:proofErr w:type="spellStart"/>
      <w:r w:rsidRPr="00AC109B">
        <w:rPr>
          <w:color w:val="0F1114"/>
          <w:lang w:val="es-ES"/>
        </w:rPr>
        <w:t>understanding</w:t>
      </w:r>
      <w:proofErr w:type="spellEnd"/>
      <w:r w:rsidRPr="00AC109B">
        <w:rPr>
          <w:color w:val="0F1114"/>
          <w:lang w:val="es-ES"/>
        </w:rPr>
        <w:t xml:space="preserve">. In </w:t>
      </w:r>
      <w:proofErr w:type="spellStart"/>
      <w:r w:rsidRPr="00AC109B">
        <w:rPr>
          <w:color w:val="0F1114"/>
          <w:lang w:val="es-ES"/>
        </w:rPr>
        <w:t>Proceedings</w:t>
      </w:r>
      <w:proofErr w:type="spellEnd"/>
      <w:r w:rsidRPr="00AC109B">
        <w:rPr>
          <w:color w:val="0F1114"/>
          <w:lang w:val="es-ES"/>
        </w:rPr>
        <w:t xml:space="preserve"> </w:t>
      </w:r>
      <w:proofErr w:type="spellStart"/>
      <w:r w:rsidRPr="00AC109B">
        <w:rPr>
          <w:color w:val="0F1114"/>
          <w:lang w:val="es-ES"/>
        </w:rPr>
        <w:t>of</w:t>
      </w:r>
      <w:proofErr w:type="spellEnd"/>
      <w:r w:rsidRPr="00AC109B">
        <w:rPr>
          <w:color w:val="0F1114"/>
          <w:lang w:val="es-ES"/>
        </w:rPr>
        <w:t xml:space="preserve"> </w:t>
      </w:r>
      <w:proofErr w:type="spellStart"/>
      <w:r w:rsidRPr="00AC109B">
        <w:rPr>
          <w:color w:val="0F1114"/>
          <w:lang w:val="es-ES"/>
        </w:rPr>
        <w:t>the</w:t>
      </w:r>
      <w:proofErr w:type="spellEnd"/>
      <w:r w:rsidRPr="00AC109B">
        <w:rPr>
          <w:color w:val="0F1114"/>
          <w:lang w:val="es-ES"/>
        </w:rPr>
        <w:t xml:space="preserve"> International </w:t>
      </w:r>
      <w:proofErr w:type="spellStart"/>
      <w:r w:rsidRPr="00AC109B">
        <w:rPr>
          <w:color w:val="0F1114"/>
          <w:lang w:val="es-ES"/>
        </w:rPr>
        <w:t>Conference</w:t>
      </w:r>
      <w:proofErr w:type="spellEnd"/>
      <w:r w:rsidRPr="00AC109B">
        <w:rPr>
          <w:color w:val="0F1114"/>
          <w:lang w:val="es-ES"/>
        </w:rPr>
        <w:t xml:space="preserve"> </w:t>
      </w:r>
      <w:proofErr w:type="spellStart"/>
      <w:r w:rsidRPr="00AC109B">
        <w:rPr>
          <w:color w:val="0F1114"/>
          <w:lang w:val="es-ES"/>
        </w:rPr>
        <w:t>on</w:t>
      </w:r>
      <w:proofErr w:type="spellEnd"/>
      <w:r w:rsidRPr="00AC109B">
        <w:rPr>
          <w:color w:val="0F1114"/>
          <w:lang w:val="es-ES"/>
        </w:rPr>
        <w:t xml:space="preserve"> </w:t>
      </w:r>
      <w:proofErr w:type="spellStart"/>
      <w:r w:rsidRPr="00AC109B">
        <w:rPr>
          <w:color w:val="0F1114"/>
          <w:lang w:val="es-ES"/>
        </w:rPr>
        <w:t>Learning</w:t>
      </w:r>
      <w:proofErr w:type="spellEnd"/>
      <w:r w:rsidRPr="00AC109B">
        <w:rPr>
          <w:color w:val="0F1114"/>
          <w:lang w:val="es-ES"/>
        </w:rPr>
        <w:t xml:space="preserve"> </w:t>
      </w:r>
      <w:proofErr w:type="spellStart"/>
      <w:r w:rsidRPr="00AC109B">
        <w:rPr>
          <w:color w:val="0F1114"/>
          <w:lang w:val="es-ES"/>
        </w:rPr>
        <w:t>Representations</w:t>
      </w:r>
      <w:proofErr w:type="spellEnd"/>
      <w:r w:rsidRPr="00AC109B">
        <w:rPr>
          <w:color w:val="0F1114"/>
          <w:lang w:val="es-ES"/>
        </w:rPr>
        <w:t xml:space="preserve"> (ICLR 2019). </w:t>
      </w:r>
      <w:proofErr w:type="spellStart"/>
      <w:r w:rsidRPr="00AC109B">
        <w:rPr>
          <w:color w:val="0F1114"/>
          <w:lang w:val="es-ES"/>
        </w:rPr>
        <w:t>Retrieved</w:t>
      </w:r>
      <w:proofErr w:type="spellEnd"/>
      <w:r w:rsidRPr="00AC109B">
        <w:rPr>
          <w:color w:val="0F1114"/>
          <w:lang w:val="es-ES"/>
        </w:rPr>
        <w:t xml:space="preserve"> </w:t>
      </w:r>
      <w:proofErr w:type="spellStart"/>
      <w:r w:rsidRPr="00AC109B">
        <w:rPr>
          <w:color w:val="0F1114"/>
          <w:lang w:val="es-ES"/>
        </w:rPr>
        <w:t>from</w:t>
      </w:r>
      <w:proofErr w:type="spellEnd"/>
      <w:r w:rsidRPr="00AC109B">
        <w:rPr>
          <w:color w:val="0F1114"/>
          <w:lang w:val="es-ES"/>
        </w:rPr>
        <w:t xml:space="preserve"> </w:t>
      </w:r>
      <w:hyperlink r:id="rId9">
        <w:r w:rsidRPr="00AC109B">
          <w:rPr>
            <w:color w:val="1155CC"/>
            <w:u w:val="single"/>
            <w:lang w:val="es-ES"/>
          </w:rPr>
          <w:t>https://openreview.net/forum?id=rJ4km2R5t7</w:t>
        </w:r>
      </w:hyperlink>
    </w:p>
    <w:p w14:paraId="19635271" w14:textId="77777777" w:rsidR="00571F1F" w:rsidRPr="00AC109B" w:rsidRDefault="00571F1F">
      <w:pPr>
        <w:jc w:val="both"/>
        <w:rPr>
          <w:color w:val="0F1114"/>
          <w:lang w:val="es-ES"/>
        </w:rPr>
      </w:pPr>
    </w:p>
    <w:p w14:paraId="125E6EB4" w14:textId="77777777" w:rsidR="00571F1F" w:rsidRPr="00AC109B" w:rsidRDefault="00000000">
      <w:pPr>
        <w:jc w:val="both"/>
        <w:rPr>
          <w:color w:val="0F1114"/>
          <w:lang w:val="es-ES"/>
        </w:rPr>
      </w:pPr>
      <w:proofErr w:type="spellStart"/>
      <w:r w:rsidRPr="00AC109B">
        <w:rPr>
          <w:color w:val="0F1114"/>
          <w:lang w:val="es-ES"/>
        </w:rPr>
        <w:t>Zha</w:t>
      </w:r>
      <w:proofErr w:type="spellEnd"/>
      <w:r w:rsidRPr="00AC109B">
        <w:rPr>
          <w:color w:val="0F1114"/>
          <w:lang w:val="es-ES"/>
        </w:rPr>
        <w:t xml:space="preserve">, Y., Yang, Y., Li, R., &amp; </w:t>
      </w:r>
      <w:proofErr w:type="spellStart"/>
      <w:r w:rsidRPr="00AC109B">
        <w:rPr>
          <w:color w:val="0F1114"/>
          <w:lang w:val="es-ES"/>
        </w:rPr>
        <w:t>Hu</w:t>
      </w:r>
      <w:proofErr w:type="spellEnd"/>
      <w:r w:rsidRPr="00AC109B">
        <w:rPr>
          <w:color w:val="0F1114"/>
          <w:lang w:val="es-ES"/>
        </w:rPr>
        <w:t xml:space="preserve">, Z. (2023). </w:t>
      </w:r>
      <w:proofErr w:type="spellStart"/>
      <w:r w:rsidRPr="00AC109B">
        <w:rPr>
          <w:color w:val="0F1114"/>
          <w:lang w:val="es-ES"/>
        </w:rPr>
        <w:t>AlignScore</w:t>
      </w:r>
      <w:proofErr w:type="spellEnd"/>
      <w:r w:rsidRPr="00AC109B">
        <w:rPr>
          <w:color w:val="0F1114"/>
          <w:lang w:val="es-ES"/>
        </w:rPr>
        <w:t xml:space="preserve">: </w:t>
      </w:r>
      <w:proofErr w:type="spellStart"/>
      <w:r w:rsidRPr="00AC109B">
        <w:rPr>
          <w:color w:val="0F1114"/>
          <w:lang w:val="es-ES"/>
        </w:rPr>
        <w:t>Evaluating</w:t>
      </w:r>
      <w:proofErr w:type="spellEnd"/>
      <w:r w:rsidRPr="00AC109B">
        <w:rPr>
          <w:color w:val="0F1114"/>
          <w:lang w:val="es-ES"/>
        </w:rPr>
        <w:t xml:space="preserve"> factual </w:t>
      </w:r>
      <w:proofErr w:type="spellStart"/>
      <w:r w:rsidRPr="00AC109B">
        <w:rPr>
          <w:color w:val="0F1114"/>
          <w:lang w:val="es-ES"/>
        </w:rPr>
        <w:t>consistency</w:t>
      </w:r>
      <w:proofErr w:type="spellEnd"/>
      <w:r w:rsidRPr="00AC109B">
        <w:rPr>
          <w:color w:val="0F1114"/>
          <w:lang w:val="es-ES"/>
        </w:rPr>
        <w:t xml:space="preserve"> </w:t>
      </w:r>
      <w:proofErr w:type="spellStart"/>
      <w:r w:rsidRPr="00AC109B">
        <w:rPr>
          <w:color w:val="0F1114"/>
          <w:lang w:val="es-ES"/>
        </w:rPr>
        <w:t>with</w:t>
      </w:r>
      <w:proofErr w:type="spellEnd"/>
      <w:r w:rsidRPr="00AC109B">
        <w:rPr>
          <w:color w:val="0F1114"/>
          <w:lang w:val="es-ES"/>
        </w:rPr>
        <w:t xml:space="preserve"> a </w:t>
      </w:r>
      <w:proofErr w:type="spellStart"/>
      <w:r w:rsidRPr="00AC109B">
        <w:rPr>
          <w:color w:val="0F1114"/>
          <w:lang w:val="es-ES"/>
        </w:rPr>
        <w:t>unified</w:t>
      </w:r>
      <w:proofErr w:type="spellEnd"/>
      <w:r w:rsidRPr="00AC109B">
        <w:rPr>
          <w:color w:val="0F1114"/>
          <w:lang w:val="es-ES"/>
        </w:rPr>
        <w:t xml:space="preserve"> </w:t>
      </w:r>
      <w:proofErr w:type="spellStart"/>
      <w:r w:rsidRPr="00AC109B">
        <w:rPr>
          <w:color w:val="0F1114"/>
          <w:lang w:val="es-ES"/>
        </w:rPr>
        <w:t>alignment</w:t>
      </w:r>
      <w:proofErr w:type="spellEnd"/>
      <w:r w:rsidRPr="00AC109B">
        <w:rPr>
          <w:color w:val="0F1114"/>
          <w:lang w:val="es-ES"/>
        </w:rPr>
        <w:t xml:space="preserve"> </w:t>
      </w:r>
      <w:proofErr w:type="spellStart"/>
      <w:r w:rsidRPr="00AC109B">
        <w:rPr>
          <w:color w:val="0F1114"/>
          <w:lang w:val="es-ES"/>
        </w:rPr>
        <w:t>function</w:t>
      </w:r>
      <w:proofErr w:type="spellEnd"/>
      <w:r w:rsidRPr="00AC109B">
        <w:rPr>
          <w:color w:val="0F1114"/>
          <w:lang w:val="es-ES"/>
        </w:rPr>
        <w:t xml:space="preserve">. </w:t>
      </w:r>
      <w:proofErr w:type="spellStart"/>
      <w:r w:rsidRPr="00AC109B">
        <w:rPr>
          <w:color w:val="0F1114"/>
          <w:lang w:val="es-ES"/>
        </w:rPr>
        <w:t>arXiv</w:t>
      </w:r>
      <w:proofErr w:type="spellEnd"/>
      <w:r w:rsidRPr="00AC109B">
        <w:rPr>
          <w:color w:val="0F1114"/>
          <w:lang w:val="es-ES"/>
        </w:rPr>
        <w:t xml:space="preserve"> </w:t>
      </w:r>
      <w:proofErr w:type="spellStart"/>
      <w:r w:rsidRPr="00AC109B">
        <w:rPr>
          <w:color w:val="0F1114"/>
          <w:lang w:val="es-ES"/>
        </w:rPr>
        <w:t>preprint</w:t>
      </w:r>
      <w:proofErr w:type="spellEnd"/>
      <w:r w:rsidRPr="00AC109B">
        <w:rPr>
          <w:color w:val="0F1114"/>
          <w:lang w:val="es-ES"/>
        </w:rPr>
        <w:t xml:space="preserve">. </w:t>
      </w:r>
      <w:hyperlink r:id="rId10">
        <w:r w:rsidRPr="00AC109B">
          <w:rPr>
            <w:color w:val="1155CC"/>
            <w:u w:val="single"/>
            <w:lang w:val="es-ES"/>
          </w:rPr>
          <w:t>https://doi.org/10.48550/arXiv.2305.16739</w:t>
        </w:r>
      </w:hyperlink>
    </w:p>
    <w:p w14:paraId="4BC9A4F7" w14:textId="77777777" w:rsidR="00571F1F" w:rsidRPr="00AC109B" w:rsidRDefault="00571F1F">
      <w:pPr>
        <w:jc w:val="both"/>
        <w:rPr>
          <w:color w:val="0F1114"/>
          <w:lang w:val="es-ES"/>
        </w:rPr>
      </w:pPr>
    </w:p>
    <w:p w14:paraId="11CA6CB4" w14:textId="77777777" w:rsidR="00571F1F" w:rsidRPr="00AC109B" w:rsidRDefault="00000000">
      <w:pPr>
        <w:jc w:val="both"/>
        <w:rPr>
          <w:color w:val="103CC0"/>
          <w:lang w:val="es-ES"/>
        </w:rPr>
      </w:pPr>
      <w:r w:rsidRPr="00AC109B">
        <w:rPr>
          <w:color w:val="0F1114"/>
          <w:lang w:val="es-ES"/>
        </w:rPr>
        <w:t xml:space="preserve">Zhang, T., </w:t>
      </w:r>
      <w:proofErr w:type="spellStart"/>
      <w:r w:rsidRPr="00AC109B">
        <w:rPr>
          <w:color w:val="0F1114"/>
          <w:lang w:val="es-ES"/>
        </w:rPr>
        <w:t>Kishore</w:t>
      </w:r>
      <w:proofErr w:type="spellEnd"/>
      <w:r w:rsidRPr="00AC109B">
        <w:rPr>
          <w:color w:val="0F1114"/>
          <w:lang w:val="es-ES"/>
        </w:rPr>
        <w:t xml:space="preserve">, V., Wu, F., </w:t>
      </w:r>
      <w:proofErr w:type="spellStart"/>
      <w:r w:rsidRPr="00AC109B">
        <w:rPr>
          <w:color w:val="0F1114"/>
          <w:lang w:val="es-ES"/>
        </w:rPr>
        <w:t>Weinberger</w:t>
      </w:r>
      <w:proofErr w:type="spellEnd"/>
      <w:r w:rsidRPr="00AC109B">
        <w:rPr>
          <w:color w:val="0F1114"/>
          <w:lang w:val="es-ES"/>
        </w:rPr>
        <w:t xml:space="preserve">, K. Q., &amp; </w:t>
      </w:r>
      <w:proofErr w:type="spellStart"/>
      <w:r w:rsidRPr="00AC109B">
        <w:rPr>
          <w:color w:val="0F1114"/>
          <w:lang w:val="es-ES"/>
        </w:rPr>
        <w:t>Artzi</w:t>
      </w:r>
      <w:proofErr w:type="spellEnd"/>
      <w:r w:rsidRPr="00AC109B">
        <w:rPr>
          <w:color w:val="0F1114"/>
          <w:lang w:val="es-ES"/>
        </w:rPr>
        <w:t xml:space="preserve">, Y. (2020). </w:t>
      </w:r>
      <w:proofErr w:type="spellStart"/>
      <w:r w:rsidRPr="00AC109B">
        <w:rPr>
          <w:color w:val="0F1114"/>
          <w:lang w:val="es-ES"/>
        </w:rPr>
        <w:t>BERTScore</w:t>
      </w:r>
      <w:proofErr w:type="spellEnd"/>
      <w:r w:rsidRPr="00AC109B">
        <w:rPr>
          <w:color w:val="0F1114"/>
          <w:lang w:val="es-ES"/>
        </w:rPr>
        <w:t xml:space="preserve">: </w:t>
      </w:r>
      <w:proofErr w:type="spellStart"/>
      <w:r w:rsidRPr="00AC109B">
        <w:rPr>
          <w:color w:val="0F1114"/>
          <w:lang w:val="es-ES"/>
        </w:rPr>
        <w:t>Evaluating</w:t>
      </w:r>
      <w:proofErr w:type="spellEnd"/>
      <w:r w:rsidRPr="00AC109B">
        <w:rPr>
          <w:color w:val="0F1114"/>
          <w:lang w:val="es-ES"/>
        </w:rPr>
        <w:t xml:space="preserve"> </w:t>
      </w:r>
      <w:proofErr w:type="spellStart"/>
      <w:r w:rsidRPr="00AC109B">
        <w:rPr>
          <w:color w:val="0F1114"/>
          <w:lang w:val="es-ES"/>
        </w:rPr>
        <w:t>text</w:t>
      </w:r>
      <w:proofErr w:type="spellEnd"/>
      <w:r w:rsidRPr="00AC109B">
        <w:rPr>
          <w:color w:val="0F1114"/>
          <w:lang w:val="es-ES"/>
        </w:rPr>
        <w:t xml:space="preserve"> </w:t>
      </w:r>
      <w:proofErr w:type="spellStart"/>
      <w:r w:rsidRPr="00AC109B">
        <w:rPr>
          <w:color w:val="0F1114"/>
          <w:lang w:val="es-ES"/>
        </w:rPr>
        <w:t>generation</w:t>
      </w:r>
      <w:proofErr w:type="spellEnd"/>
      <w:r w:rsidRPr="00AC109B">
        <w:rPr>
          <w:color w:val="0F1114"/>
          <w:lang w:val="es-ES"/>
        </w:rPr>
        <w:t xml:space="preserve"> </w:t>
      </w:r>
      <w:proofErr w:type="spellStart"/>
      <w:r w:rsidRPr="00AC109B">
        <w:rPr>
          <w:color w:val="0F1114"/>
          <w:lang w:val="es-ES"/>
        </w:rPr>
        <w:t>with</w:t>
      </w:r>
      <w:proofErr w:type="spellEnd"/>
      <w:r w:rsidRPr="00AC109B">
        <w:rPr>
          <w:color w:val="0F1114"/>
          <w:lang w:val="es-ES"/>
        </w:rPr>
        <w:t xml:space="preserve"> BERT. In International </w:t>
      </w:r>
      <w:proofErr w:type="spellStart"/>
      <w:r w:rsidRPr="00AC109B">
        <w:rPr>
          <w:color w:val="0F1114"/>
          <w:lang w:val="es-ES"/>
        </w:rPr>
        <w:t>Conference</w:t>
      </w:r>
      <w:proofErr w:type="spellEnd"/>
      <w:r w:rsidRPr="00AC109B">
        <w:rPr>
          <w:color w:val="0F1114"/>
          <w:lang w:val="es-ES"/>
        </w:rPr>
        <w:t xml:space="preserve"> </w:t>
      </w:r>
      <w:proofErr w:type="spellStart"/>
      <w:r w:rsidRPr="00AC109B">
        <w:rPr>
          <w:color w:val="0F1114"/>
          <w:lang w:val="es-ES"/>
        </w:rPr>
        <w:t>on</w:t>
      </w:r>
      <w:proofErr w:type="spellEnd"/>
      <w:r w:rsidRPr="00AC109B">
        <w:rPr>
          <w:color w:val="0F1114"/>
          <w:lang w:val="es-ES"/>
        </w:rPr>
        <w:t xml:space="preserve"> </w:t>
      </w:r>
      <w:proofErr w:type="spellStart"/>
      <w:r w:rsidRPr="00AC109B">
        <w:rPr>
          <w:color w:val="0F1114"/>
          <w:lang w:val="es-ES"/>
        </w:rPr>
        <w:t>Learning</w:t>
      </w:r>
      <w:proofErr w:type="spellEnd"/>
      <w:r w:rsidRPr="00AC109B">
        <w:rPr>
          <w:color w:val="0F1114"/>
          <w:lang w:val="es-ES"/>
        </w:rPr>
        <w:t xml:space="preserve"> </w:t>
      </w:r>
      <w:proofErr w:type="spellStart"/>
      <w:r w:rsidRPr="00AC109B">
        <w:rPr>
          <w:color w:val="0F1114"/>
          <w:lang w:val="es-ES"/>
        </w:rPr>
        <w:t>Representations</w:t>
      </w:r>
      <w:proofErr w:type="spellEnd"/>
      <w:r w:rsidRPr="00AC109B">
        <w:rPr>
          <w:color w:val="0F1114"/>
          <w:lang w:val="es-ES"/>
        </w:rPr>
        <w:t xml:space="preserve"> (ICLR 2020). </w:t>
      </w:r>
      <w:r w:rsidRPr="00AC109B">
        <w:rPr>
          <w:color w:val="103CC0"/>
          <w:lang w:val="es-ES"/>
        </w:rPr>
        <w:t>https://openreview.net/forum?id=SkeHuCVFDr</w:t>
      </w:r>
    </w:p>
    <w:p w14:paraId="1DB8E81F" w14:textId="77777777" w:rsidR="00571F1F" w:rsidRPr="00AC109B" w:rsidRDefault="00571F1F">
      <w:pPr>
        <w:jc w:val="both"/>
        <w:rPr>
          <w:color w:val="0F1114"/>
          <w:lang w:val="es-ES"/>
        </w:rPr>
      </w:pPr>
    </w:p>
    <w:p w14:paraId="59AD9F9D" w14:textId="77777777" w:rsidR="00571F1F" w:rsidRPr="00AC109B" w:rsidRDefault="00571F1F">
      <w:pPr>
        <w:jc w:val="both"/>
        <w:rPr>
          <w:color w:val="0F1114"/>
          <w:lang w:val="es-ES"/>
        </w:rPr>
      </w:pPr>
    </w:p>
    <w:p w14:paraId="74D12645" w14:textId="77777777" w:rsidR="00571F1F" w:rsidRPr="00AC109B" w:rsidRDefault="00571F1F">
      <w:pPr>
        <w:jc w:val="both"/>
        <w:rPr>
          <w:color w:val="0F1114"/>
          <w:lang w:val="es-ES"/>
        </w:rPr>
      </w:pPr>
    </w:p>
    <w:p w14:paraId="16B615E9" w14:textId="77777777" w:rsidR="00571F1F" w:rsidRPr="00AC109B" w:rsidRDefault="00571F1F">
      <w:pPr>
        <w:jc w:val="both"/>
        <w:rPr>
          <w:b/>
          <w:color w:val="0F1114"/>
          <w:lang w:val="es-ES"/>
        </w:rPr>
      </w:pPr>
    </w:p>
    <w:p w14:paraId="62735440" w14:textId="77777777" w:rsidR="00571F1F" w:rsidRPr="00AC109B" w:rsidRDefault="00571F1F">
      <w:pPr>
        <w:jc w:val="both"/>
        <w:rPr>
          <w:lang w:val="es-ES"/>
        </w:rPr>
      </w:pPr>
    </w:p>
    <w:sectPr w:rsidR="00571F1F" w:rsidRPr="00AC10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C219DA-E91E-B747-A365-61F9E6261872}"/>
  </w:font>
  <w:font w:name="Arial">
    <w:panose1 w:val="020B0604020202020204"/>
    <w:charset w:val="00"/>
    <w:family w:val="swiss"/>
    <w:pitch w:val="variable"/>
    <w:sig w:usb0="E0002AFF" w:usb1="C0007843" w:usb2="00000009" w:usb3="00000000" w:csb0="000001FF" w:csb1="00000000"/>
    <w:embedRegular r:id="rId2" w:fontKey="{7A73B16E-EEA1-004E-83A2-00F6996F0793}"/>
    <w:embedBold r:id="rId3" w:fontKey="{D9FEECB0-10BE-DC45-A509-D19ADBCC0AEB}"/>
    <w:embedItalic r:id="rId4" w:fontKey="{37F0F760-1F9C-CD44-82F1-EA4A7CD2B2BF}"/>
    <w:embedBoldItalic r:id="rId5" w:fontKey="{A6C8C008-560C-D048-BF23-2A12EA897598}"/>
  </w:font>
  <w:font w:name="Calibri">
    <w:panose1 w:val="020F0502020204030204"/>
    <w:charset w:val="00"/>
    <w:family w:val="swiss"/>
    <w:pitch w:val="variable"/>
    <w:sig w:usb0="E0002AFF" w:usb1="C000247B" w:usb2="00000009" w:usb3="00000000" w:csb0="000001FF" w:csb1="00000000"/>
    <w:embedRegular r:id="rId6" w:fontKey="{5D22091F-8060-4848-AEF6-71FEB9C2B3D2}"/>
  </w:font>
  <w:font w:name="Cambria">
    <w:panose1 w:val="02040503050406030204"/>
    <w:charset w:val="00"/>
    <w:family w:val="roman"/>
    <w:notTrueType/>
    <w:pitch w:val="default"/>
    <w:embedRegular r:id="rId7" w:fontKey="{5B980C79-184E-C148-9A9A-1919D6CE29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32E"/>
    <w:multiLevelType w:val="multilevel"/>
    <w:tmpl w:val="CBA2B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1A0229"/>
    <w:multiLevelType w:val="multilevel"/>
    <w:tmpl w:val="14B25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34081E"/>
    <w:multiLevelType w:val="multilevel"/>
    <w:tmpl w:val="407E8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5887625">
    <w:abstractNumId w:val="0"/>
  </w:num>
  <w:num w:numId="2" w16cid:durableId="1923025939">
    <w:abstractNumId w:val="1"/>
  </w:num>
  <w:num w:numId="3" w16cid:durableId="494538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F1F"/>
    <w:rsid w:val="002C0A0A"/>
    <w:rsid w:val="00571F1F"/>
    <w:rsid w:val="00AC10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FDA5435"/>
  <w15:docId w15:val="{FED5C74D-9F8D-9442-8212-E82D9E46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review.net/forum?id=r1xMH1BtvB"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48550/arXiv.2305.16739" TargetMode="External"/><Relationship Id="rId4" Type="http://schemas.openxmlformats.org/officeDocument/2006/relationships/webSettings" Target="webSettings.xml"/><Relationship Id="rId9" Type="http://schemas.openxmlformats.org/officeDocument/2006/relationships/hyperlink" Target="https://openreview.net/forum?id=rJ4km2R5t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2710</Words>
  <Characters>14906</Characters>
  <Application>Microsoft Office Word</Application>
  <DocSecurity>0</DocSecurity>
  <Lines>124</Lines>
  <Paragraphs>35</Paragraphs>
  <ScaleCrop>false</ScaleCrop>
  <Company/>
  <LinksUpToDate>false</LinksUpToDate>
  <CharactersWithSpaces>17581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Sebastian Ordoñez Acuña</cp:lastModifiedBy>
  <cp:revision>2</cp:revision>
  <dcterms:created xsi:type="dcterms:W3CDTF">2025-10-27T23:46:00Z</dcterms:created>
  <dcterms:modified xsi:type="dcterms:W3CDTF">2025-10-27T23:48:00Z</dcterms:modified>
</cp:coreProperties>
</file>