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6F2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F21" w:rsidRDefault="008C6F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13.4pt;margin-top:14.4pt;width:.6pt;height:955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" fillcolor="#e9edf8" stroked="f">
                <v:textbox inset="2.53958mm,2.53958mm,2.53958mm,2.53958mm">
                  <w:txbxContent>
                    <w:p w:rsidR="008C6F21" w:rsidRDefault="008C6F21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ind w:left="1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color w:val="000000"/>
          <w:sz w:val="39"/>
          <w:szCs w:val="39"/>
        </w:rPr>
      </w:pPr>
    </w:p>
    <w:sdt>
      <w:sdtPr>
        <w:tag w:val="goog_rdk_0"/>
        <w:id w:val="475264415"/>
      </w:sdtPr>
      <w:sdtContent>
        <w:p w:rsidR="008C6F21" w:rsidRDefault="00000000">
          <w:pPr>
            <w:pStyle w:val="Ttulo"/>
            <w:jc w:val="center"/>
            <w:rPr>
              <w:sz w:val="98"/>
              <w:szCs w:val="98"/>
            </w:rPr>
          </w:pPr>
          <w:r>
            <w:rPr>
              <w:sz w:val="98"/>
              <w:szCs w:val="98"/>
            </w:rPr>
            <w:t>Plan de Gestión de la Calidad del Proyecto</w:t>
          </w:r>
        </w:p>
      </w:sdtContent>
    </w:sdt>
    <w:p w:rsidR="008C6F21" w:rsidRDefault="00000000">
      <w:pPr>
        <w:spacing w:before="585"/>
        <w:ind w:left="8734"/>
        <w:rPr>
          <w:sz w:val="25"/>
          <w:szCs w:val="25"/>
        </w:rPr>
      </w:pPr>
      <w:r>
        <w:rPr>
          <w:sz w:val="25"/>
          <w:szCs w:val="25"/>
        </w:rPr>
        <w:t xml:space="preserve">Versión 2.0 </w:t>
      </w:r>
      <w:r>
        <w:rPr>
          <w:color w:val="00AF4F"/>
          <w:sz w:val="25"/>
          <w:szCs w:val="25"/>
        </w:rPr>
        <w:t>● 04/10/2024</w:t>
      </w: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C6F21" w:rsidRDefault="00000000">
      <w:pPr>
        <w:spacing w:before="237"/>
        <w:ind w:left="163" w:right="412"/>
        <w:jc w:val="center"/>
        <w:rPr>
          <w:sz w:val="94"/>
          <w:szCs w:val="94"/>
        </w:rPr>
      </w:pPr>
      <w:r>
        <w:rPr>
          <w:color w:val="00AF4F"/>
          <w:sz w:val="94"/>
          <w:szCs w:val="94"/>
        </w:rPr>
        <w:t>Proyecto SINH20</w:t>
      </w: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7"/>
        <w:tblpPr w:leftFromText="141" w:rightFromText="141" w:vertAnchor="text" w:tblpX="3009" w:tblpY="110"/>
        <w:tblW w:w="8820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170"/>
        <w:gridCol w:w="4650"/>
      </w:tblGrid>
      <w:tr w:rsidR="008C6F21" w:rsidTr="008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70" w:type="dxa"/>
          </w:tcPr>
          <w:p w:rsidR="008C6F21" w:rsidRDefault="008C6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50" w:type="dxa"/>
          </w:tcPr>
          <w:p w:rsidR="008C6F21" w:rsidRDefault="008C6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:rsidR="008C6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 w:val="0"/>
                <w:color w:val="000000"/>
              </w:rPr>
              <w:t>Preparado Por</w:t>
            </w:r>
          </w:p>
        </w:tc>
        <w:tc>
          <w:tcPr>
            <w:tcW w:w="4650" w:type="dxa"/>
            <w:shd w:val="clear" w:color="auto" w:fill="D9EAD3"/>
          </w:tcPr>
          <w:p w:rsidR="008C6F21" w:rsidRDefault="0048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Sebastián</w:t>
            </w:r>
            <w:r w:rsidR="00000000">
              <w:rPr>
                <w:color w:val="000000"/>
              </w:rPr>
              <w:t xml:space="preserve"> Pino, Matias Mora Recabarren</w:t>
            </w:r>
          </w:p>
        </w:tc>
      </w:tr>
      <w:tr w:rsidR="008C6F21" w:rsidTr="008C6F2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:rsidR="008C6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Fecha </w:t>
            </w:r>
          </w:p>
        </w:tc>
        <w:tc>
          <w:tcPr>
            <w:tcW w:w="4650" w:type="dxa"/>
          </w:tcPr>
          <w:p w:rsidR="008C6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</w:tr>
    </w:tbl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8C6F21">
          <w:headerReference w:type="default" r:id="rId8"/>
          <w:pgSz w:w="15560" w:h="20140"/>
          <w:pgMar w:top="1720" w:right="460" w:bottom="280" w:left="740" w:header="1191" w:footer="0" w:gutter="0"/>
          <w:pgNumType w:start="1"/>
          <w:cols w:space="720"/>
        </w:sectPr>
      </w:pPr>
    </w:p>
    <w:p w:rsidR="008C6F21" w:rsidRDefault="00000000">
      <w:pPr>
        <w:pStyle w:val="Ttulo1"/>
        <w:rPr>
          <w:sz w:val="22"/>
          <w:szCs w:val="22"/>
        </w:rPr>
      </w:pPr>
      <w:bookmarkStart w:id="0" w:name="_heading=h.pfabsef2kafj" w:colFirst="0" w:colLast="0"/>
      <w:bookmarkEnd w:id="0"/>
      <w:r>
        <w:rPr>
          <w:sz w:val="22"/>
          <w:szCs w:val="22"/>
        </w:rPr>
        <w:lastRenderedPageBreak/>
        <w:t>Plan de Gestión de Calidad del Proyecto:</w:t>
      </w: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pPr w:leftFromText="141" w:rightFromText="141" w:vertAnchor="text" w:tblpX="583" w:tblpY="17"/>
        <w:tblW w:w="1294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2945"/>
      </w:tblGrid>
      <w:tr w:rsidR="008C6F21" w:rsidTr="008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45" w:type="dxa"/>
            <w:tcBorders>
              <w:top w:val="single" w:sz="6" w:space="0" w:color="95B3D7"/>
              <w:left w:val="single" w:sz="6" w:space="0" w:color="95B3D7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C6F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Expectativas de la Calidad del Proyecto de acuerdo con el cliente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5" w:type="dxa"/>
            <w:tcBorders>
              <w:top w:val="single" w:sz="6" w:space="0" w:color="000000"/>
              <w:left w:val="single" w:sz="6" w:space="0" w:color="95B3D7"/>
              <w:bottom w:val="single" w:sz="6" w:space="0" w:color="4F81BD"/>
              <w:right w:val="single" w:sz="6" w:space="0" w:color="000000"/>
            </w:tcBorders>
          </w:tcPr>
          <w:p w:rsidR="008C6F21" w:rsidRDefault="00000000">
            <w:pPr>
              <w:spacing w:before="240" w:after="240"/>
              <w:rPr>
                <w:color w:val="000000"/>
              </w:rPr>
            </w:pPr>
            <w:r>
              <w:rPr>
                <w:b w:val="0"/>
                <w:color w:val="000000"/>
              </w:rPr>
              <w:t>Las expectativas de calidad del cliente, para el proyecto SINH2O, están orientadas a garantizar que el sistema entregue un rendimiento óptimo, también que el sistema apoye la gestión efectiva de la agricultura, mejorando la eficiencia y el uso sostenible de los recursos. A continuación, se detallan las principales expectativas de calidad:</w:t>
            </w:r>
          </w:p>
          <w:p w:rsidR="008C6F21" w:rsidRDefault="00000000">
            <w:pPr>
              <w:numPr>
                <w:ilvl w:val="0"/>
                <w:numId w:val="2"/>
              </w:numPr>
              <w:spacing w:before="240"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Funcionalidad y Precisión del Sistema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El sistema debe gestionar de manera precisa y eficiente el riego agrícola, utilizando el modelo de predicción de Machine Learning para optimizar el consumo de agua.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Debe permitir la integración con sensores y otros dispositivos de hardware sin errores ni fallos en la comunicación.</w:t>
            </w:r>
          </w:p>
          <w:p w:rsidR="008C6F21" w:rsidRDefault="00000000">
            <w:pPr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Usabilidad y Experiencia del Usuario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La aplicación debe ser intuitiva y fácil de usar para los usuarios finales, con una interfaz clara y accesible.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Deben incluirse manuales y capacitación adecuados para asegurar una rápida adopción del sistema.</w:t>
            </w:r>
          </w:p>
          <w:p w:rsidR="008C6F21" w:rsidRDefault="00000000">
            <w:pPr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Fiabilidad y Disponibilidad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El sistema debe ser estable y confiable, minimizando el tiempo de inactividad y garantizando la disponibilidad continua durante las operaciones críticas.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Se espera que las alertas y notificaciones funcionen correctamente para advertir sobre problemas o necesidades de mantenimiento.</w:t>
            </w:r>
          </w:p>
          <w:p w:rsidR="008C6F21" w:rsidRDefault="00000000">
            <w:pPr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Rendimiento y Capacidad de Respuesta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El software debe responder rápidamente a las entradas del usuario y procesar datos en tiempo real para tomar decisiones de riego precisas.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Se deben mantener los tiempos de respuesta del sistema dentro de los límites aceptables definidos durante las pruebas.</w:t>
            </w:r>
          </w:p>
          <w:p w:rsidR="008C6F21" w:rsidRDefault="00000000">
            <w:pPr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Seguridad y Protección de Datos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Protección de los datos recolectados, asegurando la confidencialidad y la integridad de la información generada por el sistema.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Implementación de controles de acceso para garantizar que solo los usuarios autorizados puedan realizar cambios en la configuración del sistema.</w:t>
            </w:r>
          </w:p>
          <w:p w:rsidR="008C6F21" w:rsidRDefault="00000000">
            <w:pPr>
              <w:numPr>
                <w:ilvl w:val="0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Soporte y Mantenimiento</w:t>
            </w:r>
          </w:p>
          <w:p w:rsidR="008C6F21" w:rsidRDefault="00000000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Provisión de un soporte técnico eficiente para la resolución de problemas post-implementación.</w:t>
            </w:r>
          </w:p>
          <w:p w:rsidR="008C6F21" w:rsidRDefault="00000000">
            <w:pPr>
              <w:numPr>
                <w:ilvl w:val="1"/>
                <w:numId w:val="2"/>
              </w:numPr>
              <w:spacing w:after="240"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Actualizaciones y mantenimiento continuo del sistema para mejorar su rendimiento y corregir posibles fallos.</w:t>
            </w:r>
          </w:p>
          <w:p w:rsidR="008C6F21" w:rsidRDefault="008C6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C6F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05"/>
        </w:tabs>
        <w:rPr>
          <w:color w:val="000000"/>
        </w:rPr>
      </w:pPr>
      <w:r>
        <w:rPr>
          <w:color w:val="000000"/>
        </w:rPr>
        <w:tab/>
      </w:r>
    </w:p>
    <w:tbl>
      <w:tblPr>
        <w:tblStyle w:val="a9"/>
        <w:tblpPr w:leftFromText="141" w:rightFromText="141" w:vertAnchor="text" w:tblpX="3388" w:tblpY="17"/>
        <w:tblW w:w="870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52"/>
        <w:gridCol w:w="4353"/>
      </w:tblGrid>
      <w:tr w:rsidR="008C6F21" w:rsidTr="008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05" w:type="dxa"/>
            <w:gridSpan w:val="2"/>
            <w:tcBorders>
              <w:top w:val="single" w:sz="6" w:space="0" w:color="95B3D7"/>
              <w:left w:val="single" w:sz="6" w:space="0" w:color="95B3D7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C6F21" w:rsidRDefault="00000000">
            <w:pPr>
              <w:pStyle w:val="Ttulo2"/>
              <w:ind w:left="720"/>
              <w:jc w:val="center"/>
              <w:rPr>
                <w:sz w:val="22"/>
                <w:szCs w:val="22"/>
              </w:rPr>
            </w:pPr>
            <w:bookmarkStart w:id="1" w:name="_heading=h.5sbo0fhbd94m" w:colFirst="0" w:colLast="0"/>
            <w:bookmarkEnd w:id="1"/>
            <w:r>
              <w:rPr>
                <w:sz w:val="22"/>
                <w:szCs w:val="22"/>
              </w:rPr>
              <w:t>Identificación de los Interesados del Proyecto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  <w:tcBorders>
              <w:top w:val="single" w:sz="6" w:space="0" w:color="000000"/>
              <w:left w:val="single" w:sz="6" w:space="0" w:color="95B3D7"/>
              <w:bottom w:val="single" w:sz="6" w:space="0" w:color="4F81BD"/>
              <w:right w:val="single" w:sz="6" w:space="0" w:color="000000"/>
            </w:tcBorders>
            <w:shd w:val="clear" w:color="auto" w:fill="auto"/>
          </w:tcPr>
          <w:p w:rsidR="008C6F21" w:rsidRDefault="00000000">
            <w:pPr>
              <w:widowControl/>
              <w:rPr>
                <w:color w:val="000000"/>
              </w:rPr>
            </w:pPr>
            <w:r>
              <w:rPr>
                <w:b w:val="0"/>
                <w:color w:val="000000"/>
              </w:rPr>
              <w:t>Camila Prado</w:t>
            </w:r>
          </w:p>
        </w:tc>
        <w:tc>
          <w:tcPr>
            <w:tcW w:w="4353" w:type="dxa"/>
            <w:tcBorders>
              <w:top w:val="single" w:sz="6" w:space="0" w:color="95B3D7"/>
              <w:left w:val="single" w:sz="6" w:space="0" w:color="000000"/>
              <w:bottom w:val="single" w:sz="6" w:space="0" w:color="4F81BD"/>
              <w:right w:val="single" w:sz="6" w:space="0" w:color="95B3D7"/>
            </w:tcBorders>
            <w:shd w:val="clear" w:color="auto" w:fill="auto"/>
          </w:tcPr>
          <w:p w:rsidR="008C6F21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Directora</w:t>
            </w:r>
          </w:p>
          <w:p w:rsidR="008C6F21" w:rsidRDefault="008C6F2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C6F21" w:rsidTr="008C6F2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  <w:tcBorders>
              <w:top w:val="single" w:sz="6" w:space="0" w:color="4F81BD"/>
              <w:left w:val="single" w:sz="6" w:space="0" w:color="95B3D7"/>
              <w:bottom w:val="single" w:sz="6" w:space="0" w:color="4F81BD"/>
              <w:right w:val="single" w:sz="6" w:space="0" w:color="000000"/>
            </w:tcBorders>
            <w:shd w:val="clear" w:color="auto" w:fill="auto"/>
          </w:tcPr>
          <w:p w:rsidR="008C6F21" w:rsidRDefault="00000000">
            <w:pPr>
              <w:widowControl/>
              <w:rPr>
                <w:color w:val="000000"/>
              </w:rPr>
            </w:pPr>
            <w:r>
              <w:rPr>
                <w:b w:val="0"/>
                <w:color w:val="000000"/>
              </w:rPr>
              <w:t>Roberto Lazo</w:t>
            </w:r>
          </w:p>
        </w:tc>
        <w:tc>
          <w:tcPr>
            <w:tcW w:w="4353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95B3D7"/>
            </w:tcBorders>
            <w:shd w:val="clear" w:color="auto" w:fill="auto"/>
          </w:tcPr>
          <w:p w:rsidR="008C6F21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  <w:tcBorders>
              <w:top w:val="single" w:sz="6" w:space="0" w:color="4F81BD"/>
              <w:left w:val="single" w:sz="6" w:space="0" w:color="95B3D7"/>
              <w:bottom w:val="single" w:sz="6" w:space="0" w:color="4F81BD"/>
              <w:right w:val="single" w:sz="6" w:space="0" w:color="000000"/>
            </w:tcBorders>
            <w:shd w:val="clear" w:color="auto" w:fill="auto"/>
          </w:tcPr>
          <w:p w:rsidR="008C6F21" w:rsidRDefault="00000000">
            <w:pPr>
              <w:widowControl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Matías Mora          </w:t>
            </w:r>
          </w:p>
        </w:tc>
        <w:tc>
          <w:tcPr>
            <w:tcW w:w="4353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95B3D7"/>
            </w:tcBorders>
            <w:shd w:val="clear" w:color="auto" w:fill="auto"/>
          </w:tcPr>
          <w:p w:rsidR="008C6F21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Jefe de proyecto</w:t>
            </w:r>
          </w:p>
        </w:tc>
      </w:tr>
      <w:tr w:rsidR="008C6F21" w:rsidTr="008C6F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  <w:tcBorders>
              <w:top w:val="single" w:sz="6" w:space="0" w:color="4F81BD"/>
              <w:left w:val="single" w:sz="6" w:space="0" w:color="95B3D7"/>
              <w:bottom w:val="single" w:sz="6" w:space="0" w:color="4F81BD"/>
              <w:right w:val="single" w:sz="6" w:space="0" w:color="000000"/>
            </w:tcBorders>
            <w:shd w:val="clear" w:color="auto" w:fill="auto"/>
          </w:tcPr>
          <w:p w:rsidR="008C6F21" w:rsidRDefault="00000000">
            <w:pPr>
              <w:widowControl/>
              <w:rPr>
                <w:color w:val="000000"/>
              </w:rPr>
            </w:pPr>
            <w:r>
              <w:rPr>
                <w:b w:val="0"/>
                <w:color w:val="000000"/>
              </w:rPr>
              <w:t>Sebastián Pino</w:t>
            </w:r>
          </w:p>
        </w:tc>
        <w:tc>
          <w:tcPr>
            <w:tcW w:w="4353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95B3D7"/>
            </w:tcBorders>
            <w:shd w:val="clear" w:color="auto" w:fill="auto"/>
          </w:tcPr>
          <w:p w:rsidR="008C6F21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Desarrollador Full </w:t>
            </w:r>
            <w:r w:rsidR="00484D90">
              <w:rPr>
                <w:color w:val="000000"/>
              </w:rPr>
              <w:t>Stack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  <w:tcBorders>
              <w:top w:val="single" w:sz="6" w:space="0" w:color="4F81BD"/>
              <w:left w:val="single" w:sz="6" w:space="0" w:color="95B3D7"/>
              <w:bottom w:val="single" w:sz="6" w:space="0" w:color="4F81BD"/>
              <w:right w:val="single" w:sz="6" w:space="0" w:color="000000"/>
            </w:tcBorders>
            <w:shd w:val="clear" w:color="auto" w:fill="auto"/>
          </w:tcPr>
          <w:p w:rsidR="008C6F21" w:rsidRDefault="00484D90">
            <w:pPr>
              <w:widowControl/>
              <w:rPr>
                <w:color w:val="000000"/>
              </w:rPr>
            </w:pPr>
            <w:r>
              <w:rPr>
                <w:b w:val="0"/>
                <w:color w:val="000000"/>
              </w:rPr>
              <w:t>Andrés</w:t>
            </w:r>
            <w:r w:rsidR="00000000">
              <w:rPr>
                <w:b w:val="0"/>
                <w:color w:val="000000"/>
              </w:rPr>
              <w:t xml:space="preserve"> Silva</w:t>
            </w:r>
          </w:p>
        </w:tc>
        <w:tc>
          <w:tcPr>
            <w:tcW w:w="4353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95B3D7"/>
            </w:tcBorders>
            <w:shd w:val="clear" w:color="auto" w:fill="auto"/>
          </w:tcPr>
          <w:p w:rsidR="008C6F21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Especialista machine </w:t>
            </w:r>
            <w:r w:rsidR="00484D90">
              <w:rPr>
                <w:color w:val="000000"/>
              </w:rPr>
              <w:t>Learning</w:t>
            </w:r>
            <w:r>
              <w:rPr>
                <w:color w:val="000000"/>
              </w:rPr>
              <w:t>/QA</w:t>
            </w:r>
          </w:p>
        </w:tc>
      </w:tr>
    </w:tbl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pPr w:leftFromText="141" w:rightFromText="141" w:vertAnchor="text" w:tblpX="3388" w:tblpY="17"/>
        <w:tblW w:w="8676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676"/>
      </w:tblGrid>
      <w:tr w:rsidR="008C6F21" w:rsidTr="008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6" w:type="dxa"/>
            <w:tcBorders>
              <w:top w:val="single" w:sz="6" w:space="0" w:color="95B3D7"/>
              <w:left w:val="single" w:sz="6" w:space="0" w:color="95B3D7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:rsidR="008C6F21" w:rsidRDefault="00000000">
            <w:pPr>
              <w:pStyle w:val="Ttulo2"/>
              <w:jc w:val="center"/>
              <w:rPr>
                <w:sz w:val="22"/>
                <w:szCs w:val="22"/>
              </w:rPr>
            </w:pPr>
            <w:bookmarkStart w:id="2" w:name="_heading=h.6e5s5huzzjwr" w:colFirst="0" w:colLast="0"/>
            <w:bookmarkEnd w:id="2"/>
            <w:r>
              <w:rPr>
                <w:sz w:val="22"/>
                <w:szCs w:val="22"/>
              </w:rPr>
              <w:t>Alcance Inicial del Proyecto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6" w:type="dxa"/>
            <w:tcBorders>
              <w:top w:val="single" w:sz="6" w:space="0" w:color="000000"/>
              <w:left w:val="single" w:sz="6" w:space="0" w:color="95B3D7"/>
              <w:bottom w:val="single" w:sz="6" w:space="0" w:color="4F81BD"/>
              <w:right w:val="single" w:sz="6" w:space="0" w:color="000000"/>
            </w:tcBorders>
          </w:tcPr>
          <w:p w:rsidR="008C6F21" w:rsidRDefault="00000000">
            <w:pPr>
              <w:spacing w:before="240" w:after="240"/>
              <w:rPr>
                <w:color w:val="000000"/>
              </w:rPr>
            </w:pPr>
            <w:r>
              <w:rPr>
                <w:b w:val="0"/>
                <w:color w:val="000000"/>
              </w:rPr>
              <w:t>El proyecto SINH2O tiene como objetivo desarrollar un sistema integral de gestión agrícola que optimice el uso de recursos y mejore la eficiencia en la producción de cultivos, utilizando tecnologías modernas como sensores, controladores y sistemas automatizados.</w:t>
            </w:r>
          </w:p>
          <w:bookmarkStart w:id="3" w:name="_heading=h.mkvds6i6rckk" w:colFirst="0" w:colLast="0" w:displacedByCustomXml="next"/>
          <w:bookmarkEnd w:id="3" w:displacedByCustomXml="next"/>
          <w:sdt>
            <w:sdtPr>
              <w:tag w:val="goog_rdk_1"/>
              <w:id w:val="-968584184"/>
            </w:sdtPr>
            <w:sdtContent>
              <w:p w:rsidR="008C6F21" w:rsidRDefault="00000000">
                <w:pPr>
                  <w:pStyle w:val="Ttulo4"/>
                  <w:keepNext w:val="0"/>
                  <w:keepLines w:val="0"/>
                  <w:rPr>
                    <w:b/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Objetivos del Proyecto:</w:t>
                </w:r>
              </w:p>
            </w:sdtContent>
          </w:sdt>
          <w:p w:rsidR="008C6F21" w:rsidRDefault="00000000">
            <w:pPr>
              <w:numPr>
                <w:ilvl w:val="0"/>
                <w:numId w:val="1"/>
              </w:numPr>
              <w:spacing w:before="240"/>
              <w:rPr>
                <w:color w:val="000000"/>
              </w:rPr>
            </w:pPr>
            <w:r>
              <w:rPr>
                <w:b w:val="0"/>
                <w:color w:val="000000"/>
              </w:rPr>
              <w:t>Optimización del uso de recursos: Reducir el desperdicio de agua y mejorar la eficiencia en la irrigación mediante un sistema automatizado que controle el riego de forma precisa y localizada.</w:t>
            </w:r>
          </w:p>
          <w:p w:rsidR="008C6F21" w:rsidRDefault="00000000">
            <w:pPr>
              <w:numPr>
                <w:ilvl w:val="0"/>
                <w:numId w:val="1"/>
              </w:numPr>
              <w:spacing w:after="24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Monitoreo y control en tiempo real: Proporcionar a los usuarios la capacidad de </w:t>
            </w:r>
            <w:r>
              <w:rPr>
                <w:b w:val="0"/>
                <w:color w:val="000000"/>
              </w:rPr>
              <w:lastRenderedPageBreak/>
              <w:t>monitorear y gestionar el estado del cultivo y los recursos hídricos desde una aplicación de escritorio o web.</w:t>
            </w:r>
          </w:p>
        </w:tc>
      </w:tr>
    </w:tbl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pPr w:leftFromText="141" w:rightFromText="141" w:vertAnchor="text" w:tblpX="2368" w:tblpY="17"/>
        <w:tblW w:w="10739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0739"/>
      </w:tblGrid>
      <w:tr w:rsidR="008C6F21" w:rsidTr="008C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B6D7A8"/>
          </w:tcPr>
          <w:p w:rsidR="008C6F21" w:rsidRDefault="00000000">
            <w:pPr>
              <w:pStyle w:val="Ttulo2"/>
              <w:jc w:val="center"/>
              <w:rPr>
                <w:sz w:val="22"/>
                <w:szCs w:val="22"/>
              </w:rPr>
            </w:pPr>
            <w:bookmarkStart w:id="4" w:name="_heading=h.l0vunivdp8iu" w:colFirst="0" w:colLast="0"/>
            <w:bookmarkEnd w:id="4"/>
            <w:r>
              <w:rPr>
                <w:sz w:val="22"/>
                <w:szCs w:val="22"/>
              </w:rPr>
              <w:t>Línea Base del cronograma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Fase de Planificación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Kick Off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Acta de Constitución de proyecto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Aprobación del Acta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Definición de requerimientos Generales del proyecto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Organización del equipo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Fase de Análisis y diseño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Captura de requerimientos específicos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Análisis de requerimientos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Diseño de la solución. Modelamientos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>Propuesta ERS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  <w:highlight w:val="white"/>
              </w:rPr>
            </w:pPr>
            <w:r>
              <w:rPr>
                <w:b w:val="0"/>
                <w:color w:val="000000"/>
                <w:highlight w:val="white"/>
              </w:rPr>
              <w:t>Plan de proyecto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Fase de Desarrollo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Implementación ambiente de desarrollo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Registro usuario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Inicio sesión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Autentificación inicio sesión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Recuperación de contraseña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Humedad tiempo real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Registro Humedad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Temperatura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Capacidad estanque de agua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Detección de obstrucciones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Configuración remota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Apagado y encendido remoto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Integración y eliminación de sensores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Apagado de emergencia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Historial de errores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Generador de reportes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Historial de reportes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Historial de irrigación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Desarrollo requerimiento Historial de recarga de agua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  <w:highlight w:val="white"/>
              </w:rPr>
              <w:t xml:space="preserve">Desarrollo requerimiento Ayuda y </w:t>
            </w:r>
            <w:r w:rsidR="00484D90">
              <w:rPr>
                <w:b w:val="0"/>
                <w:color w:val="000000"/>
                <w:highlight w:val="white"/>
              </w:rPr>
              <w:t>guía</w:t>
            </w:r>
            <w:r>
              <w:rPr>
                <w:b w:val="0"/>
                <w:color w:val="000000"/>
                <w:highlight w:val="white"/>
              </w:rPr>
              <w:t xml:space="preserve"> de uso</w:t>
            </w:r>
          </w:p>
        </w:tc>
      </w:tr>
      <w:tr w:rsidR="008C6F21" w:rsidTr="008C6F2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Fase de Pruebas y QA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Implementación ambiente de pruebas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Pruebas Funcionales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Pruebas de Integración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Pruebas Unitarias por Componentes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Cierre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Migración del sistema a producción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Pruebas de integración final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Marcha blanca</w:t>
            </w:r>
          </w:p>
        </w:tc>
      </w:tr>
      <w:tr w:rsidR="008C6F21" w:rsidTr="008C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Capacitación</w:t>
            </w:r>
          </w:p>
        </w:tc>
      </w:tr>
      <w:tr w:rsidR="008C6F21" w:rsidTr="008C6F2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6F21" w:rsidRDefault="00000000">
            <w:pPr>
              <w:spacing w:line="276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Acta cierre de proyecto</w:t>
            </w:r>
          </w:p>
        </w:tc>
      </w:tr>
    </w:tbl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6F21" w:rsidRDefault="008C6F21">
      <w:pPr>
        <w:pStyle w:val="Ttulo2"/>
        <w:widowControl/>
        <w:spacing w:before="40" w:after="0"/>
        <w:rPr>
          <w:sz w:val="22"/>
          <w:szCs w:val="22"/>
        </w:rPr>
      </w:pPr>
      <w:bookmarkStart w:id="5" w:name="_heading=h.sykxd7hf263q" w:colFirst="0" w:colLast="0"/>
      <w:bookmarkEnd w:id="5"/>
    </w:p>
    <w:p w:rsidR="008C6F21" w:rsidRDefault="008C6F21">
      <w:pPr>
        <w:widowControl/>
        <w:spacing w:after="200" w:line="276" w:lineRule="auto"/>
      </w:pPr>
    </w:p>
    <w:p w:rsidR="008C6F21" w:rsidRDefault="008C6F21">
      <w:pPr>
        <w:widowControl/>
        <w:spacing w:after="200" w:line="276" w:lineRule="auto"/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>
      <w:pPr>
        <w:pBdr>
          <w:top w:val="nil"/>
          <w:left w:val="nil"/>
          <w:bottom w:val="nil"/>
          <w:right w:val="nil"/>
          <w:between w:val="nil"/>
        </w:pBdr>
      </w:pPr>
    </w:p>
    <w:p w:rsidR="008C6F21" w:rsidRDefault="008C6F21"/>
    <w:p w:rsidR="008C6F21" w:rsidRDefault="008C6F21"/>
    <w:bookmarkStart w:id="6" w:name="_heading=h.oxvg6fwdcbs" w:colFirst="0" w:colLast="0" w:displacedByCustomXml="next"/>
    <w:bookmarkEnd w:id="6" w:displacedByCustomXml="next"/>
    <w:sdt>
      <w:sdtPr>
        <w:rPr>
          <w:b w:val="0"/>
          <w:sz w:val="22"/>
          <w:szCs w:val="22"/>
        </w:rPr>
        <w:tag w:val="goog_rdk_2"/>
        <w:id w:val="1657421701"/>
        <w:lock w:val="contentLocked"/>
      </w:sdtPr>
      <w:sdtContent>
        <w:tbl>
          <w:tblPr>
            <w:tblStyle w:val="ac"/>
            <w:tblpPr w:leftFromText="180" w:rightFromText="180" w:topFromText="180" w:bottomFromText="180" w:vertAnchor="text" w:tblpX="955"/>
            <w:tblW w:w="1132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2460"/>
            <w:gridCol w:w="1815"/>
            <w:gridCol w:w="1200"/>
            <w:gridCol w:w="1905"/>
            <w:gridCol w:w="2355"/>
          </w:tblGrid>
          <w:tr w:rsidR="008C6F21">
            <w:trPr>
              <w:trHeight w:val="645"/>
            </w:trPr>
            <w:tc>
              <w:tcPr>
                <w:tcW w:w="11325" w:type="dxa"/>
                <w:gridSpan w:val="6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pStyle w:val="Ttulo2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REGISTRO DE RIESGOS GENERALES</w:t>
                </w:r>
              </w:p>
            </w:tc>
          </w:tr>
          <w:tr w:rsidR="008C6F21">
            <w:trPr>
              <w:trHeight w:val="983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ID del Riesgo General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 del Riesgo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Tipo de Riesgo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Impacto (1-5)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Probabilidad (1-5)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  <w:shd w:val="clear" w:color="auto" w:fill="B6D7A8"/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Nivel de Riesgo (Impacto x Probabilidad)</w:t>
                </w:r>
              </w:p>
            </w:tc>
          </w:tr>
          <w:tr w:rsidR="008C6F21">
            <w:trPr>
              <w:trHeight w:val="930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RG1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Retrasos en la compra de componentes electrónicos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de</w:t>
                </w:r>
              </w:p>
              <w:p w:rsidR="008C6F21" w:rsidRDefault="00000000">
                <w:r>
                  <w:t>Cronograma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615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RG2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Problemas en el</w:t>
                </w:r>
              </w:p>
              <w:p w:rsidR="008C6F21" w:rsidRDefault="00000000">
                <w:r>
                  <w:t>desarrollo del software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de</w:t>
                </w:r>
              </w:p>
              <w:p w:rsidR="008C6F21" w:rsidRDefault="00000000">
                <w:r>
                  <w:t>Cronograma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5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10</w:t>
                </w:r>
              </w:p>
            </w:tc>
          </w:tr>
          <w:tr w:rsidR="008C6F21">
            <w:trPr>
              <w:trHeight w:val="1170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RG3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Condiciones</w:t>
                </w:r>
              </w:p>
              <w:p w:rsidR="008C6F21" w:rsidRDefault="00000000">
                <w:r>
                  <w:t>climáticas extremas que afectan los cultivos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</w:t>
                </w:r>
              </w:p>
              <w:p w:rsidR="008C6F21" w:rsidRDefault="00000000">
                <w:r>
                  <w:t>Operacional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1116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RG4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Falta de mantenimiento de los componentes del sistema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</w:t>
                </w:r>
              </w:p>
              <w:p w:rsidR="008C6F21" w:rsidRDefault="00000000">
                <w:r>
                  <w:t>Operacional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660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RG5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Ajustes inesperados en el presupuesto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</w:t>
                </w:r>
              </w:p>
              <w:p w:rsidR="008C6F21" w:rsidRDefault="00000000">
                <w:r>
                  <w:t>Financiero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5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10</w:t>
                </w:r>
              </w:p>
            </w:tc>
          </w:tr>
          <w:tr w:rsidR="008C6F21">
            <w:trPr>
              <w:trHeight w:val="930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RG6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Falta de financiamiento para el mantenimiento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</w:t>
                </w:r>
              </w:p>
              <w:p w:rsidR="008C6F21" w:rsidRDefault="00000000">
                <w:r>
                  <w:t>Financiero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668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RG7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Fallos al integrar los componentes electrónicos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Técnico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675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RG8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Mal funcionamiento de los sensores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Técnico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5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10</w:t>
                </w:r>
              </w:p>
            </w:tc>
          </w:tr>
          <w:tr w:rsidR="008C6F21">
            <w:trPr>
              <w:trHeight w:val="675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RG9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Limitación del hardware disponible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Técnico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  <w:tr w:rsidR="008C6F21">
            <w:trPr>
              <w:trHeight w:val="660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RG10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Cambios regulatorios o legislativos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Externo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6</w:t>
                </w:r>
              </w:p>
            </w:tc>
          </w:tr>
          <w:tr w:rsidR="008C6F21">
            <w:trPr>
              <w:trHeight w:val="705"/>
            </w:trPr>
            <w:tc>
              <w:tcPr>
                <w:tcW w:w="159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RG11</w:t>
                </w:r>
              </w:p>
            </w:tc>
            <w:tc>
              <w:tcPr>
                <w:tcW w:w="246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Dependencia de proveedores externos</w:t>
                </w:r>
              </w:p>
            </w:tc>
            <w:tc>
              <w:tcPr>
                <w:tcW w:w="181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r>
                  <w:t>Riesgo Externo</w:t>
                </w:r>
              </w:p>
            </w:tc>
            <w:tc>
              <w:tcPr>
                <w:tcW w:w="1200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3</w:t>
                </w:r>
              </w:p>
            </w:tc>
            <w:tc>
              <w:tcPr>
                <w:tcW w:w="190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4</w:t>
                </w:r>
              </w:p>
            </w:tc>
            <w:tc>
              <w:tcPr>
                <w:tcW w:w="2355" w:type="dxa"/>
                <w:tcBorders>
                  <w:top w:val="single" w:sz="6" w:space="0" w:color="4F81BD"/>
                  <w:left w:val="single" w:sz="6" w:space="0" w:color="4F81BD"/>
                  <w:bottom w:val="single" w:sz="6" w:space="0" w:color="4F81BD"/>
                  <w:right w:val="single" w:sz="6" w:space="0" w:color="4F81BD"/>
                </w:tcBorders>
              </w:tcPr>
              <w:p w:rsidR="008C6F21" w:rsidRDefault="00000000">
                <w:pPr>
                  <w:jc w:val="center"/>
                </w:pPr>
                <w:r>
                  <w:t>Nivel 12</w:t>
                </w:r>
              </w:p>
            </w:tc>
          </w:tr>
        </w:tbl>
      </w:sdtContent>
    </w:sdt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p w:rsidR="008C6F21" w:rsidRDefault="008C6F21"/>
    <w:tbl>
      <w:tblPr>
        <w:tblStyle w:val="ad"/>
        <w:tblW w:w="11505" w:type="dxa"/>
        <w:tblInd w:w="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495"/>
        <w:gridCol w:w="3330"/>
        <w:gridCol w:w="3075"/>
      </w:tblGrid>
      <w:tr w:rsidR="008C6F21">
        <w:trPr>
          <w:trHeight w:val="465"/>
        </w:trPr>
        <w:tc>
          <w:tcPr>
            <w:tcW w:w="11505" w:type="dxa"/>
            <w:gridSpan w:val="4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pPr>
              <w:pStyle w:val="Ttulo2"/>
              <w:jc w:val="center"/>
              <w:rPr>
                <w:sz w:val="22"/>
                <w:szCs w:val="22"/>
              </w:rPr>
            </w:pPr>
            <w:bookmarkStart w:id="7" w:name="_heading=h.3j43l74e2o68" w:colFirst="0" w:colLast="0"/>
            <w:bookmarkEnd w:id="7"/>
            <w:r>
              <w:rPr>
                <w:sz w:val="22"/>
                <w:szCs w:val="22"/>
              </w:rPr>
              <w:t>KPI Iniciales de Proyecto (Métricas de Calidad)</w:t>
            </w:r>
          </w:p>
        </w:tc>
      </w:tr>
      <w:tr w:rsidR="008C6F21">
        <w:trPr>
          <w:trHeight w:val="420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pPr>
              <w:rPr>
                <w:b/>
              </w:rPr>
            </w:pPr>
            <w:r>
              <w:rPr>
                <w:b/>
              </w:rPr>
              <w:t>KPI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pPr>
              <w:rPr>
                <w:b/>
              </w:rPr>
            </w:pPr>
            <w:r>
              <w:rPr>
                <w:b/>
              </w:rPr>
              <w:t>Fórmula/Medición</w:t>
            </w:r>
          </w:p>
        </w:tc>
      </w:tr>
      <w:tr w:rsidR="008C6F21">
        <w:trPr>
          <w:trHeight w:val="97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Tiempo de Respuesta del Sistema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el tiempo que tarda el sistema en ejecutar una acción (como encender la irrigación).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un tiempo de respuesta de menos de 3 segundos.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(Tiempo total de respuesta de acciones/ Número total de acciones)</w:t>
            </w:r>
          </w:p>
        </w:tc>
      </w:tr>
      <w:tr w:rsidR="008C6F21">
        <w:trPr>
          <w:trHeight w:val="930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Precisión de los Sensores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Evalúa la exactitud de los sensores de humedad y temperatura respecto a las condiciones reales.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una precisión mínima del 90%.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(Datos reales - Datos reportados por los sensores) / Datos reales</w:t>
            </w:r>
          </w:p>
        </w:tc>
      </w:tr>
      <w:tr w:rsidR="008C6F21">
        <w:trPr>
          <w:trHeight w:val="97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lastRenderedPageBreak/>
              <w:t>Disponibilidad del Sistema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el tiempo que el sistema está operando correctamente sin fallos.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Garantizar una disponibilidad del 90% durante la fase operativa.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(Horas de operación sin fallos / Horas totales de operación) x 100</w:t>
            </w:r>
          </w:p>
        </w:tc>
      </w:tr>
      <w:tr w:rsidR="008C6F21">
        <w:trPr>
          <w:trHeight w:val="960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Cumplimiento del Cronograma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Monitorea si las fases del proyecto se completan dentro de los tiempos establecidos.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Cumplir con el cronograma en al menos el 95% de las fases.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(Fases completadas a tiempo / Fases totales) x 100</w:t>
            </w:r>
          </w:p>
        </w:tc>
      </w:tr>
      <w:tr w:rsidR="008C6F21">
        <w:trPr>
          <w:trHeight w:val="121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Tasa de Defectos Técnicos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el número de defectos o errores detectados en el hardware o software durante las pruebas.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la tasa de defectos por debajo del 10%.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(Número de defectos encontrados / Número total de pruebas ejecutadas) x 100</w:t>
            </w:r>
          </w:p>
        </w:tc>
      </w:tr>
      <w:tr w:rsidR="008C6F21">
        <w:trPr>
          <w:trHeight w:val="960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Variación del Presupuesto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Evalúa el desvío entre el presupuesto estimado y el real.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la variación del presupuesto dentro del 10%.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(Presupuesto real - Presupuesto estimado) / Presupuesto estimado x 100</w:t>
            </w:r>
          </w:p>
        </w:tc>
      </w:tr>
      <w:tr w:rsidR="008C6F21">
        <w:trPr>
          <w:trHeight w:val="1230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Frecuencia de Mantenimiento Preventivo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si los mantenimientos programados de los componentes (sensores, hardware) se están realizando según lo planificado.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Cumplir con el 100% de los mantenimientos programados.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(Mantenimientos realizados / Mantenimientos planificados) x 100</w:t>
            </w:r>
          </w:p>
        </w:tc>
      </w:tr>
      <w:tr w:rsidR="008C6F21">
        <w:trPr>
          <w:trHeight w:val="112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Tasa de Fallos de Integración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Evalúa el número de fallos al integrar los distintos componentes del sistema (software, hardware, sensores).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la tasa de fallos de integración por debajo del 10%.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(Número de fallos de integración / Número total de componentes integrados) x 100</w:t>
            </w:r>
          </w:p>
        </w:tc>
      </w:tr>
      <w:tr w:rsidR="008C6F21">
        <w:trPr>
          <w:trHeight w:val="103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Tiempo de Recuperación ante Fallos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el tiempo que toma corregir un fallo en el sistema después de que ha sido identificado.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Mantener un tiempo de recuperación por debajo de las 4 horas.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(Tiempo total en corregir fallos / Número de fallos reportados)</w:t>
            </w:r>
          </w:p>
        </w:tc>
      </w:tr>
      <w:tr w:rsidR="008C6F21">
        <w:trPr>
          <w:trHeight w:val="945"/>
        </w:trPr>
        <w:tc>
          <w:tcPr>
            <w:tcW w:w="160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Satisfacción del Cliente</w:t>
            </w:r>
          </w:p>
        </w:tc>
        <w:tc>
          <w:tcPr>
            <w:tcW w:w="349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Mide la satisfacción general del cliente con el sistema durante las pruebas y después de la implementación.</w:t>
            </w:r>
          </w:p>
        </w:tc>
        <w:tc>
          <w:tcPr>
            <w:tcW w:w="33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Obtener una satisfacción del cliente de al menos el 90%.</w:t>
            </w:r>
          </w:p>
        </w:tc>
        <w:tc>
          <w:tcPr>
            <w:tcW w:w="30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21" w:rsidRDefault="00000000">
            <w:r>
              <w:t>(Puntuaciones de satisfacción / Puntuación máxima posible) x 100</w:t>
            </w:r>
          </w:p>
        </w:tc>
      </w:tr>
    </w:tbl>
    <w:p w:rsidR="008C6F21" w:rsidRDefault="008C6F21"/>
    <w:p w:rsidR="008C6F21" w:rsidRDefault="008C6F21"/>
    <w:bookmarkStart w:id="8" w:name="_heading=h.9sribpx9xphb" w:colFirst="0" w:colLast="0" w:displacedByCustomXml="next"/>
    <w:bookmarkEnd w:id="8" w:displacedByCustomXml="next"/>
    <w:sdt>
      <w:sdtPr>
        <w:rPr>
          <w:b w:val="0"/>
          <w:sz w:val="22"/>
          <w:szCs w:val="22"/>
        </w:rPr>
        <w:tag w:val="goog_rdk_3"/>
        <w:id w:val="337508301"/>
        <w:lock w:val="contentLocked"/>
      </w:sdtPr>
      <w:sdtContent>
        <w:tbl>
          <w:tblPr>
            <w:tblStyle w:val="ae"/>
            <w:tblW w:w="11550" w:type="dxa"/>
            <w:tblInd w:w="8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1550"/>
          </w:tblGrid>
          <w:tr w:rsidR="008C6F21">
            <w:trPr>
              <w:trHeight w:val="487"/>
            </w:trPr>
            <w:tc>
              <w:tcPr>
                <w:tcW w:w="11550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C6F21" w:rsidRDefault="00000000">
                <w:pPr>
                  <w:pStyle w:val="Ttulo2"/>
                  <w:widowControl/>
                  <w:spacing w:after="200"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Análisis de Calidad</w:t>
                </w:r>
              </w:p>
            </w:tc>
          </w:tr>
          <w:tr w:rsidR="008C6F21">
            <w:trPr>
              <w:trHeight w:val="972"/>
            </w:trPr>
            <w:tc>
              <w:tcPr>
                <w:tcW w:w="11550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C6F21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t>El Plan de Gestión de Calidad del proyecto SINH2O establece un conjunto robusto de expectativas del cliente, enfocadas en la precisión, usabilidad, disponibilidad y seguridad del sistema. Los KPI identificados proporcionan un marco adecuado para medir y controlar la calidad del sistema a lo largo del ciclo de vida del proyecto. Mantener la precisión de los sensores, la disponibilidad operativa y la satisfacción del cliente como objetivos prioritarios asegurará el éxito del proyecto en términos de calidad y cumplimiento de las expectativas del cliente.</w:t>
                </w:r>
              </w:p>
            </w:tc>
          </w:tr>
        </w:tbl>
      </w:sdtContent>
    </w:sdt>
    <w:p w:rsidR="008C6F21" w:rsidRDefault="008C6F21"/>
    <w:sectPr w:rsidR="008C6F21">
      <w:headerReference w:type="default" r:id="rId9"/>
      <w:pgSz w:w="15560" w:h="20140"/>
      <w:pgMar w:top="1720" w:right="460" w:bottom="280" w:left="740" w:header="1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501E" w:rsidRDefault="0063501E">
      <w:r>
        <w:separator/>
      </w:r>
    </w:p>
  </w:endnote>
  <w:endnote w:type="continuationSeparator" w:id="0">
    <w:p w:rsidR="0063501E" w:rsidRDefault="0063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501E" w:rsidRDefault="0063501E">
      <w:r>
        <w:separator/>
      </w:r>
    </w:p>
  </w:footnote>
  <w:footnote w:type="continuationSeparator" w:id="0">
    <w:p w:rsidR="0063501E" w:rsidRDefault="00635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C6F21" w:rsidRDefault="008C6F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C6F21" w:rsidRDefault="008C6F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95F07"/>
    <w:multiLevelType w:val="multilevel"/>
    <w:tmpl w:val="AD148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5E4B42"/>
    <w:multiLevelType w:val="multilevel"/>
    <w:tmpl w:val="BA560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6892706">
    <w:abstractNumId w:val="0"/>
  </w:num>
  <w:num w:numId="2" w16cid:durableId="23451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21"/>
    <w:rsid w:val="00484D90"/>
    <w:rsid w:val="0063501E"/>
    <w:rsid w:val="008C6F21"/>
    <w:rsid w:val="00A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D16E9-C804-4EC3-ACD8-74FA87E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950"/>
    </w:pPr>
    <w:rPr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21" w:hanging="1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AE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AEC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0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1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2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3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4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5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6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7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8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9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a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b">
    <w:basedOn w:val="TableNormal0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F81BD"/>
          <w:left w:val="nil"/>
        </w:tcBorders>
      </w:tcPr>
    </w:tblStylePr>
    <w:tblStylePr w:type="swCell">
      <w:tblPr/>
      <w:tcPr>
        <w:tcBorders>
          <w:top w:val="single" w:sz="4" w:space="0" w:color="4F81BD"/>
          <w:right w:val="nil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FfsjtBIFp9wTrMPqwvuglNXnOg==">CgMxLjAaDQoBMBIICgYIBTICCAEaDQoBMRIICgYIBTICCAEaHwoBMhIaChgICVIUChJ0YWJsZS5xc2UzeXg1MjU5d24aHgoBMxIZChcICVITChF0YWJsZS5hbzg4Yzd1c2c3ZjIOaC5wZmFic2VmMmthZmoyDmguNXNibzBmaGJkOTRtMg5oLjZlNXM1aHV6emp3cjIOaC5ta3ZkczZpNnJja2syDmgubDB2dW5pdmRwOGl1Mg5oLnN5a3hkN2hmMjYzcTINaC5veHZnNmZ3ZGNiczIOaC4zajQzbDc0ZTJvNjgyDmguOXNyaWJweDl4cGhiOAByITFoNWMzZC1PSDlIeXZLTTZnMU1PbkduQ0NnbFU1N0Q5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1417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Sanz Saez</dc:creator>
  <cp:lastModifiedBy>Matias Mora</cp:lastModifiedBy>
  <cp:revision>2</cp:revision>
  <dcterms:created xsi:type="dcterms:W3CDTF">2023-10-22T21:03:00Z</dcterms:created>
  <dcterms:modified xsi:type="dcterms:W3CDTF">2024-12-15T22:19:00Z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