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DE4AA" w14:textId="43469F8A" w:rsidR="003F5AC6" w:rsidRPr="00E3488E" w:rsidRDefault="009A1BA2" w:rsidP="00EC7755">
      <w:pPr>
        <w:ind w:left="1416" w:hanging="707"/>
        <w:jc w:val="center"/>
        <w:rPr>
          <w:rFonts w:ascii="Arial" w:hAnsi="Arial" w:cs="Arial"/>
          <w:sz w:val="28"/>
          <w:szCs w:val="28"/>
          <w:lang w:val="es-MX"/>
        </w:rPr>
      </w:pPr>
      <w:r w:rsidRPr="00E3488E">
        <w:rPr>
          <w:rFonts w:ascii="Arial" w:hAnsi="Arial" w:cs="Arial"/>
          <w:sz w:val="28"/>
          <w:szCs w:val="28"/>
          <w:lang w:val="es-MX"/>
        </w:rPr>
        <w:t>Informe</w:t>
      </w:r>
      <w:r w:rsidR="0056362B" w:rsidRPr="00E3488E">
        <w:rPr>
          <w:rFonts w:ascii="Arial" w:hAnsi="Arial" w:cs="Arial"/>
          <w:sz w:val="28"/>
          <w:szCs w:val="28"/>
          <w:lang w:val="es-MX"/>
        </w:rPr>
        <w:t xml:space="preserve"> sobre la variable de consumo de gobierno y una posible explicación </w:t>
      </w:r>
      <w:r w:rsidR="00456A7C" w:rsidRPr="00E3488E">
        <w:rPr>
          <w:rFonts w:ascii="Arial" w:hAnsi="Arial" w:cs="Arial"/>
          <w:sz w:val="28"/>
          <w:szCs w:val="28"/>
          <w:lang w:val="es-MX"/>
        </w:rPr>
        <w:t>con modelos</w:t>
      </w:r>
    </w:p>
    <w:p w14:paraId="65A6D1C2" w14:textId="5EBDD990" w:rsidR="00EB21F5" w:rsidRPr="00E3488E" w:rsidRDefault="00EB21F5" w:rsidP="009A1BA2">
      <w:pPr>
        <w:jc w:val="center"/>
        <w:rPr>
          <w:rFonts w:ascii="Arial" w:hAnsi="Arial" w:cs="Arial"/>
          <w:lang w:val="es-MX"/>
        </w:rPr>
      </w:pPr>
    </w:p>
    <w:p w14:paraId="042936F1" w14:textId="7C5DD8C5" w:rsidR="009A1BA2" w:rsidRPr="00E3488E" w:rsidRDefault="00847FD1" w:rsidP="00363900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 w:rsidRPr="00E3488E">
        <w:rPr>
          <w:rFonts w:ascii="Arial" w:hAnsi="Arial" w:cs="Arial"/>
          <w:u w:val="single"/>
          <w:lang w:val="es-MX"/>
        </w:rPr>
        <w:t>Introducción</w:t>
      </w:r>
    </w:p>
    <w:p w14:paraId="57E34B39" w14:textId="134442F1" w:rsidR="000346EC" w:rsidRDefault="00992FA2" w:rsidP="00363900">
      <w:pPr>
        <w:tabs>
          <w:tab w:val="left" w:pos="975"/>
        </w:tabs>
        <w:spacing w:line="276" w:lineRule="auto"/>
        <w:jc w:val="both"/>
        <w:rPr>
          <w:rFonts w:ascii="Arial" w:hAnsi="Arial" w:cs="Arial"/>
          <w:lang w:val="es-MX"/>
        </w:rPr>
      </w:pPr>
      <w:r w:rsidRPr="00E3488E">
        <w:rPr>
          <w:rFonts w:ascii="Arial" w:hAnsi="Arial" w:cs="Arial"/>
          <w:lang w:val="es-MX"/>
        </w:rPr>
        <w:t xml:space="preserve">El informe </w:t>
      </w:r>
      <w:r w:rsidR="008E3D2F" w:rsidRPr="00E3488E">
        <w:rPr>
          <w:rFonts w:ascii="Arial" w:hAnsi="Arial" w:cs="Arial"/>
          <w:lang w:val="es-MX"/>
        </w:rPr>
        <w:t>analizará</w:t>
      </w:r>
      <w:r w:rsidR="000D30BC" w:rsidRPr="00E3488E">
        <w:rPr>
          <w:rFonts w:ascii="Arial" w:hAnsi="Arial" w:cs="Arial"/>
          <w:lang w:val="es-MX"/>
        </w:rPr>
        <w:t xml:space="preserve"> </w:t>
      </w:r>
      <w:r w:rsidR="00D37CA2" w:rsidRPr="00E3488E">
        <w:rPr>
          <w:rFonts w:ascii="Arial" w:hAnsi="Arial" w:cs="Arial"/>
          <w:lang w:val="es-MX"/>
        </w:rPr>
        <w:t>como variable central</w:t>
      </w:r>
      <w:r w:rsidR="00332828" w:rsidRPr="00E3488E">
        <w:rPr>
          <w:rFonts w:ascii="Arial" w:hAnsi="Arial" w:cs="Arial"/>
          <w:lang w:val="es-MX"/>
        </w:rPr>
        <w:t xml:space="preserve"> al consumo de gobierno. Esta </w:t>
      </w:r>
      <w:r w:rsidR="00EC6485" w:rsidRPr="00E3488E">
        <w:rPr>
          <w:rFonts w:ascii="Arial" w:hAnsi="Arial" w:cs="Arial"/>
          <w:lang w:val="es-MX"/>
        </w:rPr>
        <w:t xml:space="preserve">se explica en la capacidad </w:t>
      </w:r>
      <w:r w:rsidR="008E2317" w:rsidRPr="00E3488E">
        <w:rPr>
          <w:rFonts w:ascii="Arial" w:hAnsi="Arial" w:cs="Arial"/>
          <w:lang w:val="es-MX"/>
        </w:rPr>
        <w:t xml:space="preserve">del gobierno de un país para consumir respecto </w:t>
      </w:r>
      <w:r w:rsidR="00414331" w:rsidRPr="00E3488E">
        <w:rPr>
          <w:rFonts w:ascii="Arial" w:hAnsi="Arial" w:cs="Arial"/>
          <w:lang w:val="es-MX"/>
        </w:rPr>
        <w:t>a una proporción de su PBI nominal</w:t>
      </w:r>
      <w:r w:rsidR="00BA016B" w:rsidRPr="00E3488E">
        <w:rPr>
          <w:rFonts w:ascii="Arial" w:hAnsi="Arial" w:cs="Arial"/>
          <w:lang w:val="es-MX"/>
        </w:rPr>
        <w:t xml:space="preserve"> en el año de corte</w:t>
      </w:r>
      <w:r w:rsidR="00414331" w:rsidRPr="00E3488E">
        <w:rPr>
          <w:rFonts w:ascii="Arial" w:hAnsi="Arial" w:cs="Arial"/>
          <w:lang w:val="es-MX"/>
        </w:rPr>
        <w:t>. Aunque</w:t>
      </w:r>
      <w:r w:rsidR="00E37487" w:rsidRPr="00E3488E">
        <w:rPr>
          <w:rFonts w:ascii="Arial" w:hAnsi="Arial" w:cs="Arial"/>
          <w:lang w:val="es-MX"/>
        </w:rPr>
        <w:t xml:space="preserve"> se pueda minimizar el consumo respecto a otras variables como el crecimiento económico</w:t>
      </w:r>
      <w:r w:rsidR="0082021D" w:rsidRPr="00E3488E">
        <w:rPr>
          <w:rFonts w:ascii="Arial" w:hAnsi="Arial" w:cs="Arial"/>
          <w:lang w:val="es-MX"/>
        </w:rPr>
        <w:t xml:space="preserve">, este recae en la importancia </w:t>
      </w:r>
      <w:r w:rsidR="000822EC" w:rsidRPr="00E3488E">
        <w:rPr>
          <w:rFonts w:ascii="Arial" w:hAnsi="Arial" w:cs="Arial"/>
          <w:lang w:val="es-MX"/>
        </w:rPr>
        <w:t>de</w:t>
      </w:r>
      <w:r w:rsidR="00B72BC2" w:rsidRPr="00E3488E">
        <w:rPr>
          <w:rFonts w:ascii="Arial" w:hAnsi="Arial" w:cs="Arial"/>
          <w:lang w:val="es-MX"/>
        </w:rPr>
        <w:t xml:space="preserve"> su funcionalidad real para ver cómo otras variables recaen en est</w:t>
      </w:r>
      <w:r w:rsidR="000822EC" w:rsidRPr="00E3488E">
        <w:rPr>
          <w:rFonts w:ascii="Arial" w:hAnsi="Arial" w:cs="Arial"/>
          <w:lang w:val="es-MX"/>
        </w:rPr>
        <w:t xml:space="preserve">e. O sea, simplemente </w:t>
      </w:r>
      <w:r w:rsidR="00E20363" w:rsidRPr="00E3488E">
        <w:rPr>
          <w:rFonts w:ascii="Arial" w:hAnsi="Arial" w:cs="Arial"/>
          <w:lang w:val="es-MX"/>
        </w:rPr>
        <w:t xml:space="preserve">no se puede deducir muchas características de un país al saber </w:t>
      </w:r>
      <w:r w:rsidR="00F67591" w:rsidRPr="00E3488E">
        <w:rPr>
          <w:rFonts w:ascii="Arial" w:hAnsi="Arial" w:cs="Arial"/>
          <w:lang w:val="es-MX"/>
        </w:rPr>
        <w:t xml:space="preserve">que </w:t>
      </w:r>
      <w:r w:rsidR="00DA443F" w:rsidRPr="00E3488E">
        <w:rPr>
          <w:rFonts w:ascii="Arial" w:hAnsi="Arial" w:cs="Arial"/>
          <w:lang w:val="es-MX"/>
        </w:rPr>
        <w:t>el índice de consumo es alto</w:t>
      </w:r>
      <w:r w:rsidR="00F67591" w:rsidRPr="00E3488E">
        <w:rPr>
          <w:rFonts w:ascii="Arial" w:hAnsi="Arial" w:cs="Arial"/>
          <w:lang w:val="es-MX"/>
        </w:rPr>
        <w:t xml:space="preserve"> o bajo</w:t>
      </w:r>
      <w:r w:rsidR="00DA443F" w:rsidRPr="00E3488E">
        <w:rPr>
          <w:rFonts w:ascii="Arial" w:hAnsi="Arial" w:cs="Arial"/>
          <w:lang w:val="es-MX"/>
        </w:rPr>
        <w:t xml:space="preserve">, esto </w:t>
      </w:r>
      <w:proofErr w:type="spellStart"/>
      <w:r w:rsidR="00DA443F" w:rsidRPr="00E3488E">
        <w:rPr>
          <w:rFonts w:ascii="Arial" w:hAnsi="Arial" w:cs="Arial"/>
          <w:lang w:val="es-MX"/>
        </w:rPr>
        <w:t>mas</w:t>
      </w:r>
      <w:proofErr w:type="spellEnd"/>
      <w:r w:rsidR="00DA443F" w:rsidRPr="00E3488E">
        <w:rPr>
          <w:rFonts w:ascii="Arial" w:hAnsi="Arial" w:cs="Arial"/>
          <w:lang w:val="es-MX"/>
        </w:rPr>
        <w:t xml:space="preserve"> que </w:t>
      </w:r>
      <w:r w:rsidR="00792641" w:rsidRPr="00E3488E">
        <w:rPr>
          <w:rFonts w:ascii="Arial" w:hAnsi="Arial" w:cs="Arial"/>
          <w:lang w:val="es-MX"/>
        </w:rPr>
        <w:t xml:space="preserve">solo puede predecir una política fiscal expansiva donde se amplifique el gasto. </w:t>
      </w:r>
      <w:r w:rsidR="00044C50" w:rsidRPr="00E3488E">
        <w:rPr>
          <w:rFonts w:ascii="Arial" w:hAnsi="Arial" w:cs="Arial"/>
          <w:lang w:val="es-MX"/>
        </w:rPr>
        <w:t>De ese modo, el consumo parecería solo una variable que pueda explicar</w:t>
      </w:r>
      <w:r w:rsidR="00F70775" w:rsidRPr="00E3488E">
        <w:rPr>
          <w:rFonts w:ascii="Arial" w:hAnsi="Arial" w:cs="Arial"/>
          <w:lang w:val="es-MX"/>
        </w:rPr>
        <w:t xml:space="preserve"> ciertas variables </w:t>
      </w:r>
      <w:r w:rsidR="00F97633" w:rsidRPr="00E3488E">
        <w:rPr>
          <w:rFonts w:ascii="Arial" w:hAnsi="Arial" w:cs="Arial"/>
          <w:lang w:val="es-MX"/>
        </w:rPr>
        <w:t>en específico</w:t>
      </w:r>
      <w:r w:rsidR="00F70775" w:rsidRPr="00E3488E">
        <w:rPr>
          <w:rFonts w:ascii="Arial" w:hAnsi="Arial" w:cs="Arial"/>
          <w:lang w:val="es-MX"/>
        </w:rPr>
        <w:t>. S</w:t>
      </w:r>
      <w:r w:rsidR="00A91024" w:rsidRPr="00E3488E">
        <w:rPr>
          <w:rFonts w:ascii="Arial" w:hAnsi="Arial" w:cs="Arial"/>
          <w:lang w:val="es-MX"/>
        </w:rPr>
        <w:t>in embargo</w:t>
      </w:r>
      <w:r w:rsidR="00A91024">
        <w:rPr>
          <w:rFonts w:ascii="Arial" w:hAnsi="Arial" w:cs="Arial"/>
          <w:lang w:val="es-MX"/>
        </w:rPr>
        <w:t xml:space="preserve">, lo que se propone es que al momento de explicarla mediante otras variables </w:t>
      </w:r>
      <w:r w:rsidR="002154F5">
        <w:rPr>
          <w:rFonts w:ascii="Arial" w:hAnsi="Arial" w:cs="Arial"/>
          <w:lang w:val="es-MX"/>
        </w:rPr>
        <w:t xml:space="preserve">es ver si se </w:t>
      </w:r>
      <w:r w:rsidR="004F6186">
        <w:rPr>
          <w:rFonts w:ascii="Arial" w:hAnsi="Arial" w:cs="Arial"/>
          <w:lang w:val="es-MX"/>
        </w:rPr>
        <w:t xml:space="preserve">pueden </w:t>
      </w:r>
      <w:r w:rsidR="002154F5">
        <w:rPr>
          <w:rFonts w:ascii="Arial" w:hAnsi="Arial" w:cs="Arial"/>
          <w:lang w:val="es-MX"/>
        </w:rPr>
        <w:t>alinea</w:t>
      </w:r>
      <w:r w:rsidR="004F6186">
        <w:rPr>
          <w:rFonts w:ascii="Arial" w:hAnsi="Arial" w:cs="Arial"/>
          <w:lang w:val="es-MX"/>
        </w:rPr>
        <w:t>r</w:t>
      </w:r>
      <w:r w:rsidR="002154F5">
        <w:rPr>
          <w:rFonts w:ascii="Arial" w:hAnsi="Arial" w:cs="Arial"/>
          <w:lang w:val="es-MX"/>
        </w:rPr>
        <w:t xml:space="preserve"> </w:t>
      </w:r>
      <w:r w:rsidR="004F6186">
        <w:rPr>
          <w:rFonts w:ascii="Arial" w:hAnsi="Arial" w:cs="Arial"/>
          <w:lang w:val="es-MX"/>
        </w:rPr>
        <w:t xml:space="preserve">positiva </w:t>
      </w:r>
      <w:r w:rsidR="00FD6690">
        <w:rPr>
          <w:rFonts w:ascii="Arial" w:hAnsi="Arial" w:cs="Arial"/>
          <w:lang w:val="es-MX"/>
        </w:rPr>
        <w:t xml:space="preserve">o </w:t>
      </w:r>
      <w:r w:rsidR="004F6186">
        <w:rPr>
          <w:rFonts w:ascii="Arial" w:hAnsi="Arial" w:cs="Arial"/>
          <w:lang w:val="es-MX"/>
        </w:rPr>
        <w:t>negativamente</w:t>
      </w:r>
      <w:r w:rsidR="002154F5">
        <w:rPr>
          <w:rFonts w:ascii="Arial" w:hAnsi="Arial" w:cs="Arial"/>
          <w:lang w:val="es-MX"/>
        </w:rPr>
        <w:t xml:space="preserve"> con ellas y </w:t>
      </w:r>
      <w:r w:rsidR="004F6186">
        <w:rPr>
          <w:rFonts w:ascii="Arial" w:hAnsi="Arial" w:cs="Arial"/>
          <w:lang w:val="es-MX"/>
        </w:rPr>
        <w:t>se</w:t>
      </w:r>
      <w:r w:rsidR="002154F5">
        <w:rPr>
          <w:rFonts w:ascii="Arial" w:hAnsi="Arial" w:cs="Arial"/>
          <w:lang w:val="es-MX"/>
        </w:rPr>
        <w:t xml:space="preserve"> pueda proponer un modelo</w:t>
      </w:r>
      <w:r w:rsidR="00FD6690">
        <w:rPr>
          <w:rFonts w:ascii="Arial" w:hAnsi="Arial" w:cs="Arial"/>
          <w:lang w:val="es-MX"/>
        </w:rPr>
        <w:t xml:space="preserve"> de predicción </w:t>
      </w:r>
      <w:r w:rsidR="004F6186">
        <w:rPr>
          <w:rFonts w:ascii="Arial" w:hAnsi="Arial" w:cs="Arial"/>
          <w:lang w:val="es-MX"/>
        </w:rPr>
        <w:t>con</w:t>
      </w:r>
      <w:r w:rsidR="00FD6690">
        <w:rPr>
          <w:rFonts w:ascii="Arial" w:hAnsi="Arial" w:cs="Arial"/>
          <w:lang w:val="es-MX"/>
        </w:rPr>
        <w:t xml:space="preserve"> una o más variables. Por ese motivo, </w:t>
      </w:r>
      <w:r w:rsidR="00415A79">
        <w:rPr>
          <w:rFonts w:ascii="Arial" w:hAnsi="Arial" w:cs="Arial"/>
          <w:lang w:val="es-MX"/>
        </w:rPr>
        <w:t xml:space="preserve">se propone averiguar la funcionalidad del consumo </w:t>
      </w:r>
      <w:r w:rsidR="007A24AB">
        <w:rPr>
          <w:rFonts w:ascii="Arial" w:hAnsi="Arial" w:cs="Arial"/>
          <w:lang w:val="es-MX"/>
        </w:rPr>
        <w:t xml:space="preserve">no para </w:t>
      </w:r>
      <w:r w:rsidR="00BB5D63">
        <w:rPr>
          <w:rFonts w:ascii="Arial" w:hAnsi="Arial" w:cs="Arial"/>
          <w:lang w:val="es-MX"/>
        </w:rPr>
        <w:t>ser explicada exactamente</w:t>
      </w:r>
      <w:r w:rsidR="007A24AB">
        <w:rPr>
          <w:rFonts w:ascii="Arial" w:hAnsi="Arial" w:cs="Arial"/>
          <w:lang w:val="es-MX"/>
        </w:rPr>
        <w:t xml:space="preserve"> sino para averiguar si </w:t>
      </w:r>
      <w:r w:rsidR="0068254B">
        <w:rPr>
          <w:rFonts w:ascii="Arial" w:hAnsi="Arial" w:cs="Arial"/>
          <w:lang w:val="es-MX"/>
        </w:rPr>
        <w:t>va acorde a otras variables que puedan predecir</w:t>
      </w:r>
      <w:r w:rsidR="00D8353B">
        <w:rPr>
          <w:rFonts w:ascii="Arial" w:hAnsi="Arial" w:cs="Arial"/>
          <w:lang w:val="es-MX"/>
        </w:rPr>
        <w:t xml:space="preserve">lo como </w:t>
      </w:r>
      <w:r w:rsidR="0068254B">
        <w:rPr>
          <w:rFonts w:ascii="Arial" w:hAnsi="Arial" w:cs="Arial"/>
          <w:lang w:val="es-MX"/>
        </w:rPr>
        <w:t>modelo</w:t>
      </w:r>
      <w:r w:rsidR="00D8353B">
        <w:rPr>
          <w:rFonts w:ascii="Arial" w:hAnsi="Arial" w:cs="Arial"/>
          <w:lang w:val="es-MX"/>
        </w:rPr>
        <w:t xml:space="preserve"> y abriendo más el campo </w:t>
      </w:r>
      <w:r w:rsidR="00F97633">
        <w:rPr>
          <w:rFonts w:ascii="Arial" w:hAnsi="Arial" w:cs="Arial"/>
          <w:lang w:val="es-MX"/>
        </w:rPr>
        <w:t xml:space="preserve">a futuro </w:t>
      </w:r>
      <w:r w:rsidR="00D8353B">
        <w:rPr>
          <w:rFonts w:ascii="Arial" w:hAnsi="Arial" w:cs="Arial"/>
          <w:lang w:val="es-MX"/>
        </w:rPr>
        <w:t>a otras variables</w:t>
      </w:r>
      <w:r w:rsidR="00F97633">
        <w:rPr>
          <w:rFonts w:ascii="Arial" w:hAnsi="Arial" w:cs="Arial"/>
          <w:lang w:val="es-MX"/>
        </w:rPr>
        <w:t xml:space="preserve"> en conjunto</w:t>
      </w:r>
      <w:r w:rsidR="00D8353B">
        <w:rPr>
          <w:rFonts w:ascii="Arial" w:hAnsi="Arial" w:cs="Arial"/>
          <w:lang w:val="es-MX"/>
        </w:rPr>
        <w:t xml:space="preserve"> con modelos</w:t>
      </w:r>
      <w:r w:rsidR="0068254B">
        <w:rPr>
          <w:rFonts w:ascii="Arial" w:hAnsi="Arial" w:cs="Arial"/>
          <w:lang w:val="es-MX"/>
        </w:rPr>
        <w:t xml:space="preserve"> más específico</w:t>
      </w:r>
      <w:r w:rsidR="00D8353B">
        <w:rPr>
          <w:rFonts w:ascii="Arial" w:hAnsi="Arial" w:cs="Arial"/>
          <w:lang w:val="es-MX"/>
        </w:rPr>
        <w:t>s</w:t>
      </w:r>
      <w:r w:rsidR="0068254B">
        <w:rPr>
          <w:rFonts w:ascii="Arial" w:hAnsi="Arial" w:cs="Arial"/>
          <w:lang w:val="es-MX"/>
        </w:rPr>
        <w:t xml:space="preserve">. </w:t>
      </w:r>
    </w:p>
    <w:p w14:paraId="0AD07BEC" w14:textId="1C23CEC4" w:rsidR="001C2EEF" w:rsidRDefault="00363900" w:rsidP="00363900">
      <w:pPr>
        <w:tabs>
          <w:tab w:val="left" w:pos="975"/>
        </w:tabs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utilizarán </w:t>
      </w:r>
      <w:r w:rsidR="00C35175">
        <w:rPr>
          <w:rFonts w:ascii="Arial" w:hAnsi="Arial" w:cs="Arial"/>
          <w:lang w:val="es-MX"/>
        </w:rPr>
        <w:t xml:space="preserve">tres variables independientes al principio y luego una variable de control. Las </w:t>
      </w:r>
      <w:r w:rsidR="00E3488E">
        <w:rPr>
          <w:rFonts w:ascii="Arial" w:hAnsi="Arial" w:cs="Arial"/>
          <w:lang w:val="es-MX"/>
        </w:rPr>
        <w:t>in</w:t>
      </w:r>
      <w:r w:rsidR="00C35175">
        <w:rPr>
          <w:rFonts w:ascii="Arial" w:hAnsi="Arial" w:cs="Arial"/>
          <w:lang w:val="es-MX"/>
        </w:rPr>
        <w:t xml:space="preserve">dependientes son el crecimiento económico, </w:t>
      </w:r>
      <w:r w:rsidR="00992827">
        <w:rPr>
          <w:rFonts w:ascii="Arial" w:hAnsi="Arial" w:cs="Arial"/>
          <w:lang w:val="es-MX"/>
        </w:rPr>
        <w:t xml:space="preserve">la regulación económica y </w:t>
      </w:r>
      <w:r w:rsidR="00E3488E">
        <w:rPr>
          <w:rFonts w:ascii="Arial" w:hAnsi="Arial" w:cs="Arial"/>
          <w:lang w:val="es-MX"/>
        </w:rPr>
        <w:t>libertad de expresión</w:t>
      </w:r>
      <w:r w:rsidR="00992827">
        <w:rPr>
          <w:rFonts w:ascii="Arial" w:hAnsi="Arial" w:cs="Arial"/>
          <w:lang w:val="es-MX"/>
        </w:rPr>
        <w:t xml:space="preserve">. </w:t>
      </w:r>
      <w:r w:rsidR="00930CF1">
        <w:rPr>
          <w:rFonts w:ascii="Arial" w:hAnsi="Arial" w:cs="Arial"/>
          <w:lang w:val="es-MX"/>
        </w:rPr>
        <w:t>Las tres variables se seleccionar</w:t>
      </w:r>
      <w:r w:rsidR="00D42BA8">
        <w:rPr>
          <w:rFonts w:ascii="Arial" w:hAnsi="Arial" w:cs="Arial"/>
          <w:lang w:val="es-MX"/>
        </w:rPr>
        <w:t xml:space="preserve">on por </w:t>
      </w:r>
      <w:r w:rsidR="00D86A6E">
        <w:rPr>
          <w:rFonts w:ascii="Arial" w:hAnsi="Arial" w:cs="Arial"/>
          <w:lang w:val="es-MX"/>
        </w:rPr>
        <w:t xml:space="preserve">diferentes motivos </w:t>
      </w:r>
      <w:r w:rsidR="00F35163">
        <w:rPr>
          <w:rFonts w:ascii="Arial" w:hAnsi="Arial" w:cs="Arial"/>
          <w:lang w:val="es-MX"/>
        </w:rPr>
        <w:t>basados en</w:t>
      </w:r>
      <w:r w:rsidR="00D86A6E">
        <w:rPr>
          <w:rFonts w:ascii="Arial" w:hAnsi="Arial" w:cs="Arial"/>
          <w:lang w:val="es-MX"/>
        </w:rPr>
        <w:t xml:space="preserve"> su concepto. </w:t>
      </w:r>
      <w:r w:rsidR="004A1432">
        <w:rPr>
          <w:rFonts w:ascii="Arial" w:hAnsi="Arial" w:cs="Arial"/>
          <w:lang w:val="es-MX"/>
        </w:rPr>
        <w:t xml:space="preserve">El crecimiento económico mide el crecimiento del porcentaje </w:t>
      </w:r>
      <w:r w:rsidR="00C27828">
        <w:rPr>
          <w:rFonts w:ascii="Arial" w:hAnsi="Arial" w:cs="Arial"/>
          <w:lang w:val="es-MX"/>
        </w:rPr>
        <w:t xml:space="preserve">del PBI en la fecha de corte. Esta variable, por lo tanto, será importante </w:t>
      </w:r>
      <w:r w:rsidR="00414FE3">
        <w:rPr>
          <w:rFonts w:ascii="Arial" w:hAnsi="Arial" w:cs="Arial"/>
          <w:lang w:val="es-MX"/>
        </w:rPr>
        <w:t>en la</w:t>
      </w:r>
      <w:r w:rsidR="00C27828">
        <w:rPr>
          <w:rFonts w:ascii="Arial" w:hAnsi="Arial" w:cs="Arial"/>
          <w:lang w:val="es-MX"/>
        </w:rPr>
        <w:t xml:space="preserve"> jerarquía </w:t>
      </w:r>
      <w:r w:rsidR="00414FE3">
        <w:rPr>
          <w:rFonts w:ascii="Arial" w:hAnsi="Arial" w:cs="Arial"/>
          <w:lang w:val="es-MX"/>
        </w:rPr>
        <w:t xml:space="preserve">para concluir si dentro del modelo se puede explicar </w:t>
      </w:r>
      <w:r w:rsidR="009F00FB">
        <w:rPr>
          <w:rFonts w:ascii="Arial" w:hAnsi="Arial" w:cs="Arial"/>
          <w:lang w:val="es-MX"/>
        </w:rPr>
        <w:t>si</w:t>
      </w:r>
      <w:r w:rsidR="00414FE3">
        <w:rPr>
          <w:rFonts w:ascii="Arial" w:hAnsi="Arial" w:cs="Arial"/>
          <w:lang w:val="es-MX"/>
        </w:rPr>
        <w:t xml:space="preserve"> es significante y en qué medida </w:t>
      </w:r>
      <w:r w:rsidR="009F00FB">
        <w:rPr>
          <w:rFonts w:ascii="Arial" w:hAnsi="Arial" w:cs="Arial"/>
          <w:lang w:val="es-MX"/>
        </w:rPr>
        <w:t xml:space="preserve">el crecimiento y consumo. Luego, la regulación económica mide </w:t>
      </w:r>
      <w:r w:rsidR="00151B38">
        <w:rPr>
          <w:rFonts w:ascii="Arial" w:hAnsi="Arial" w:cs="Arial"/>
          <w:lang w:val="es-MX"/>
        </w:rPr>
        <w:t>la regulación interna general en el aspecto económico</w:t>
      </w:r>
      <w:r w:rsidR="006D63FB">
        <w:rPr>
          <w:rFonts w:ascii="Arial" w:hAnsi="Arial" w:cs="Arial"/>
          <w:lang w:val="es-MX"/>
        </w:rPr>
        <w:t xml:space="preserve">. Por lo tanto, su significancia recae si la limitación </w:t>
      </w:r>
      <w:r w:rsidR="00CB510F">
        <w:rPr>
          <w:rFonts w:ascii="Arial" w:hAnsi="Arial" w:cs="Arial"/>
          <w:lang w:val="es-MX"/>
        </w:rPr>
        <w:t xml:space="preserve">en ese aspecto influye en el consumo general del gobierno. Vale recalcar </w:t>
      </w:r>
      <w:r w:rsidR="00D93159">
        <w:rPr>
          <w:rFonts w:ascii="Arial" w:hAnsi="Arial" w:cs="Arial"/>
          <w:lang w:val="es-MX"/>
        </w:rPr>
        <w:t xml:space="preserve">que la regulación la propone usualmente el mismo gobierno, asi que será importante </w:t>
      </w:r>
      <w:r w:rsidR="0096389F">
        <w:rPr>
          <w:rFonts w:ascii="Arial" w:hAnsi="Arial" w:cs="Arial"/>
          <w:lang w:val="es-MX"/>
        </w:rPr>
        <w:t>en ver si la limitación afecta su manera de consumir.</w:t>
      </w:r>
      <w:r w:rsidR="00CB583D">
        <w:rPr>
          <w:rFonts w:ascii="Arial" w:hAnsi="Arial" w:cs="Arial"/>
          <w:lang w:val="es-MX"/>
        </w:rPr>
        <w:t xml:space="preserve"> Esto sucede aunque </w:t>
      </w:r>
      <w:r w:rsidR="004A2D57">
        <w:rPr>
          <w:rFonts w:ascii="Arial" w:hAnsi="Arial" w:cs="Arial"/>
          <w:lang w:val="es-MX"/>
        </w:rPr>
        <w:t>el consumo se vea explicado por la regulación.</w:t>
      </w:r>
      <w:r w:rsidR="0096389F">
        <w:rPr>
          <w:rFonts w:ascii="Arial" w:hAnsi="Arial" w:cs="Arial"/>
          <w:lang w:val="es-MX"/>
        </w:rPr>
        <w:t xml:space="preserve"> Por último, la libertad de expresión </w:t>
      </w:r>
      <w:r w:rsidR="004D0076">
        <w:rPr>
          <w:rFonts w:ascii="Arial" w:hAnsi="Arial" w:cs="Arial"/>
          <w:lang w:val="es-MX"/>
        </w:rPr>
        <w:t>no se encuentra dentro del aspecto económico.</w:t>
      </w:r>
      <w:r w:rsidR="00F14423">
        <w:rPr>
          <w:rFonts w:ascii="Arial" w:hAnsi="Arial" w:cs="Arial"/>
          <w:lang w:val="es-MX"/>
        </w:rPr>
        <w:t xml:space="preserve"> Esta variable significa en la libertad de movimientos a la demostración de expresión. </w:t>
      </w:r>
      <w:r w:rsidR="008F697E">
        <w:rPr>
          <w:rFonts w:ascii="Arial" w:hAnsi="Arial" w:cs="Arial"/>
          <w:lang w:val="es-MX"/>
        </w:rPr>
        <w:t>Con esta variable se busc</w:t>
      </w:r>
      <w:r w:rsidR="00BE05FB">
        <w:rPr>
          <w:rFonts w:ascii="Arial" w:hAnsi="Arial" w:cs="Arial"/>
          <w:lang w:val="es-MX"/>
        </w:rPr>
        <w:t xml:space="preserve">a </w:t>
      </w:r>
      <w:r w:rsidR="00F14423">
        <w:rPr>
          <w:rFonts w:ascii="Arial" w:hAnsi="Arial" w:cs="Arial"/>
          <w:lang w:val="es-MX"/>
        </w:rPr>
        <w:t xml:space="preserve">agregar al modelo </w:t>
      </w:r>
      <w:r w:rsidR="00D13136">
        <w:rPr>
          <w:rFonts w:ascii="Arial" w:hAnsi="Arial" w:cs="Arial"/>
          <w:lang w:val="es-MX"/>
        </w:rPr>
        <w:t xml:space="preserve">un motivo social </w:t>
      </w:r>
      <w:r w:rsidR="0061497B">
        <w:rPr>
          <w:rFonts w:ascii="Arial" w:hAnsi="Arial" w:cs="Arial"/>
          <w:lang w:val="es-MX"/>
        </w:rPr>
        <w:t xml:space="preserve">que donde la limitación de una variable en otro campo </w:t>
      </w:r>
      <w:r w:rsidR="002C6244">
        <w:rPr>
          <w:rFonts w:ascii="Arial" w:hAnsi="Arial" w:cs="Arial"/>
          <w:lang w:val="es-MX"/>
        </w:rPr>
        <w:t xml:space="preserve">del entorno nacional pueda explicar efectivamente </w:t>
      </w:r>
      <w:r w:rsidR="00FA5EF0">
        <w:rPr>
          <w:rFonts w:ascii="Arial" w:hAnsi="Arial" w:cs="Arial"/>
          <w:lang w:val="es-MX"/>
        </w:rPr>
        <w:t>el consumo.</w:t>
      </w:r>
      <w:r w:rsidR="00883CCE">
        <w:rPr>
          <w:rFonts w:ascii="Arial" w:hAnsi="Arial" w:cs="Arial"/>
          <w:lang w:val="es-MX"/>
        </w:rPr>
        <w:t xml:space="preserve"> </w:t>
      </w:r>
    </w:p>
    <w:p w14:paraId="1B2E32BB" w14:textId="3B1EDFC3" w:rsidR="00F97633" w:rsidRDefault="00883CCE" w:rsidP="00363900">
      <w:pPr>
        <w:tabs>
          <w:tab w:val="left" w:pos="975"/>
        </w:tabs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otro lado, se encuentra la </w:t>
      </w:r>
      <w:r w:rsidR="001C2EEF">
        <w:rPr>
          <w:rFonts w:ascii="Arial" w:hAnsi="Arial" w:cs="Arial"/>
          <w:lang w:val="es-MX"/>
        </w:rPr>
        <w:t>variable de control. El dinero sólido es el valor real</w:t>
      </w:r>
      <w:r w:rsidR="0023070F">
        <w:rPr>
          <w:rFonts w:ascii="Arial" w:hAnsi="Arial" w:cs="Arial"/>
          <w:lang w:val="es-MX"/>
        </w:rPr>
        <w:t xml:space="preserve"> </w:t>
      </w:r>
      <w:r w:rsidR="00C23F7F">
        <w:rPr>
          <w:rFonts w:ascii="Arial" w:hAnsi="Arial" w:cs="Arial"/>
          <w:lang w:val="es-MX"/>
        </w:rPr>
        <w:t>que ostenta el país</w:t>
      </w:r>
      <w:r w:rsidR="007D15B9">
        <w:rPr>
          <w:rFonts w:ascii="Arial" w:hAnsi="Arial" w:cs="Arial"/>
          <w:lang w:val="es-MX"/>
        </w:rPr>
        <w:t xml:space="preserve"> respecto a su capacidad económica</w:t>
      </w:r>
      <w:r w:rsidR="0023070F">
        <w:rPr>
          <w:rFonts w:ascii="Arial" w:hAnsi="Arial" w:cs="Arial"/>
          <w:lang w:val="es-MX"/>
        </w:rPr>
        <w:t>. E</w:t>
      </w:r>
      <w:r w:rsidR="007D7BCB">
        <w:rPr>
          <w:rFonts w:ascii="Arial" w:hAnsi="Arial" w:cs="Arial"/>
          <w:lang w:val="es-MX"/>
        </w:rPr>
        <w:t>sta variable es útil al momento del intercambio de divisas</w:t>
      </w:r>
      <w:r w:rsidR="007E029B">
        <w:rPr>
          <w:rFonts w:ascii="Arial" w:hAnsi="Arial" w:cs="Arial"/>
          <w:lang w:val="es-MX"/>
        </w:rPr>
        <w:t xml:space="preserve">. La inflación y los precios internos a largo plazo </w:t>
      </w:r>
      <w:r w:rsidR="000B58BE">
        <w:rPr>
          <w:rFonts w:ascii="Arial" w:hAnsi="Arial" w:cs="Arial"/>
          <w:lang w:val="es-MX"/>
        </w:rPr>
        <w:t xml:space="preserve">pueden variar si el valor del dinero sólido cambia. La variable es importante para controlar </w:t>
      </w:r>
      <w:r w:rsidR="00FE3FD7">
        <w:rPr>
          <w:rFonts w:ascii="Arial" w:hAnsi="Arial" w:cs="Arial"/>
          <w:lang w:val="es-MX"/>
        </w:rPr>
        <w:t>el modelo de modo de que puede agrupar las variables independientes y puede represent</w:t>
      </w:r>
      <w:r w:rsidR="00872F85">
        <w:rPr>
          <w:rFonts w:ascii="Arial" w:hAnsi="Arial" w:cs="Arial"/>
          <w:lang w:val="es-MX"/>
        </w:rPr>
        <w:t xml:space="preserve">arlas para configurar el error que independientemente puedan tener. </w:t>
      </w:r>
    </w:p>
    <w:p w14:paraId="5078E18C" w14:textId="470028A0" w:rsidR="00B713EA" w:rsidRDefault="00FA5EF0" w:rsidP="00363900">
      <w:pPr>
        <w:tabs>
          <w:tab w:val="left" w:pos="975"/>
        </w:tabs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Entonces, habiendo explicado las variables y su importancia, se debe explicar</w:t>
      </w:r>
      <w:r w:rsidR="004C6238">
        <w:rPr>
          <w:rFonts w:ascii="Arial" w:hAnsi="Arial" w:cs="Arial"/>
          <w:lang w:val="es-MX"/>
        </w:rPr>
        <w:t xml:space="preserve"> el objetivo del análisis y qué se busca responder. </w:t>
      </w:r>
      <w:r w:rsidR="00883CCE">
        <w:rPr>
          <w:rFonts w:ascii="Arial" w:hAnsi="Arial" w:cs="Arial"/>
          <w:lang w:val="es-MX"/>
        </w:rPr>
        <w:t>La pregunta de investigación es</w:t>
      </w:r>
      <w:r w:rsidR="006D3142">
        <w:rPr>
          <w:rFonts w:ascii="Arial" w:hAnsi="Arial" w:cs="Arial"/>
          <w:lang w:val="es-MX"/>
        </w:rPr>
        <w:t xml:space="preserve"> </w:t>
      </w:r>
      <w:r w:rsidR="00091D67">
        <w:rPr>
          <w:rFonts w:ascii="Arial" w:hAnsi="Arial" w:cs="Arial"/>
          <w:lang w:val="es-MX"/>
        </w:rPr>
        <w:t>¿cuál es el impacto del crecimiento económico</w:t>
      </w:r>
      <w:r w:rsidR="00550E6D">
        <w:rPr>
          <w:rFonts w:ascii="Arial" w:hAnsi="Arial" w:cs="Arial"/>
          <w:lang w:val="es-MX"/>
        </w:rPr>
        <w:t xml:space="preserve">, regulación económica, libertad de expresión y </w:t>
      </w:r>
      <w:r w:rsidR="00550E6D">
        <w:rPr>
          <w:rFonts w:ascii="Arial" w:hAnsi="Arial" w:cs="Arial"/>
          <w:lang w:val="es-MX"/>
        </w:rPr>
        <w:lastRenderedPageBreak/>
        <w:t xml:space="preserve">finalmente el dinero sólido sobre </w:t>
      </w:r>
      <w:r w:rsidR="001266CA">
        <w:rPr>
          <w:rFonts w:ascii="Arial" w:hAnsi="Arial" w:cs="Arial"/>
          <w:lang w:val="es-MX"/>
        </w:rPr>
        <w:t xml:space="preserve">el consumo de gobierno </w:t>
      </w:r>
      <w:r w:rsidR="000E2BE1">
        <w:rPr>
          <w:rFonts w:ascii="Arial" w:hAnsi="Arial" w:cs="Arial"/>
          <w:lang w:val="es-MX"/>
        </w:rPr>
        <w:t>en</w:t>
      </w:r>
      <w:r w:rsidR="00401AED">
        <w:rPr>
          <w:rFonts w:ascii="Arial" w:hAnsi="Arial" w:cs="Arial"/>
          <w:lang w:val="es-MX"/>
        </w:rPr>
        <w:t xml:space="preserve"> el 2021</w:t>
      </w:r>
      <w:r w:rsidR="00091D67">
        <w:rPr>
          <w:rFonts w:ascii="Arial" w:hAnsi="Arial" w:cs="Arial"/>
          <w:lang w:val="es-MX"/>
        </w:rPr>
        <w:t>?</w:t>
      </w:r>
      <w:r w:rsidR="001266CA">
        <w:rPr>
          <w:rFonts w:ascii="Arial" w:hAnsi="Arial" w:cs="Arial"/>
          <w:lang w:val="es-MX"/>
        </w:rPr>
        <w:t xml:space="preserve"> La pregunta </w:t>
      </w:r>
      <w:r w:rsidR="00401AED">
        <w:rPr>
          <w:rFonts w:ascii="Arial" w:hAnsi="Arial" w:cs="Arial"/>
          <w:lang w:val="es-MX"/>
        </w:rPr>
        <w:t>no busca limitar</w:t>
      </w:r>
      <w:r w:rsidR="004065EC">
        <w:rPr>
          <w:rFonts w:ascii="Arial" w:hAnsi="Arial" w:cs="Arial"/>
          <w:lang w:val="es-MX"/>
        </w:rPr>
        <w:t xml:space="preserve">se a las variables para la variable central. Sino darle </w:t>
      </w:r>
      <w:r w:rsidR="00134E4E">
        <w:rPr>
          <w:rFonts w:ascii="Arial" w:hAnsi="Arial" w:cs="Arial"/>
          <w:lang w:val="es-MX"/>
        </w:rPr>
        <w:t>un enfoque en el que pueda correlacionar todas las variables juntas y se pueda crear el modelo propuesto anteriormente</w:t>
      </w:r>
      <w:r w:rsidR="0001745E">
        <w:rPr>
          <w:rFonts w:ascii="Arial" w:hAnsi="Arial" w:cs="Arial"/>
          <w:lang w:val="es-MX"/>
        </w:rPr>
        <w:t>.</w:t>
      </w:r>
      <w:r w:rsidR="00DF4D08">
        <w:rPr>
          <w:rFonts w:ascii="Arial" w:hAnsi="Arial" w:cs="Arial"/>
          <w:lang w:val="es-MX"/>
        </w:rPr>
        <w:t xml:space="preserve"> Además, </w:t>
      </w:r>
      <w:r w:rsidR="00E131E0">
        <w:rPr>
          <w:rFonts w:ascii="Arial" w:hAnsi="Arial" w:cs="Arial"/>
          <w:lang w:val="es-MX"/>
        </w:rPr>
        <w:t xml:space="preserve">dentro del análisis conglomerado </w:t>
      </w:r>
      <w:r w:rsidR="0083431B">
        <w:rPr>
          <w:rFonts w:ascii="Arial" w:hAnsi="Arial" w:cs="Arial"/>
          <w:lang w:val="es-MX"/>
        </w:rPr>
        <w:t xml:space="preserve">se podrá especificar sobre la manera en </w:t>
      </w:r>
      <w:r w:rsidR="00240C52">
        <w:rPr>
          <w:rFonts w:ascii="Arial" w:hAnsi="Arial" w:cs="Arial"/>
          <w:lang w:val="es-MX"/>
        </w:rPr>
        <w:t xml:space="preserve">la </w:t>
      </w:r>
      <w:r w:rsidR="0060421D">
        <w:rPr>
          <w:rFonts w:ascii="Arial" w:hAnsi="Arial" w:cs="Arial"/>
          <w:lang w:val="es-MX"/>
        </w:rPr>
        <w:t xml:space="preserve">que se puedan etiquetar </w:t>
      </w:r>
      <w:r w:rsidR="00A55A99">
        <w:rPr>
          <w:rFonts w:ascii="Arial" w:hAnsi="Arial" w:cs="Arial"/>
          <w:lang w:val="es-MX"/>
        </w:rPr>
        <w:t>diferentes datos en la data</w:t>
      </w:r>
      <w:r w:rsidR="00D609A9">
        <w:rPr>
          <w:rFonts w:ascii="Arial" w:hAnsi="Arial" w:cs="Arial"/>
          <w:lang w:val="es-MX"/>
        </w:rPr>
        <w:t xml:space="preserve"> en subagrupaciones.</w:t>
      </w:r>
    </w:p>
    <w:p w14:paraId="6F86D33B" w14:textId="50D8840B" w:rsidR="00FA5EF0" w:rsidRPr="004B653F" w:rsidRDefault="0001745E" w:rsidP="00363900">
      <w:pPr>
        <w:tabs>
          <w:tab w:val="left" w:pos="975"/>
        </w:tabs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Existen dos diferentes hipótesis.</w:t>
      </w:r>
      <w:r w:rsidR="00B713EA">
        <w:rPr>
          <w:rFonts w:ascii="Arial" w:hAnsi="Arial" w:cs="Arial"/>
          <w:lang w:val="es-MX"/>
        </w:rPr>
        <w:t xml:space="preserve"> El consumo de gobierno se puede explicar sólo por las variables </w:t>
      </w:r>
      <w:r w:rsidR="00DB6EF4">
        <w:rPr>
          <w:rFonts w:ascii="Arial" w:hAnsi="Arial" w:cs="Arial"/>
          <w:lang w:val="es-MX"/>
        </w:rPr>
        <w:t xml:space="preserve">independientes antes descritas. </w:t>
      </w:r>
      <w:r w:rsidR="00592018">
        <w:rPr>
          <w:rFonts w:ascii="Arial" w:hAnsi="Arial" w:cs="Arial"/>
          <w:lang w:val="es-MX"/>
        </w:rPr>
        <w:t xml:space="preserve">No es necesario una variable de control. La segunda hipótesis es la necesidad de incluir la variable de control </w:t>
      </w:r>
      <w:r w:rsidR="00DF4D08">
        <w:rPr>
          <w:rFonts w:ascii="Arial" w:hAnsi="Arial" w:cs="Arial"/>
          <w:lang w:val="es-MX"/>
        </w:rPr>
        <w:t xml:space="preserve">para </w:t>
      </w:r>
      <w:r w:rsidR="00855EF9">
        <w:rPr>
          <w:rFonts w:ascii="Arial" w:hAnsi="Arial" w:cs="Arial"/>
          <w:lang w:val="es-MX"/>
        </w:rPr>
        <w:t>que el modelo sí tenga validez o tenga una</w:t>
      </w:r>
      <w:r w:rsidR="00E131E0">
        <w:rPr>
          <w:rFonts w:ascii="Arial" w:hAnsi="Arial" w:cs="Arial"/>
          <w:lang w:val="es-MX"/>
        </w:rPr>
        <w:t xml:space="preserve"> más alta</w:t>
      </w:r>
      <w:r w:rsidR="00855EF9">
        <w:rPr>
          <w:rFonts w:ascii="Arial" w:hAnsi="Arial" w:cs="Arial"/>
          <w:lang w:val="es-MX"/>
        </w:rPr>
        <w:t xml:space="preserve">. </w:t>
      </w:r>
    </w:p>
    <w:p w14:paraId="5F44E31A" w14:textId="233D5A90" w:rsidR="00847FD1" w:rsidRDefault="00847FD1" w:rsidP="00363900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 w:rsidRPr="004B653F">
        <w:rPr>
          <w:rFonts w:ascii="Arial" w:hAnsi="Arial" w:cs="Arial"/>
          <w:u w:val="single"/>
          <w:lang w:val="es-MX"/>
        </w:rPr>
        <w:t>Metodología y data</w:t>
      </w:r>
    </w:p>
    <w:p w14:paraId="15607773" w14:textId="66FF968B" w:rsidR="00187296" w:rsidRPr="00577345" w:rsidRDefault="00577345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s</w:t>
      </w:r>
      <w:r w:rsidR="00F25C01">
        <w:rPr>
          <w:rFonts w:ascii="Arial" w:hAnsi="Arial" w:cs="Arial"/>
          <w:lang w:val="es-MX"/>
        </w:rPr>
        <w:t>e explic</w:t>
      </w:r>
      <w:r w:rsidR="001E12C7">
        <w:rPr>
          <w:rFonts w:ascii="Arial" w:hAnsi="Arial" w:cs="Arial"/>
          <w:lang w:val="es-MX"/>
        </w:rPr>
        <w:t>ó</w:t>
      </w:r>
      <w:r w:rsidR="00F25C01">
        <w:rPr>
          <w:rFonts w:ascii="Arial" w:hAnsi="Arial" w:cs="Arial"/>
          <w:lang w:val="es-MX"/>
        </w:rPr>
        <w:t xml:space="preserve"> en la anterior sección, el modo de oper</w:t>
      </w:r>
      <w:r w:rsidR="00EB4695">
        <w:rPr>
          <w:rFonts w:ascii="Arial" w:hAnsi="Arial" w:cs="Arial"/>
          <w:lang w:val="es-MX"/>
        </w:rPr>
        <w:t>acionalizació</w:t>
      </w:r>
      <w:r w:rsidR="00B312D2">
        <w:rPr>
          <w:rFonts w:ascii="Arial" w:hAnsi="Arial" w:cs="Arial"/>
          <w:lang w:val="es-MX"/>
        </w:rPr>
        <w:t>n</w:t>
      </w:r>
      <w:r w:rsidR="00E06EAE">
        <w:rPr>
          <w:rFonts w:ascii="Arial" w:hAnsi="Arial" w:cs="Arial"/>
          <w:lang w:val="es-MX"/>
        </w:rPr>
        <w:t xml:space="preserve"> </w:t>
      </w:r>
      <w:r w:rsidR="006105EB">
        <w:rPr>
          <w:rFonts w:ascii="Arial" w:hAnsi="Arial" w:cs="Arial"/>
          <w:lang w:val="es-MX"/>
        </w:rPr>
        <w:t>para probar las hipótesis</w:t>
      </w:r>
      <w:r w:rsidR="003267C1">
        <w:rPr>
          <w:rFonts w:ascii="Arial" w:hAnsi="Arial" w:cs="Arial"/>
          <w:lang w:val="es-MX"/>
        </w:rPr>
        <w:t xml:space="preserve"> es </w:t>
      </w:r>
      <w:r w:rsidR="002E55DE">
        <w:rPr>
          <w:rFonts w:ascii="Arial" w:hAnsi="Arial" w:cs="Arial"/>
          <w:lang w:val="es-MX"/>
        </w:rPr>
        <w:t>crear un modelo de regresión entre las variables según la primera hipótesis.</w:t>
      </w:r>
      <w:r w:rsidR="00D40F0A">
        <w:rPr>
          <w:rFonts w:ascii="Arial" w:hAnsi="Arial" w:cs="Arial"/>
          <w:lang w:val="es-MX"/>
        </w:rPr>
        <w:t xml:space="preserve"> Según los resultados, también se añadirá la va</w:t>
      </w:r>
      <w:r w:rsidR="00F73AB2">
        <w:rPr>
          <w:rFonts w:ascii="Arial" w:hAnsi="Arial" w:cs="Arial"/>
          <w:lang w:val="es-MX"/>
        </w:rPr>
        <w:t xml:space="preserve">riable de control para ver cuál de los modelos </w:t>
      </w:r>
      <w:r w:rsidR="00294EC1">
        <w:rPr>
          <w:rFonts w:ascii="Arial" w:hAnsi="Arial" w:cs="Arial"/>
          <w:lang w:val="es-MX"/>
        </w:rPr>
        <w:t>podría</w:t>
      </w:r>
      <w:r w:rsidR="000A2ED2">
        <w:rPr>
          <w:rFonts w:ascii="Arial" w:hAnsi="Arial" w:cs="Arial"/>
          <w:lang w:val="es-MX"/>
        </w:rPr>
        <w:t xml:space="preserve"> ser más efectivo.</w:t>
      </w:r>
      <w:r w:rsidR="007C2FDF">
        <w:rPr>
          <w:rFonts w:ascii="Arial" w:hAnsi="Arial" w:cs="Arial"/>
          <w:lang w:val="es-MX"/>
        </w:rPr>
        <w:t xml:space="preserve"> </w:t>
      </w:r>
      <w:r w:rsidR="00EE7383">
        <w:rPr>
          <w:rFonts w:ascii="Arial" w:hAnsi="Arial" w:cs="Arial"/>
          <w:lang w:val="es-MX"/>
        </w:rPr>
        <w:t>En modo de cadena se añadirán nuevos procesos para</w:t>
      </w:r>
      <w:r w:rsidR="003829D6">
        <w:rPr>
          <w:rFonts w:ascii="Arial" w:hAnsi="Arial" w:cs="Arial"/>
          <w:lang w:val="es-MX"/>
        </w:rPr>
        <w:t xml:space="preserve"> </w:t>
      </w:r>
      <w:r w:rsidR="00363731">
        <w:rPr>
          <w:rFonts w:ascii="Arial" w:hAnsi="Arial" w:cs="Arial"/>
          <w:lang w:val="es-MX"/>
        </w:rPr>
        <w:t xml:space="preserve">fijar la efectividad de cada modelo. La regresión </w:t>
      </w:r>
      <w:r w:rsidR="002707A3">
        <w:rPr>
          <w:rFonts w:ascii="Arial" w:hAnsi="Arial" w:cs="Arial"/>
          <w:lang w:val="es-MX"/>
        </w:rPr>
        <w:t xml:space="preserve">será gaussiana por la cantidad de datos y de la forma </w:t>
      </w:r>
      <w:r w:rsidR="009677BE">
        <w:rPr>
          <w:rFonts w:ascii="Arial" w:hAnsi="Arial" w:cs="Arial"/>
          <w:lang w:val="es-MX"/>
        </w:rPr>
        <w:t xml:space="preserve">que están desplegadas. Esto ya que los datos no están </w:t>
      </w:r>
      <w:r w:rsidR="00E14867">
        <w:rPr>
          <w:rFonts w:ascii="Arial" w:hAnsi="Arial" w:cs="Arial"/>
          <w:lang w:val="es-MX"/>
        </w:rPr>
        <w:t xml:space="preserve">contando. Eventualmente, </w:t>
      </w:r>
      <w:r w:rsidR="00AA2DA6">
        <w:rPr>
          <w:rFonts w:ascii="Arial" w:hAnsi="Arial" w:cs="Arial"/>
          <w:lang w:val="es-MX"/>
        </w:rPr>
        <w:t xml:space="preserve">por la técnica elegida, se </w:t>
      </w:r>
      <w:r w:rsidR="00505AE7">
        <w:rPr>
          <w:rFonts w:ascii="Arial" w:hAnsi="Arial" w:cs="Arial"/>
          <w:lang w:val="es-MX"/>
        </w:rPr>
        <w:t>estandarizará todas las variables involucradas</w:t>
      </w:r>
      <w:r w:rsidR="00321DCF">
        <w:rPr>
          <w:rFonts w:ascii="Arial" w:hAnsi="Arial" w:cs="Arial"/>
          <w:lang w:val="es-MX"/>
        </w:rPr>
        <w:t xml:space="preserve"> en su respectivo modelo. </w:t>
      </w:r>
      <w:r w:rsidR="00EC1BB8">
        <w:rPr>
          <w:rFonts w:ascii="Arial" w:hAnsi="Arial" w:cs="Arial"/>
          <w:lang w:val="es-MX"/>
        </w:rPr>
        <w:t xml:space="preserve">Luego de saber cuál sería el mejor modelo. Se tiene que demostrar su factibilidad según </w:t>
      </w:r>
      <w:r w:rsidR="00EF6D66">
        <w:rPr>
          <w:rFonts w:ascii="Arial" w:hAnsi="Arial" w:cs="Arial"/>
          <w:lang w:val="es-MX"/>
        </w:rPr>
        <w:t xml:space="preserve">el cumplimiento de los supuestos de la regresión de linealidad, </w:t>
      </w:r>
      <w:r w:rsidR="00001235">
        <w:rPr>
          <w:rFonts w:ascii="Arial" w:hAnsi="Arial" w:cs="Arial"/>
          <w:lang w:val="es-MX"/>
        </w:rPr>
        <w:t>homoce</w:t>
      </w:r>
      <w:r w:rsidR="00C24174">
        <w:rPr>
          <w:rFonts w:ascii="Arial" w:hAnsi="Arial" w:cs="Arial"/>
          <w:lang w:val="es-MX"/>
        </w:rPr>
        <w:t>dasticidad, normalidad de residuos, no multicolinealidad y valores influyentes</w:t>
      </w:r>
      <w:r w:rsidR="00366A01">
        <w:rPr>
          <w:rFonts w:ascii="Arial" w:hAnsi="Arial" w:cs="Arial"/>
          <w:lang w:val="es-MX"/>
        </w:rPr>
        <w:t>.</w:t>
      </w:r>
    </w:p>
    <w:p w14:paraId="4C42D5A9" w14:textId="0F75F947" w:rsidR="006A0C51" w:rsidRDefault="004376A2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Desde </w:t>
      </w:r>
      <w:r w:rsidR="00B05106">
        <w:rPr>
          <w:rFonts w:ascii="Arial" w:hAnsi="Arial" w:cs="Arial"/>
          <w:lang w:val="es-MX"/>
        </w:rPr>
        <w:t>un análisis visual</w:t>
      </w:r>
      <w:r w:rsidR="006C068E">
        <w:rPr>
          <w:rFonts w:ascii="Arial" w:hAnsi="Arial" w:cs="Arial"/>
          <w:lang w:val="es-MX"/>
        </w:rPr>
        <w:t xml:space="preserve"> y </w:t>
      </w:r>
      <w:r w:rsidR="00B05106">
        <w:rPr>
          <w:rFonts w:ascii="Arial" w:hAnsi="Arial" w:cs="Arial"/>
          <w:lang w:val="es-MX"/>
        </w:rPr>
        <w:t xml:space="preserve">gracias a </w:t>
      </w:r>
      <w:r w:rsidR="006C068E">
        <w:rPr>
          <w:rFonts w:ascii="Arial" w:hAnsi="Arial" w:cs="Arial"/>
          <w:lang w:val="es-MX"/>
        </w:rPr>
        <w:t>códigos como “summary”</w:t>
      </w:r>
      <w:r w:rsidR="006A0C51" w:rsidRPr="004B653F">
        <w:rPr>
          <w:rFonts w:ascii="Arial" w:hAnsi="Arial" w:cs="Arial"/>
          <w:lang w:val="es-MX"/>
        </w:rPr>
        <w:t>,</w:t>
      </w:r>
      <w:r w:rsidR="00B05106">
        <w:rPr>
          <w:rFonts w:ascii="Arial" w:hAnsi="Arial" w:cs="Arial"/>
          <w:lang w:val="es-MX"/>
        </w:rPr>
        <w:t xml:space="preserve"> se puede saber que</w:t>
      </w:r>
      <w:r w:rsidR="006A0C51" w:rsidRPr="004B653F">
        <w:rPr>
          <w:rFonts w:ascii="Arial" w:hAnsi="Arial" w:cs="Arial"/>
          <w:lang w:val="es-MX"/>
        </w:rPr>
        <w:t xml:space="preserve"> la data en el último año actualizado, 2021, provee una</w:t>
      </w:r>
      <w:r w:rsidR="009F706A">
        <w:rPr>
          <w:rFonts w:ascii="Arial" w:hAnsi="Arial" w:cs="Arial"/>
          <w:lang w:val="es-MX"/>
        </w:rPr>
        <w:t xml:space="preserve"> alta</w:t>
      </w:r>
      <w:r w:rsidR="006A0C51" w:rsidRPr="004B653F">
        <w:rPr>
          <w:rFonts w:ascii="Arial" w:hAnsi="Arial" w:cs="Arial"/>
          <w:lang w:val="es-MX"/>
        </w:rPr>
        <w:t xml:space="preserve"> </w:t>
      </w:r>
      <w:r w:rsidR="00AD1DE2">
        <w:rPr>
          <w:rFonts w:ascii="Arial" w:hAnsi="Arial" w:cs="Arial"/>
          <w:lang w:val="es-MX"/>
        </w:rPr>
        <w:t xml:space="preserve">confianza </w:t>
      </w:r>
      <w:r w:rsidR="009F706A">
        <w:rPr>
          <w:rFonts w:ascii="Arial" w:hAnsi="Arial" w:cs="Arial"/>
          <w:lang w:val="es-MX"/>
        </w:rPr>
        <w:t xml:space="preserve">para el análisis </w:t>
      </w:r>
      <w:r w:rsidR="006A0C51" w:rsidRPr="004B653F">
        <w:rPr>
          <w:rFonts w:ascii="Arial" w:hAnsi="Arial" w:cs="Arial"/>
          <w:lang w:val="es-MX"/>
        </w:rPr>
        <w:t xml:space="preserve">al tener solo 5 casos </w:t>
      </w:r>
      <w:r w:rsidR="00AD1DE2">
        <w:rPr>
          <w:rFonts w:ascii="Arial" w:hAnsi="Arial" w:cs="Arial"/>
          <w:lang w:val="es-MX"/>
        </w:rPr>
        <w:t xml:space="preserve">en la variable de </w:t>
      </w:r>
      <w:r w:rsidR="009F706A">
        <w:rPr>
          <w:rFonts w:ascii="Arial" w:hAnsi="Arial" w:cs="Arial"/>
          <w:lang w:val="es-MX"/>
        </w:rPr>
        <w:t>consumo de gobierno</w:t>
      </w:r>
      <w:r w:rsidR="00AD1DE2">
        <w:rPr>
          <w:rFonts w:ascii="Arial" w:hAnsi="Arial" w:cs="Arial"/>
          <w:lang w:val="es-MX"/>
        </w:rPr>
        <w:t xml:space="preserve"> </w:t>
      </w:r>
      <w:r w:rsidR="006A0C51" w:rsidRPr="004B653F">
        <w:rPr>
          <w:rFonts w:ascii="Arial" w:hAnsi="Arial" w:cs="Arial"/>
          <w:lang w:val="es-MX"/>
        </w:rPr>
        <w:t>en el que es 0</w:t>
      </w:r>
      <w:r w:rsidR="00AD1DE2">
        <w:rPr>
          <w:rFonts w:ascii="Arial" w:hAnsi="Arial" w:cs="Arial"/>
          <w:lang w:val="es-MX"/>
        </w:rPr>
        <w:t xml:space="preserve">. </w:t>
      </w:r>
      <w:r w:rsidR="006A0C51" w:rsidRPr="004B653F">
        <w:rPr>
          <w:rFonts w:ascii="Arial" w:hAnsi="Arial" w:cs="Arial"/>
          <w:lang w:val="es-MX"/>
        </w:rPr>
        <w:t xml:space="preserve">Su media es 5.28, </w:t>
      </w:r>
      <w:r w:rsidR="00B05106" w:rsidRPr="004B653F">
        <w:rPr>
          <w:rFonts w:ascii="Arial" w:hAnsi="Arial" w:cs="Arial"/>
          <w:lang w:val="es-MX"/>
        </w:rPr>
        <w:t>cerca de</w:t>
      </w:r>
      <w:r w:rsidR="006A0C51" w:rsidRPr="004B653F">
        <w:rPr>
          <w:rFonts w:ascii="Arial" w:hAnsi="Arial" w:cs="Arial"/>
          <w:lang w:val="es-MX"/>
        </w:rPr>
        <w:t xml:space="preserve"> la mediana, 5.37. Esta tendencia significa que el consumo de gobierno de los países se está minimizando y esto puede aludir</w:t>
      </w:r>
      <w:r w:rsidR="00B05106">
        <w:rPr>
          <w:rFonts w:ascii="Arial" w:hAnsi="Arial" w:cs="Arial"/>
          <w:lang w:val="es-MX"/>
        </w:rPr>
        <w:t>se</w:t>
      </w:r>
      <w:r w:rsidR="007E5289">
        <w:rPr>
          <w:rFonts w:ascii="Arial" w:hAnsi="Arial" w:cs="Arial"/>
          <w:lang w:val="es-MX"/>
        </w:rPr>
        <w:t xml:space="preserve"> a</w:t>
      </w:r>
      <w:r w:rsidR="006A0C51" w:rsidRPr="004B653F">
        <w:rPr>
          <w:rFonts w:ascii="Arial" w:hAnsi="Arial" w:cs="Arial"/>
          <w:lang w:val="es-MX"/>
        </w:rPr>
        <w:t xml:space="preserve"> la efectividad del manejo </w:t>
      </w:r>
      <w:r w:rsidR="006E575F" w:rsidRPr="004B653F">
        <w:rPr>
          <w:rFonts w:ascii="Arial" w:hAnsi="Arial" w:cs="Arial"/>
          <w:lang w:val="es-MX"/>
        </w:rPr>
        <w:t>económico</w:t>
      </w:r>
      <w:r w:rsidR="006A0C51" w:rsidRPr="004B653F">
        <w:rPr>
          <w:rFonts w:ascii="Arial" w:hAnsi="Arial" w:cs="Arial"/>
          <w:lang w:val="es-MX"/>
        </w:rPr>
        <w:t>.</w:t>
      </w:r>
      <w:r w:rsidR="007E5289">
        <w:rPr>
          <w:rFonts w:ascii="Arial" w:hAnsi="Arial" w:cs="Arial"/>
          <w:lang w:val="es-MX"/>
        </w:rPr>
        <w:t xml:space="preserve"> Esta relación es lo que se busca </w:t>
      </w:r>
      <w:r w:rsidR="00FA7117">
        <w:rPr>
          <w:rFonts w:ascii="Arial" w:hAnsi="Arial" w:cs="Arial"/>
          <w:lang w:val="es-MX"/>
        </w:rPr>
        <w:t>deducir de los resultados del modelo. Además,</w:t>
      </w:r>
      <w:r w:rsidR="006A0C51" w:rsidRPr="004B653F">
        <w:rPr>
          <w:rFonts w:ascii="Arial" w:hAnsi="Arial" w:cs="Arial"/>
          <w:lang w:val="es-MX"/>
        </w:rPr>
        <w:t xml:space="preserve"> </w:t>
      </w:r>
      <w:r w:rsidR="00617BA7">
        <w:rPr>
          <w:rFonts w:ascii="Arial" w:hAnsi="Arial" w:cs="Arial"/>
          <w:lang w:val="es-MX"/>
        </w:rPr>
        <w:t xml:space="preserve">se dice que se minimiza porque </w:t>
      </w:r>
      <w:r w:rsidR="006A0C51" w:rsidRPr="004B653F">
        <w:rPr>
          <w:rFonts w:ascii="Arial" w:hAnsi="Arial" w:cs="Arial"/>
          <w:lang w:val="es-MX"/>
        </w:rPr>
        <w:t>10 años antes, su media se encontraba en 5.62 y la mediana 5.97.</w:t>
      </w:r>
      <w:r w:rsidR="00617BA7">
        <w:rPr>
          <w:rFonts w:ascii="Arial" w:hAnsi="Arial" w:cs="Arial"/>
          <w:lang w:val="es-MX"/>
        </w:rPr>
        <w:t xml:space="preserve"> Ha disminuido. </w:t>
      </w:r>
    </w:p>
    <w:p w14:paraId="5C698978" w14:textId="047F4377" w:rsidR="00867565" w:rsidRDefault="003D5A25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rango de las 5 variables continuas en la data es</w:t>
      </w:r>
      <w:r w:rsidR="00867565">
        <w:rPr>
          <w:rFonts w:ascii="Arial" w:hAnsi="Arial" w:cs="Arial"/>
          <w:lang w:val="es-MX"/>
        </w:rPr>
        <w:t xml:space="preserve"> de 0 a 10. A mayor el índice</w:t>
      </w:r>
      <w:r w:rsidR="00B26D8A">
        <w:rPr>
          <w:rFonts w:ascii="Arial" w:hAnsi="Arial" w:cs="Arial"/>
          <w:lang w:val="es-MX"/>
        </w:rPr>
        <w:t>,</w:t>
      </w:r>
      <w:r w:rsidR="00867565">
        <w:rPr>
          <w:rFonts w:ascii="Arial" w:hAnsi="Arial" w:cs="Arial"/>
          <w:lang w:val="es-MX"/>
        </w:rPr>
        <w:t xml:space="preserve"> mayor </w:t>
      </w:r>
      <w:r w:rsidR="00B26D8A">
        <w:rPr>
          <w:rFonts w:ascii="Arial" w:hAnsi="Arial" w:cs="Arial"/>
          <w:lang w:val="es-MX"/>
        </w:rPr>
        <w:t>será</w:t>
      </w:r>
      <w:r w:rsidR="00867565">
        <w:rPr>
          <w:rFonts w:ascii="Arial" w:hAnsi="Arial" w:cs="Arial"/>
          <w:lang w:val="es-MX"/>
        </w:rPr>
        <w:t xml:space="preserve"> el concepto que explica. Por ejemplo, </w:t>
      </w:r>
      <w:r>
        <w:rPr>
          <w:rFonts w:ascii="Arial" w:hAnsi="Arial" w:cs="Arial"/>
          <w:lang w:val="es-MX"/>
        </w:rPr>
        <w:t>si el índice</w:t>
      </w:r>
      <w:r w:rsidR="00282716">
        <w:rPr>
          <w:rFonts w:ascii="Arial" w:hAnsi="Arial" w:cs="Arial"/>
          <w:lang w:val="es-MX"/>
        </w:rPr>
        <w:t xml:space="preserve"> de libertad de expresión de un país</w:t>
      </w:r>
      <w:r>
        <w:rPr>
          <w:rFonts w:ascii="Arial" w:hAnsi="Arial" w:cs="Arial"/>
          <w:lang w:val="es-MX"/>
        </w:rPr>
        <w:t xml:space="preserve"> es 9.5</w:t>
      </w:r>
      <w:r w:rsidR="00282716">
        <w:rPr>
          <w:rFonts w:ascii="Arial" w:hAnsi="Arial" w:cs="Arial"/>
          <w:lang w:val="es-MX"/>
        </w:rPr>
        <w:t xml:space="preserve">, </w:t>
      </w:r>
      <w:r w:rsidR="00B05106">
        <w:rPr>
          <w:rFonts w:ascii="Arial" w:hAnsi="Arial" w:cs="Arial"/>
          <w:lang w:val="es-MX"/>
        </w:rPr>
        <w:t>se puede decir que esa variable es muy alta en el año que es analizado.</w:t>
      </w:r>
    </w:p>
    <w:p w14:paraId="1B857A09" w14:textId="3AF59A72" w:rsidR="00433E7B" w:rsidRDefault="00FB209F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Todas las variable</w:t>
      </w:r>
      <w:r w:rsidR="00155B18">
        <w:rPr>
          <w:rFonts w:ascii="Arial" w:hAnsi="Arial" w:cs="Arial"/>
          <w:lang w:val="es-MX"/>
        </w:rPr>
        <w:t>s se encuentran en la misma data</w:t>
      </w:r>
      <w:r w:rsidR="002325A9">
        <w:rPr>
          <w:rFonts w:ascii="Arial" w:hAnsi="Arial" w:cs="Arial"/>
          <w:lang w:val="es-MX"/>
        </w:rPr>
        <w:t xml:space="preserve"> y fueron extraídas del análisis </w:t>
      </w:r>
      <w:r w:rsidR="00011477">
        <w:rPr>
          <w:rFonts w:ascii="Arial" w:hAnsi="Arial" w:cs="Arial"/>
          <w:lang w:val="es-MX"/>
        </w:rPr>
        <w:t>para medir la libertad humana</w:t>
      </w:r>
      <w:r w:rsidR="00DB09D6">
        <w:rPr>
          <w:rFonts w:ascii="Arial" w:hAnsi="Arial" w:cs="Arial"/>
          <w:lang w:val="es-MX"/>
        </w:rPr>
        <w:t xml:space="preserve">. </w:t>
      </w:r>
      <w:r w:rsidR="00350125">
        <w:rPr>
          <w:rFonts w:ascii="Arial" w:hAnsi="Arial" w:cs="Arial"/>
          <w:lang w:val="es-MX"/>
        </w:rPr>
        <w:t xml:space="preserve">El </w:t>
      </w:r>
      <w:r w:rsidR="00DF4A05">
        <w:rPr>
          <w:rFonts w:ascii="Arial" w:hAnsi="Arial" w:cs="Arial"/>
          <w:lang w:val="es-MX"/>
        </w:rPr>
        <w:t>título</w:t>
      </w:r>
      <w:r w:rsidR="00350125">
        <w:rPr>
          <w:rFonts w:ascii="Arial" w:hAnsi="Arial" w:cs="Arial"/>
          <w:lang w:val="es-MX"/>
        </w:rPr>
        <w:t xml:space="preserve"> oficial </w:t>
      </w:r>
      <w:r w:rsidR="00DF4A05">
        <w:rPr>
          <w:rFonts w:ascii="Arial" w:hAnsi="Arial" w:cs="Arial"/>
          <w:lang w:val="es-MX"/>
        </w:rPr>
        <w:t>es</w:t>
      </w:r>
      <w:r w:rsidR="00B822F2">
        <w:rPr>
          <w:rFonts w:ascii="Arial" w:hAnsi="Arial" w:cs="Arial"/>
          <w:lang w:val="es-MX"/>
        </w:rPr>
        <w:t xml:space="preserve"> </w:t>
      </w:r>
      <w:r w:rsidR="00DF4A05">
        <w:rPr>
          <w:rFonts w:ascii="Arial" w:hAnsi="Arial" w:cs="Arial"/>
          <w:lang w:val="es-MX"/>
        </w:rPr>
        <w:t>”</w:t>
      </w:r>
      <w:proofErr w:type="spellStart"/>
      <w:r w:rsidR="00DF4A05">
        <w:rPr>
          <w:rFonts w:ascii="Arial" w:hAnsi="Arial" w:cs="Arial"/>
          <w:lang w:val="es-MX"/>
        </w:rPr>
        <w:t>The</w:t>
      </w:r>
      <w:proofErr w:type="spellEnd"/>
      <w:r w:rsidR="00401128">
        <w:rPr>
          <w:rFonts w:ascii="Arial" w:hAnsi="Arial" w:cs="Arial"/>
          <w:lang w:val="es-MX"/>
        </w:rPr>
        <w:t xml:space="preserve"> human </w:t>
      </w:r>
      <w:proofErr w:type="spellStart"/>
      <w:r w:rsidR="00DF4A05">
        <w:rPr>
          <w:rFonts w:ascii="Arial" w:hAnsi="Arial" w:cs="Arial"/>
          <w:lang w:val="es-MX"/>
        </w:rPr>
        <w:t>freedom</w:t>
      </w:r>
      <w:proofErr w:type="spellEnd"/>
      <w:r w:rsidR="00DF4A05">
        <w:rPr>
          <w:rFonts w:ascii="Arial" w:hAnsi="Arial" w:cs="Arial"/>
          <w:lang w:val="es-MX"/>
        </w:rPr>
        <w:t xml:space="preserve"> </w:t>
      </w:r>
      <w:proofErr w:type="spellStart"/>
      <w:r w:rsidR="00DF4A05">
        <w:rPr>
          <w:rFonts w:ascii="Arial" w:hAnsi="Arial" w:cs="Arial"/>
          <w:lang w:val="es-MX"/>
        </w:rPr>
        <w:t>Index</w:t>
      </w:r>
      <w:proofErr w:type="spellEnd"/>
      <w:r w:rsidR="00B66CE6">
        <w:rPr>
          <w:rFonts w:ascii="Arial" w:hAnsi="Arial" w:cs="Arial"/>
          <w:lang w:val="es-MX"/>
        </w:rPr>
        <w:t xml:space="preserve"> 2023</w:t>
      </w:r>
      <w:r w:rsidR="00DF4A05">
        <w:rPr>
          <w:rFonts w:ascii="Arial" w:hAnsi="Arial" w:cs="Arial"/>
          <w:lang w:val="es-MX"/>
        </w:rPr>
        <w:t>”</w:t>
      </w:r>
      <w:r w:rsidR="00F51D80">
        <w:rPr>
          <w:rFonts w:ascii="Arial" w:hAnsi="Arial" w:cs="Arial"/>
          <w:lang w:val="es-MX"/>
        </w:rPr>
        <w:t>.</w:t>
      </w:r>
      <w:r w:rsidR="005B1C9E">
        <w:rPr>
          <w:rFonts w:ascii="Arial" w:hAnsi="Arial" w:cs="Arial"/>
          <w:lang w:val="es-MX"/>
        </w:rPr>
        <w:t xml:space="preserve"> Fue realizado por </w:t>
      </w:r>
      <w:r w:rsidR="005E4389">
        <w:rPr>
          <w:rFonts w:ascii="Arial" w:hAnsi="Arial" w:cs="Arial"/>
          <w:lang w:val="es-MX"/>
        </w:rPr>
        <w:t xml:space="preserve">Cato </w:t>
      </w:r>
      <w:r w:rsidR="007B1618">
        <w:rPr>
          <w:rFonts w:ascii="Arial" w:hAnsi="Arial" w:cs="Arial"/>
          <w:lang w:val="es-MX"/>
        </w:rPr>
        <w:t xml:space="preserve">Institute. </w:t>
      </w:r>
      <w:r w:rsidR="00296A36">
        <w:rPr>
          <w:rFonts w:ascii="Arial" w:hAnsi="Arial" w:cs="Arial"/>
          <w:lang w:val="es-MX"/>
        </w:rPr>
        <w:t xml:space="preserve">Esta institución privada </w:t>
      </w:r>
      <w:r w:rsidR="000D3DE8">
        <w:rPr>
          <w:rFonts w:ascii="Arial" w:hAnsi="Arial" w:cs="Arial"/>
          <w:lang w:val="es-MX"/>
        </w:rPr>
        <w:t xml:space="preserve">recolecta todos los años los datos para </w:t>
      </w:r>
      <w:r w:rsidR="005478BA">
        <w:rPr>
          <w:rFonts w:ascii="Arial" w:hAnsi="Arial" w:cs="Arial"/>
          <w:lang w:val="es-MX"/>
        </w:rPr>
        <w:t xml:space="preserve">que sea fiable la demostración del índice al que indaga. Por tal motivo, a pesar de que </w:t>
      </w:r>
      <w:r w:rsidR="00953D88">
        <w:rPr>
          <w:rFonts w:ascii="Arial" w:hAnsi="Arial" w:cs="Arial"/>
          <w:lang w:val="es-MX"/>
        </w:rPr>
        <w:t>el índice se reveló en el 2023, la data</w:t>
      </w:r>
      <w:r w:rsidR="00FA767E">
        <w:rPr>
          <w:rFonts w:ascii="Arial" w:hAnsi="Arial" w:cs="Arial"/>
          <w:lang w:val="es-MX"/>
        </w:rPr>
        <w:t xml:space="preserve"> solo agrupa hasta el año 2021. Este año será important</w:t>
      </w:r>
      <w:r w:rsidR="00A21430">
        <w:rPr>
          <w:rFonts w:ascii="Arial" w:hAnsi="Arial" w:cs="Arial"/>
          <w:lang w:val="es-MX"/>
        </w:rPr>
        <w:t>e para el análisis exploratorio</w:t>
      </w:r>
      <w:r w:rsidR="00330BD9">
        <w:rPr>
          <w:rFonts w:ascii="Arial" w:hAnsi="Arial" w:cs="Arial"/>
          <w:lang w:val="es-MX"/>
        </w:rPr>
        <w:t xml:space="preserve"> y la descripción de variables</w:t>
      </w:r>
      <w:r w:rsidR="00433E7B">
        <w:rPr>
          <w:rFonts w:ascii="Arial" w:hAnsi="Arial" w:cs="Arial"/>
          <w:lang w:val="es-MX"/>
        </w:rPr>
        <w:t xml:space="preserve">. En el dashboard </w:t>
      </w:r>
      <w:r w:rsidR="000317A9">
        <w:rPr>
          <w:rFonts w:ascii="Arial" w:hAnsi="Arial" w:cs="Arial"/>
          <w:lang w:val="es-MX"/>
        </w:rPr>
        <w:t>las dos primeras secciones toman</w:t>
      </w:r>
      <w:r w:rsidR="00433E7B">
        <w:rPr>
          <w:rFonts w:ascii="Arial" w:hAnsi="Arial" w:cs="Arial"/>
          <w:lang w:val="es-MX"/>
        </w:rPr>
        <w:t xml:space="preserve"> en cuenta únicamente </w:t>
      </w:r>
      <w:r w:rsidR="0090641F">
        <w:rPr>
          <w:rFonts w:ascii="Arial" w:hAnsi="Arial" w:cs="Arial"/>
          <w:lang w:val="es-MX"/>
        </w:rPr>
        <w:t xml:space="preserve">el año 2021 </w:t>
      </w:r>
      <w:r w:rsidR="007F729D">
        <w:rPr>
          <w:rFonts w:ascii="Arial" w:hAnsi="Arial" w:cs="Arial"/>
          <w:lang w:val="es-MX"/>
        </w:rPr>
        <w:t>para pod</w:t>
      </w:r>
      <w:r w:rsidR="00B46F0D">
        <w:rPr>
          <w:rFonts w:ascii="Arial" w:hAnsi="Arial" w:cs="Arial"/>
          <w:lang w:val="es-MX"/>
        </w:rPr>
        <w:t xml:space="preserve">er </w:t>
      </w:r>
      <w:r w:rsidR="000317A9">
        <w:rPr>
          <w:rFonts w:ascii="Arial" w:hAnsi="Arial" w:cs="Arial"/>
          <w:lang w:val="es-MX"/>
        </w:rPr>
        <w:t xml:space="preserve">graficar las variables, </w:t>
      </w:r>
      <w:r w:rsidR="00843506">
        <w:rPr>
          <w:rFonts w:ascii="Arial" w:hAnsi="Arial" w:cs="Arial"/>
          <w:lang w:val="es-MX"/>
        </w:rPr>
        <w:t>proporciones y relaciones entre el consumo de gobierno y las demás variables.</w:t>
      </w:r>
    </w:p>
    <w:p w14:paraId="36F8CC36" w14:textId="51202EEA" w:rsidR="00A92908" w:rsidRDefault="00A92908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</w:t>
      </w:r>
      <w:r w:rsidR="00A83B8E">
        <w:rPr>
          <w:rFonts w:ascii="Arial" w:hAnsi="Arial" w:cs="Arial"/>
          <w:lang w:val="es-MX"/>
        </w:rPr>
        <w:t>extraer nuestras variables de interés</w:t>
      </w:r>
      <w:r w:rsidR="00101DC2">
        <w:rPr>
          <w:rFonts w:ascii="Arial" w:hAnsi="Arial" w:cs="Arial"/>
          <w:lang w:val="es-MX"/>
        </w:rPr>
        <w:t xml:space="preserve"> se creó una n</w:t>
      </w:r>
      <w:r w:rsidR="005562C1">
        <w:rPr>
          <w:rFonts w:ascii="Arial" w:hAnsi="Arial" w:cs="Arial"/>
          <w:lang w:val="es-MX"/>
        </w:rPr>
        <w:t>ueva data. Esta selecciona el año, país, región</w:t>
      </w:r>
      <w:r w:rsidR="00490E69">
        <w:rPr>
          <w:rFonts w:ascii="Arial" w:hAnsi="Arial" w:cs="Arial"/>
          <w:lang w:val="es-MX"/>
        </w:rPr>
        <w:t xml:space="preserve"> y las cinco variables </w:t>
      </w:r>
      <w:r w:rsidR="005C28E5">
        <w:rPr>
          <w:rFonts w:ascii="Arial" w:hAnsi="Arial" w:cs="Arial"/>
          <w:lang w:val="es-MX"/>
        </w:rPr>
        <w:t xml:space="preserve">para la elaboración del </w:t>
      </w:r>
      <w:r w:rsidR="00490E69">
        <w:rPr>
          <w:rFonts w:ascii="Arial" w:hAnsi="Arial" w:cs="Arial"/>
          <w:lang w:val="es-MX"/>
        </w:rPr>
        <w:t xml:space="preserve">modelo. Esta data sobre la que se trabajará </w:t>
      </w:r>
      <w:r w:rsidR="00936E62">
        <w:rPr>
          <w:rFonts w:ascii="Arial" w:hAnsi="Arial" w:cs="Arial"/>
          <w:lang w:val="es-MX"/>
        </w:rPr>
        <w:t>se llama “</w:t>
      </w:r>
      <w:proofErr w:type="spellStart"/>
      <w:r w:rsidR="00936E62">
        <w:rPr>
          <w:rFonts w:ascii="Arial" w:hAnsi="Arial" w:cs="Arial"/>
          <w:lang w:val="es-MX"/>
        </w:rPr>
        <w:t>data_entregable</w:t>
      </w:r>
      <w:proofErr w:type="spellEnd"/>
      <w:r w:rsidR="00936E62">
        <w:rPr>
          <w:rFonts w:ascii="Arial" w:hAnsi="Arial" w:cs="Arial"/>
          <w:lang w:val="es-MX"/>
        </w:rPr>
        <w:t xml:space="preserve">”. </w:t>
      </w:r>
      <w:r w:rsidR="005564D4">
        <w:rPr>
          <w:rFonts w:ascii="Arial" w:hAnsi="Arial" w:cs="Arial"/>
          <w:lang w:val="es-MX"/>
        </w:rPr>
        <w:t xml:space="preserve">Esta tiene </w:t>
      </w:r>
      <w:r w:rsidR="000C51A7">
        <w:rPr>
          <w:rFonts w:ascii="Arial" w:hAnsi="Arial" w:cs="Arial"/>
          <w:lang w:val="es-MX"/>
        </w:rPr>
        <w:t xml:space="preserve">3630 datos, o sea 165 países </w:t>
      </w:r>
      <w:r w:rsidR="007F2DE4">
        <w:rPr>
          <w:rFonts w:ascii="Arial" w:hAnsi="Arial" w:cs="Arial"/>
          <w:lang w:val="es-MX"/>
        </w:rPr>
        <w:lastRenderedPageBreak/>
        <w:t xml:space="preserve">desde el 2000. </w:t>
      </w:r>
      <w:r w:rsidR="00936E62">
        <w:rPr>
          <w:rFonts w:ascii="Arial" w:hAnsi="Arial" w:cs="Arial"/>
          <w:lang w:val="es-MX"/>
        </w:rPr>
        <w:t xml:space="preserve">De esta </w:t>
      </w:r>
      <w:r w:rsidR="007F2DE4">
        <w:rPr>
          <w:rFonts w:ascii="Arial" w:hAnsi="Arial" w:cs="Arial"/>
          <w:lang w:val="es-MX"/>
        </w:rPr>
        <w:t xml:space="preserve">data </w:t>
      </w:r>
      <w:r w:rsidR="0025790A">
        <w:rPr>
          <w:rFonts w:ascii="Arial" w:hAnsi="Arial" w:cs="Arial"/>
          <w:lang w:val="es-MX"/>
        </w:rPr>
        <w:t xml:space="preserve">principal se extraerá </w:t>
      </w:r>
      <w:r w:rsidR="00EC7755">
        <w:rPr>
          <w:rFonts w:ascii="Arial" w:hAnsi="Arial" w:cs="Arial"/>
          <w:lang w:val="es-MX"/>
        </w:rPr>
        <w:t>la data para los modelos de las hipótesis</w:t>
      </w:r>
      <w:r w:rsidR="00C62954">
        <w:rPr>
          <w:rFonts w:ascii="Arial" w:hAnsi="Arial" w:cs="Arial"/>
          <w:lang w:val="es-MX"/>
        </w:rPr>
        <w:t>: “data_entregable_2021”</w:t>
      </w:r>
      <w:r w:rsidR="00EC7755">
        <w:rPr>
          <w:rFonts w:ascii="Arial" w:hAnsi="Arial" w:cs="Arial"/>
          <w:lang w:val="es-MX"/>
        </w:rPr>
        <w:t xml:space="preserve">. Esta </w:t>
      </w:r>
      <w:r w:rsidR="00C62954">
        <w:rPr>
          <w:rFonts w:ascii="Arial" w:hAnsi="Arial" w:cs="Arial"/>
          <w:lang w:val="es-MX"/>
        </w:rPr>
        <w:t>se utilizará</w:t>
      </w:r>
      <w:r w:rsidR="00102A58">
        <w:rPr>
          <w:rFonts w:ascii="Arial" w:hAnsi="Arial" w:cs="Arial"/>
          <w:lang w:val="es-MX"/>
        </w:rPr>
        <w:t xml:space="preserve"> como se mencionó anteriormente para los gráficos exploratorios</w:t>
      </w:r>
      <w:r w:rsidR="00EC7755">
        <w:rPr>
          <w:rFonts w:ascii="Arial" w:hAnsi="Arial" w:cs="Arial"/>
          <w:lang w:val="es-MX"/>
        </w:rPr>
        <w:t xml:space="preserve"> y demás</w:t>
      </w:r>
      <w:r w:rsidR="00B40BC0">
        <w:rPr>
          <w:rFonts w:ascii="Arial" w:hAnsi="Arial" w:cs="Arial"/>
          <w:lang w:val="es-MX"/>
        </w:rPr>
        <w:t>.</w:t>
      </w:r>
      <w:r w:rsidR="00D7774F">
        <w:rPr>
          <w:rFonts w:ascii="Arial" w:hAnsi="Arial" w:cs="Arial"/>
          <w:lang w:val="es-MX"/>
        </w:rPr>
        <w:t xml:space="preserve"> Debido a la cantidad de datos, </w:t>
      </w:r>
      <w:r w:rsidR="00F15CB0">
        <w:rPr>
          <w:rFonts w:ascii="Arial" w:hAnsi="Arial" w:cs="Arial"/>
          <w:lang w:val="es-MX"/>
        </w:rPr>
        <w:t>la data se agrupará por regiones</w:t>
      </w:r>
      <w:r w:rsidR="006D2B6D">
        <w:rPr>
          <w:rFonts w:ascii="Arial" w:hAnsi="Arial" w:cs="Arial"/>
          <w:lang w:val="es-MX"/>
        </w:rPr>
        <w:t xml:space="preserve"> en los gráficos descriptivos</w:t>
      </w:r>
      <w:r w:rsidR="00F15CB0">
        <w:rPr>
          <w:rFonts w:ascii="Arial" w:hAnsi="Arial" w:cs="Arial"/>
          <w:lang w:val="es-MX"/>
        </w:rPr>
        <w:t xml:space="preserve">. Estas son 10 </w:t>
      </w:r>
      <w:r w:rsidR="00967E03">
        <w:rPr>
          <w:rFonts w:ascii="Arial" w:hAnsi="Arial" w:cs="Arial"/>
          <w:lang w:val="es-MX"/>
        </w:rPr>
        <w:t xml:space="preserve">en el que el occidente de Europa representa </w:t>
      </w:r>
      <w:r w:rsidR="008F3641">
        <w:rPr>
          <w:rFonts w:ascii="Arial" w:hAnsi="Arial" w:cs="Arial"/>
          <w:lang w:val="es-MX"/>
        </w:rPr>
        <w:t>la mayor</w:t>
      </w:r>
      <w:r w:rsidR="00967E03">
        <w:rPr>
          <w:rFonts w:ascii="Arial" w:hAnsi="Arial" w:cs="Arial"/>
          <w:lang w:val="es-MX"/>
        </w:rPr>
        <w:t xml:space="preserve"> proporción</w:t>
      </w:r>
      <w:r w:rsidR="00762A00">
        <w:rPr>
          <w:rFonts w:ascii="Arial" w:hAnsi="Arial" w:cs="Arial"/>
          <w:lang w:val="es-MX"/>
        </w:rPr>
        <w:t xml:space="preserve"> </w:t>
      </w:r>
      <w:r w:rsidR="008F3641">
        <w:rPr>
          <w:rFonts w:ascii="Arial" w:hAnsi="Arial" w:cs="Arial"/>
          <w:lang w:val="es-MX"/>
        </w:rPr>
        <w:t>de todas las regiones. Además,</w:t>
      </w:r>
      <w:r w:rsidR="007F2DE4">
        <w:rPr>
          <w:rFonts w:ascii="Arial" w:hAnsi="Arial" w:cs="Arial"/>
          <w:lang w:val="es-MX"/>
        </w:rPr>
        <w:t xml:space="preserve"> </w:t>
      </w:r>
      <w:r w:rsidR="00E333DC">
        <w:rPr>
          <w:rFonts w:ascii="Arial" w:hAnsi="Arial" w:cs="Arial"/>
          <w:lang w:val="es-MX"/>
        </w:rPr>
        <w:t xml:space="preserve">para la asociación de la variable central y </w:t>
      </w:r>
      <w:r w:rsidR="004E1A99">
        <w:rPr>
          <w:rFonts w:ascii="Arial" w:hAnsi="Arial" w:cs="Arial"/>
          <w:lang w:val="es-MX"/>
        </w:rPr>
        <w:t>las otras variables en la segunda secci</w:t>
      </w:r>
      <w:r w:rsidR="008C3355">
        <w:rPr>
          <w:rFonts w:ascii="Arial" w:hAnsi="Arial" w:cs="Arial"/>
          <w:lang w:val="es-MX"/>
        </w:rPr>
        <w:t xml:space="preserve">ón </w:t>
      </w:r>
      <w:r w:rsidR="00255199">
        <w:rPr>
          <w:rFonts w:ascii="Arial" w:hAnsi="Arial" w:cs="Arial"/>
          <w:lang w:val="es-MX"/>
        </w:rPr>
        <w:t>se realiza con la misma data.</w:t>
      </w:r>
      <w:r w:rsidR="006D2B6D">
        <w:rPr>
          <w:rFonts w:ascii="Arial" w:hAnsi="Arial" w:cs="Arial"/>
          <w:lang w:val="es-MX"/>
        </w:rPr>
        <w:t xml:space="preserve"> Previo a</w:t>
      </w:r>
      <w:r w:rsidR="000317B6">
        <w:rPr>
          <w:rFonts w:ascii="Arial" w:hAnsi="Arial" w:cs="Arial"/>
          <w:lang w:val="es-MX"/>
        </w:rPr>
        <w:t xml:space="preserve"> esto, en un análisis exploratorio, los 165 casos no presentan </w:t>
      </w:r>
      <w:proofErr w:type="spellStart"/>
      <w:r w:rsidR="000317B6">
        <w:rPr>
          <w:rFonts w:ascii="Arial" w:hAnsi="Arial" w:cs="Arial"/>
          <w:lang w:val="es-MX"/>
        </w:rPr>
        <w:t>NA’s</w:t>
      </w:r>
      <w:proofErr w:type="spellEnd"/>
      <w:r w:rsidR="000317B6">
        <w:rPr>
          <w:rFonts w:ascii="Arial" w:hAnsi="Arial" w:cs="Arial"/>
          <w:lang w:val="es-MX"/>
        </w:rPr>
        <w:t>, por lo que no es necesario el uso de “</w:t>
      </w:r>
      <w:proofErr w:type="spellStart"/>
      <w:r w:rsidR="000317B6">
        <w:rPr>
          <w:rFonts w:ascii="Arial" w:hAnsi="Arial" w:cs="Arial"/>
          <w:lang w:val="es-MX"/>
        </w:rPr>
        <w:t>complete_cases</w:t>
      </w:r>
      <w:proofErr w:type="spellEnd"/>
      <w:r w:rsidR="000317B6">
        <w:rPr>
          <w:rFonts w:ascii="Arial" w:hAnsi="Arial" w:cs="Arial"/>
          <w:lang w:val="es-MX"/>
        </w:rPr>
        <w:t>”</w:t>
      </w:r>
      <w:r w:rsidR="00E92FB3">
        <w:rPr>
          <w:rFonts w:ascii="Arial" w:hAnsi="Arial" w:cs="Arial"/>
          <w:lang w:val="es-MX"/>
        </w:rPr>
        <w:t xml:space="preserve">. </w:t>
      </w:r>
      <w:r w:rsidR="000317B6">
        <w:rPr>
          <w:rFonts w:ascii="Arial" w:hAnsi="Arial" w:cs="Arial"/>
          <w:lang w:val="es-MX"/>
        </w:rPr>
        <w:t xml:space="preserve">La data original de </w:t>
      </w:r>
      <w:r w:rsidR="000C2F2A">
        <w:rPr>
          <w:rFonts w:ascii="Arial" w:hAnsi="Arial" w:cs="Arial"/>
          <w:lang w:val="es-MX"/>
        </w:rPr>
        <w:t xml:space="preserve">los 22 </w:t>
      </w:r>
      <w:r w:rsidR="006847B0">
        <w:rPr>
          <w:rFonts w:ascii="Arial" w:hAnsi="Arial" w:cs="Arial"/>
          <w:lang w:val="es-MX"/>
        </w:rPr>
        <w:t xml:space="preserve">años sí cuenta con gran variedad de casos perdidos. </w:t>
      </w:r>
      <w:r w:rsidR="003B6D5F">
        <w:rPr>
          <w:rFonts w:ascii="Arial" w:hAnsi="Arial" w:cs="Arial"/>
          <w:lang w:val="es-MX"/>
        </w:rPr>
        <w:t xml:space="preserve">Esto </w:t>
      </w:r>
      <w:r w:rsidR="006847B0">
        <w:rPr>
          <w:rFonts w:ascii="Arial" w:hAnsi="Arial" w:cs="Arial"/>
          <w:lang w:val="es-MX"/>
        </w:rPr>
        <w:t>posiblemente</w:t>
      </w:r>
      <w:r w:rsidR="003B6D5F">
        <w:rPr>
          <w:rFonts w:ascii="Arial" w:hAnsi="Arial" w:cs="Arial"/>
          <w:lang w:val="es-MX"/>
        </w:rPr>
        <w:t xml:space="preserve"> a la limitación de años anteriores para extraer </w:t>
      </w:r>
      <w:r w:rsidR="006F2C7A">
        <w:rPr>
          <w:rFonts w:ascii="Arial" w:hAnsi="Arial" w:cs="Arial"/>
          <w:lang w:val="es-MX"/>
        </w:rPr>
        <w:t>los índices</w:t>
      </w:r>
      <w:r w:rsidR="006847B0">
        <w:rPr>
          <w:rFonts w:ascii="Arial" w:hAnsi="Arial" w:cs="Arial"/>
          <w:lang w:val="es-MX"/>
        </w:rPr>
        <w:t xml:space="preserve"> o que se sean efectivos</w:t>
      </w:r>
      <w:r w:rsidR="006F2C7A">
        <w:rPr>
          <w:rFonts w:ascii="Arial" w:hAnsi="Arial" w:cs="Arial"/>
          <w:lang w:val="es-MX"/>
        </w:rPr>
        <w:t>.</w:t>
      </w:r>
    </w:p>
    <w:p w14:paraId="77A2C42E" w14:textId="5ADFF1EA" w:rsidR="006F2C7A" w:rsidRDefault="006F2C7A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Posteriormente, </w:t>
      </w:r>
      <w:r w:rsidR="00E051EB">
        <w:rPr>
          <w:rFonts w:ascii="Arial" w:hAnsi="Arial" w:cs="Arial"/>
          <w:lang w:val="es-MX"/>
        </w:rPr>
        <w:t>tanto para las gráficas, regresiones</w:t>
      </w:r>
      <w:r w:rsidR="00181FCA">
        <w:rPr>
          <w:rFonts w:ascii="Arial" w:hAnsi="Arial" w:cs="Arial"/>
          <w:lang w:val="es-MX"/>
        </w:rPr>
        <w:t xml:space="preserve"> y </w:t>
      </w:r>
      <w:r w:rsidR="00E051EB">
        <w:rPr>
          <w:rFonts w:ascii="Arial" w:hAnsi="Arial" w:cs="Arial"/>
          <w:lang w:val="es-MX"/>
        </w:rPr>
        <w:t xml:space="preserve">la </w:t>
      </w:r>
      <w:r w:rsidR="00E501B8">
        <w:rPr>
          <w:rFonts w:ascii="Arial" w:hAnsi="Arial" w:cs="Arial"/>
          <w:lang w:val="es-MX"/>
        </w:rPr>
        <w:t>clusterización se extraerá</w:t>
      </w:r>
      <w:r w:rsidR="00181FCA">
        <w:rPr>
          <w:rFonts w:ascii="Arial" w:hAnsi="Arial" w:cs="Arial"/>
          <w:lang w:val="es-MX"/>
        </w:rPr>
        <w:t>n</w:t>
      </w:r>
      <w:r w:rsidR="00E501B8">
        <w:rPr>
          <w:rFonts w:ascii="Arial" w:hAnsi="Arial" w:cs="Arial"/>
          <w:lang w:val="es-MX"/>
        </w:rPr>
        <w:t xml:space="preserve"> las variables necesarias para mutar variables. Por ejemplo, para </w:t>
      </w:r>
      <w:r w:rsidR="007E43A2">
        <w:rPr>
          <w:rFonts w:ascii="Arial" w:hAnsi="Arial" w:cs="Arial"/>
          <w:lang w:val="es-MX"/>
        </w:rPr>
        <w:t>el análisis conglomerado se</w:t>
      </w:r>
      <w:r w:rsidR="001D7591">
        <w:rPr>
          <w:rFonts w:ascii="Arial" w:hAnsi="Arial" w:cs="Arial"/>
          <w:lang w:val="es-MX"/>
        </w:rPr>
        <w:t xml:space="preserve"> usará la función “row.name” con la intención </w:t>
      </w:r>
      <w:r w:rsidR="006847B0">
        <w:rPr>
          <w:rFonts w:ascii="Arial" w:hAnsi="Arial" w:cs="Arial"/>
          <w:lang w:val="es-MX"/>
        </w:rPr>
        <w:t xml:space="preserve">de que </w:t>
      </w:r>
      <w:r w:rsidR="00E812C3">
        <w:rPr>
          <w:rFonts w:ascii="Arial" w:hAnsi="Arial" w:cs="Arial"/>
          <w:lang w:val="es-MX"/>
        </w:rPr>
        <w:t>la variable país permanezca en la data y</w:t>
      </w:r>
      <w:r w:rsidR="00427C3C">
        <w:rPr>
          <w:rFonts w:ascii="Arial" w:hAnsi="Arial" w:cs="Arial"/>
          <w:lang w:val="es-MX"/>
        </w:rPr>
        <w:t xml:space="preserve"> pueda identificar cada dato y ver </w:t>
      </w:r>
      <w:r w:rsidR="002C6F73">
        <w:rPr>
          <w:rFonts w:ascii="Arial" w:hAnsi="Arial" w:cs="Arial"/>
          <w:lang w:val="es-MX"/>
        </w:rPr>
        <w:t>a qué subgrupo pertenece.</w:t>
      </w:r>
      <w:r w:rsidR="00463343">
        <w:rPr>
          <w:rFonts w:ascii="Arial" w:hAnsi="Arial" w:cs="Arial"/>
          <w:lang w:val="es-MX"/>
        </w:rPr>
        <w:t xml:space="preserve"> Entonces, en medida de lo necesario se </w:t>
      </w:r>
      <w:r w:rsidR="000E2628">
        <w:rPr>
          <w:rFonts w:ascii="Arial" w:hAnsi="Arial" w:cs="Arial"/>
          <w:lang w:val="es-MX"/>
        </w:rPr>
        <w:t xml:space="preserve">formará nueva data y nuevos valores principalmente con el fin de </w:t>
      </w:r>
      <w:r w:rsidR="005D7895">
        <w:rPr>
          <w:rFonts w:ascii="Arial" w:hAnsi="Arial" w:cs="Arial"/>
          <w:lang w:val="es-MX"/>
        </w:rPr>
        <w:t>no perjudicar las datas principales</w:t>
      </w:r>
      <w:r w:rsidR="00CC0FF9">
        <w:rPr>
          <w:rFonts w:ascii="Arial" w:hAnsi="Arial" w:cs="Arial"/>
          <w:lang w:val="es-MX"/>
        </w:rPr>
        <w:t xml:space="preserve"> y valores</w:t>
      </w:r>
      <w:r w:rsidR="00181FCA">
        <w:rPr>
          <w:rFonts w:ascii="Arial" w:hAnsi="Arial" w:cs="Arial"/>
          <w:lang w:val="es-MX"/>
        </w:rPr>
        <w:t>,</w:t>
      </w:r>
      <w:r w:rsidR="00CC0FF9">
        <w:rPr>
          <w:rFonts w:ascii="Arial" w:hAnsi="Arial" w:cs="Arial"/>
          <w:lang w:val="es-MX"/>
        </w:rPr>
        <w:t xml:space="preserve"> pues podría afectar la regresión</w:t>
      </w:r>
      <w:r w:rsidR="00C60792">
        <w:rPr>
          <w:rFonts w:ascii="Arial" w:hAnsi="Arial" w:cs="Arial"/>
          <w:lang w:val="es-MX"/>
        </w:rPr>
        <w:t xml:space="preserve"> o algún modelo siguiente.</w:t>
      </w:r>
    </w:p>
    <w:p w14:paraId="518649B3" w14:textId="3C797B8C" w:rsidR="00D13136" w:rsidRDefault="00847FD1" w:rsidP="00363900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 w:rsidRPr="004B653F">
        <w:rPr>
          <w:rFonts w:ascii="Arial" w:hAnsi="Arial" w:cs="Arial"/>
          <w:u w:val="single"/>
          <w:lang w:val="es-MX"/>
        </w:rPr>
        <w:t>Hallazgos</w:t>
      </w:r>
    </w:p>
    <w:p w14:paraId="129DE36E" w14:textId="4B740638" w:rsidR="00366DD7" w:rsidRPr="004B653F" w:rsidRDefault="0071472E" w:rsidP="00363900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Análisis univariado:</w:t>
      </w:r>
    </w:p>
    <w:p w14:paraId="59D7CDD7" w14:textId="312A27C8" w:rsidR="005D7895" w:rsidRDefault="00815446" w:rsidP="00366DD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Desde la primera sección se busca analizar a la variable central</w:t>
      </w:r>
      <w:r w:rsidR="00851373">
        <w:rPr>
          <w:rFonts w:ascii="Arial" w:hAnsi="Arial" w:cs="Arial"/>
          <w:lang w:val="es-MX"/>
        </w:rPr>
        <w:t>. Como se mencionó al principio</w:t>
      </w:r>
      <w:r w:rsidR="00DA4A9E">
        <w:rPr>
          <w:rFonts w:ascii="Arial" w:hAnsi="Arial" w:cs="Arial"/>
          <w:lang w:val="es-MX"/>
        </w:rPr>
        <w:t xml:space="preserve">, el consumo independientemente es una variable </w:t>
      </w:r>
      <w:r w:rsidR="003514D6">
        <w:rPr>
          <w:rFonts w:ascii="Arial" w:hAnsi="Arial" w:cs="Arial"/>
          <w:lang w:val="es-MX"/>
        </w:rPr>
        <w:t xml:space="preserve">que raramente se puede deducir </w:t>
      </w:r>
      <w:r w:rsidR="00D355B5">
        <w:rPr>
          <w:rFonts w:ascii="Arial" w:hAnsi="Arial" w:cs="Arial"/>
          <w:lang w:val="es-MX"/>
        </w:rPr>
        <w:t xml:space="preserve">de </w:t>
      </w:r>
      <w:r w:rsidR="003514D6">
        <w:rPr>
          <w:rFonts w:ascii="Arial" w:hAnsi="Arial" w:cs="Arial"/>
          <w:lang w:val="es-MX"/>
        </w:rPr>
        <w:t xml:space="preserve">lo que significa un alto o bajo índice. </w:t>
      </w:r>
      <w:r w:rsidR="002A49E7">
        <w:rPr>
          <w:rFonts w:ascii="Arial" w:hAnsi="Arial" w:cs="Arial"/>
          <w:lang w:val="es-MX"/>
        </w:rPr>
        <w:t>En uno de los primeros gráficos se aprecia</w:t>
      </w:r>
      <w:r w:rsidR="00183CF6">
        <w:rPr>
          <w:rFonts w:ascii="Arial" w:hAnsi="Arial" w:cs="Arial"/>
          <w:lang w:val="es-MX"/>
        </w:rPr>
        <w:t xml:space="preserve"> </w:t>
      </w:r>
      <w:r w:rsidR="00186574">
        <w:rPr>
          <w:rFonts w:ascii="Arial" w:hAnsi="Arial" w:cs="Arial"/>
          <w:lang w:val="es-MX"/>
        </w:rPr>
        <w:t>que el índice del consumo es mayor para las regiones de Asia Central y Latinoamérica.</w:t>
      </w:r>
      <w:r w:rsidR="00891C4A">
        <w:rPr>
          <w:rFonts w:ascii="Arial" w:hAnsi="Arial" w:cs="Arial"/>
          <w:lang w:val="es-MX"/>
        </w:rPr>
        <w:t xml:space="preserve"> Por otro lado, una de las regiones más estables económica</w:t>
      </w:r>
      <w:r w:rsidR="00D13F7A">
        <w:rPr>
          <w:rFonts w:ascii="Arial" w:hAnsi="Arial" w:cs="Arial"/>
          <w:lang w:val="es-MX"/>
        </w:rPr>
        <w:t>mente y por sus innovaciones que es Europa occident</w:t>
      </w:r>
      <w:r w:rsidR="009A2224">
        <w:rPr>
          <w:rFonts w:ascii="Arial" w:hAnsi="Arial" w:cs="Arial"/>
          <w:lang w:val="es-MX"/>
        </w:rPr>
        <w:t xml:space="preserve">al </w:t>
      </w:r>
      <w:r w:rsidR="00D13F7A">
        <w:rPr>
          <w:rFonts w:ascii="Arial" w:hAnsi="Arial" w:cs="Arial"/>
          <w:lang w:val="es-MX"/>
        </w:rPr>
        <w:t xml:space="preserve">tiene el índice más bajo </w:t>
      </w:r>
      <w:r w:rsidR="000C7D45">
        <w:rPr>
          <w:rFonts w:ascii="Arial" w:hAnsi="Arial" w:cs="Arial"/>
          <w:lang w:val="es-MX"/>
        </w:rPr>
        <w:t xml:space="preserve">en el 2021 representando una media de 2.51. </w:t>
      </w:r>
      <w:r w:rsidR="009D477F">
        <w:rPr>
          <w:rFonts w:ascii="Arial" w:hAnsi="Arial" w:cs="Arial"/>
          <w:lang w:val="es-MX"/>
        </w:rPr>
        <w:t>Esto n</w:t>
      </w:r>
      <w:r w:rsidR="00ED36A9">
        <w:rPr>
          <w:rFonts w:ascii="Arial" w:hAnsi="Arial" w:cs="Arial"/>
          <w:lang w:val="es-MX"/>
        </w:rPr>
        <w:t xml:space="preserve">o se asocia al crecimiento económico </w:t>
      </w:r>
      <w:r w:rsidR="00F659F1">
        <w:rPr>
          <w:rFonts w:ascii="Arial" w:hAnsi="Arial" w:cs="Arial"/>
          <w:lang w:val="es-MX"/>
        </w:rPr>
        <w:t xml:space="preserve">en el que Oceanía toma el primer puesto pero Europa de occidente </w:t>
      </w:r>
      <w:r w:rsidR="006B625A">
        <w:rPr>
          <w:rFonts w:ascii="Arial" w:hAnsi="Arial" w:cs="Arial"/>
          <w:lang w:val="es-MX"/>
        </w:rPr>
        <w:t xml:space="preserve">sigue siendo la región con menor índice, aunque no es bajo, </w:t>
      </w:r>
      <w:r w:rsidR="00366DD7">
        <w:rPr>
          <w:rFonts w:ascii="Arial" w:hAnsi="Arial" w:cs="Arial"/>
          <w:lang w:val="es-MX"/>
        </w:rPr>
        <w:t>7.92.</w:t>
      </w:r>
    </w:p>
    <w:p w14:paraId="23ACF6BC" w14:textId="6267C275" w:rsidR="00366DD7" w:rsidRDefault="00366DD7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otro lado,</w:t>
      </w:r>
      <w:r w:rsidR="00A923BD">
        <w:rPr>
          <w:rFonts w:ascii="Arial" w:hAnsi="Arial" w:cs="Arial"/>
          <w:lang w:val="es-MX"/>
        </w:rPr>
        <w:t xml:space="preserve"> </w:t>
      </w:r>
      <w:r w:rsidR="00112B28">
        <w:rPr>
          <w:rFonts w:ascii="Arial" w:hAnsi="Arial" w:cs="Arial"/>
          <w:lang w:val="es-MX"/>
        </w:rPr>
        <w:t xml:space="preserve">en la segunda sección hay un gráfico de </w:t>
      </w:r>
      <w:proofErr w:type="spellStart"/>
      <w:r w:rsidR="00112B28">
        <w:rPr>
          <w:rFonts w:ascii="Arial" w:hAnsi="Arial" w:cs="Arial"/>
          <w:lang w:val="es-MX"/>
        </w:rPr>
        <w:t>boxplot</w:t>
      </w:r>
      <w:proofErr w:type="spellEnd"/>
      <w:r w:rsidR="00112B28">
        <w:rPr>
          <w:rFonts w:ascii="Arial" w:hAnsi="Arial" w:cs="Arial"/>
          <w:lang w:val="es-MX"/>
        </w:rPr>
        <w:t xml:space="preserve"> para medir</w:t>
      </w:r>
      <w:r w:rsidR="007504FA">
        <w:rPr>
          <w:rFonts w:ascii="Arial" w:hAnsi="Arial" w:cs="Arial"/>
          <w:lang w:val="es-MX"/>
        </w:rPr>
        <w:t xml:space="preserve"> las di</w:t>
      </w:r>
      <w:r w:rsidR="009729FB">
        <w:rPr>
          <w:rFonts w:ascii="Arial" w:hAnsi="Arial" w:cs="Arial"/>
          <w:lang w:val="es-MX"/>
        </w:rPr>
        <w:t xml:space="preserve">ferencias entre las variables. </w:t>
      </w:r>
      <w:r w:rsidR="00947346">
        <w:rPr>
          <w:rFonts w:ascii="Arial" w:hAnsi="Arial" w:cs="Arial"/>
          <w:lang w:val="es-MX"/>
        </w:rPr>
        <w:t xml:space="preserve">Se puede ver que en el último año actualizado, el consumo de gobierno en </w:t>
      </w:r>
      <w:r w:rsidR="003874F9">
        <w:rPr>
          <w:rFonts w:ascii="Arial" w:hAnsi="Arial" w:cs="Arial"/>
          <w:lang w:val="es-MX"/>
        </w:rPr>
        <w:t>África</w:t>
      </w:r>
      <w:r w:rsidR="00947346">
        <w:rPr>
          <w:rFonts w:ascii="Arial" w:hAnsi="Arial" w:cs="Arial"/>
          <w:lang w:val="es-MX"/>
        </w:rPr>
        <w:t xml:space="preserve"> </w:t>
      </w:r>
      <w:r w:rsidR="005329A8">
        <w:rPr>
          <w:rFonts w:ascii="Arial" w:hAnsi="Arial" w:cs="Arial"/>
          <w:lang w:val="es-MX"/>
        </w:rPr>
        <w:t xml:space="preserve">debajo del Sahara tiene una mayor variedad de índices </w:t>
      </w:r>
      <w:r w:rsidR="003A2291">
        <w:rPr>
          <w:rFonts w:ascii="Arial" w:hAnsi="Arial" w:cs="Arial"/>
          <w:lang w:val="es-MX"/>
        </w:rPr>
        <w:t xml:space="preserve">desde el 0 lo que podría significar que es data con porcentaje de error y además dos países de la región que llegan a 10: Chad y Somalia. </w:t>
      </w:r>
      <w:r w:rsidR="00824A18">
        <w:rPr>
          <w:rFonts w:ascii="Arial" w:hAnsi="Arial" w:cs="Arial"/>
          <w:lang w:val="es-MX"/>
        </w:rPr>
        <w:t xml:space="preserve">Tomando en cuenta información </w:t>
      </w:r>
      <w:r w:rsidR="00702E38">
        <w:rPr>
          <w:rFonts w:ascii="Arial" w:hAnsi="Arial" w:cs="Arial"/>
          <w:lang w:val="es-MX"/>
        </w:rPr>
        <w:t xml:space="preserve">geopolítica </w:t>
      </w:r>
      <w:r w:rsidR="00C012CD">
        <w:rPr>
          <w:rFonts w:ascii="Arial" w:hAnsi="Arial" w:cs="Arial"/>
          <w:lang w:val="es-MX"/>
        </w:rPr>
        <w:t>conocida</w:t>
      </w:r>
      <w:r w:rsidR="00702E38">
        <w:rPr>
          <w:rFonts w:ascii="Arial" w:hAnsi="Arial" w:cs="Arial"/>
          <w:lang w:val="es-MX"/>
        </w:rPr>
        <w:t xml:space="preserve">, se sabe que estos dos países están muy limitados </w:t>
      </w:r>
      <w:r w:rsidR="00FB476A">
        <w:rPr>
          <w:rFonts w:ascii="Arial" w:hAnsi="Arial" w:cs="Arial"/>
          <w:lang w:val="es-MX"/>
        </w:rPr>
        <w:t xml:space="preserve">económica, esto debido a conflictos sociales, políticos y claramente económicos. Esto puede dar indicio </w:t>
      </w:r>
      <w:r w:rsidR="0065052E">
        <w:rPr>
          <w:rFonts w:ascii="Arial" w:hAnsi="Arial" w:cs="Arial"/>
          <w:lang w:val="es-MX"/>
        </w:rPr>
        <w:t xml:space="preserve">a que probablemente un </w:t>
      </w:r>
      <w:r w:rsidR="000E7757">
        <w:rPr>
          <w:rFonts w:ascii="Arial" w:hAnsi="Arial" w:cs="Arial"/>
          <w:lang w:val="es-MX"/>
        </w:rPr>
        <w:t xml:space="preserve">alto </w:t>
      </w:r>
      <w:r w:rsidR="0065052E">
        <w:rPr>
          <w:rFonts w:ascii="Arial" w:hAnsi="Arial" w:cs="Arial"/>
          <w:lang w:val="es-MX"/>
        </w:rPr>
        <w:t xml:space="preserve">índice </w:t>
      </w:r>
      <w:r w:rsidR="000E7757">
        <w:rPr>
          <w:rFonts w:ascii="Arial" w:hAnsi="Arial" w:cs="Arial"/>
          <w:lang w:val="es-MX"/>
        </w:rPr>
        <w:t xml:space="preserve">en el consumo puede </w:t>
      </w:r>
      <w:r w:rsidR="008A09D3">
        <w:rPr>
          <w:rFonts w:ascii="Arial" w:hAnsi="Arial" w:cs="Arial"/>
          <w:lang w:val="es-MX"/>
        </w:rPr>
        <w:t xml:space="preserve">significar que el manejo económico está altamente presionado. </w:t>
      </w:r>
      <w:r w:rsidR="002E5CF4">
        <w:rPr>
          <w:rFonts w:ascii="Arial" w:hAnsi="Arial" w:cs="Arial"/>
          <w:lang w:val="es-MX"/>
        </w:rPr>
        <w:t xml:space="preserve">No se puede decir lo mismo de un muy bajo índice, pues </w:t>
      </w:r>
      <w:r w:rsidR="006C63CE">
        <w:rPr>
          <w:rFonts w:ascii="Arial" w:hAnsi="Arial" w:cs="Arial"/>
          <w:lang w:val="es-MX"/>
        </w:rPr>
        <w:t xml:space="preserve">países como Noruega y Suecia tienen un índice de 0.74 y 0.85 en el 2021 respectivamente. </w:t>
      </w:r>
      <w:r w:rsidR="000C08E6">
        <w:rPr>
          <w:rFonts w:ascii="Arial" w:hAnsi="Arial" w:cs="Arial"/>
          <w:lang w:val="es-MX"/>
        </w:rPr>
        <w:t>El gráfico muestra un solo caso atípico superior. Se encuentra en Latinoamérica y el Caribe. Este es Haití</w:t>
      </w:r>
      <w:r w:rsidR="00595E7D">
        <w:rPr>
          <w:rFonts w:ascii="Arial" w:hAnsi="Arial" w:cs="Arial"/>
          <w:lang w:val="es-MX"/>
        </w:rPr>
        <w:t xml:space="preserve"> y presenta 9.65 en el índice. Igualmente refuerza el indicio sobre un alto índice</w:t>
      </w:r>
      <w:r w:rsidR="00C06C20">
        <w:rPr>
          <w:rFonts w:ascii="Arial" w:hAnsi="Arial" w:cs="Arial"/>
          <w:lang w:val="es-MX"/>
        </w:rPr>
        <w:t xml:space="preserve"> es producido por una gran presión sobre el manejo económico.</w:t>
      </w:r>
    </w:p>
    <w:p w14:paraId="3944D234" w14:textId="5A73C2D0" w:rsidR="00C06C20" w:rsidRDefault="00DB4281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Entonces, </w:t>
      </w:r>
      <w:r w:rsidR="00FA40C8">
        <w:rPr>
          <w:rFonts w:ascii="Arial" w:hAnsi="Arial" w:cs="Arial"/>
          <w:lang w:val="es-MX"/>
        </w:rPr>
        <w:t xml:space="preserve">tomando en cuenta </w:t>
      </w:r>
      <w:r w:rsidR="00633B48">
        <w:rPr>
          <w:rFonts w:ascii="Arial" w:hAnsi="Arial" w:cs="Arial"/>
          <w:lang w:val="es-MX"/>
        </w:rPr>
        <w:t xml:space="preserve">el posible significado de lo que un alto índice </w:t>
      </w:r>
      <w:r w:rsidR="00FD691A">
        <w:rPr>
          <w:rFonts w:ascii="Arial" w:hAnsi="Arial" w:cs="Arial"/>
          <w:lang w:val="es-MX"/>
        </w:rPr>
        <w:t>de la</w:t>
      </w:r>
      <w:r w:rsidR="00FA40C8">
        <w:rPr>
          <w:rFonts w:ascii="Arial" w:hAnsi="Arial" w:cs="Arial"/>
          <w:lang w:val="es-MX"/>
        </w:rPr>
        <w:t xml:space="preserve"> variable de consumo podría </w:t>
      </w:r>
      <w:r w:rsidR="00633B48">
        <w:rPr>
          <w:rFonts w:ascii="Arial" w:hAnsi="Arial" w:cs="Arial"/>
          <w:lang w:val="es-MX"/>
        </w:rPr>
        <w:t xml:space="preserve">inferir, se </w:t>
      </w:r>
      <w:r w:rsidR="00AE0D1E">
        <w:rPr>
          <w:rFonts w:ascii="Arial" w:hAnsi="Arial" w:cs="Arial"/>
          <w:lang w:val="es-MX"/>
        </w:rPr>
        <w:t xml:space="preserve">puede ver los gráficos de las asociaciones entre la variable con las variables del modelo. </w:t>
      </w:r>
    </w:p>
    <w:p w14:paraId="1B9BBAF0" w14:textId="395E911A" w:rsidR="00613AF4" w:rsidRDefault="00613AF4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est</w:t>
      </w:r>
      <w:r w:rsidR="001804F2">
        <w:rPr>
          <w:rFonts w:ascii="Arial" w:hAnsi="Arial" w:cs="Arial"/>
          <w:lang w:val="es-MX"/>
        </w:rPr>
        <w:t xml:space="preserve">e caso se usará el gráfico de la sección </w:t>
      </w:r>
      <w:r w:rsidR="00E154CE">
        <w:rPr>
          <w:rFonts w:ascii="Arial" w:hAnsi="Arial" w:cs="Arial"/>
          <w:lang w:val="es-MX"/>
        </w:rPr>
        <w:t>del análisis de conglomerados</w:t>
      </w:r>
      <w:r w:rsidR="00DE2244">
        <w:rPr>
          <w:rFonts w:ascii="Arial" w:hAnsi="Arial" w:cs="Arial"/>
          <w:lang w:val="es-MX"/>
        </w:rPr>
        <w:t>, exactamente el de</w:t>
      </w:r>
      <w:r w:rsidR="00A351C8">
        <w:rPr>
          <w:rFonts w:ascii="Arial" w:hAnsi="Arial" w:cs="Arial"/>
          <w:lang w:val="es-MX"/>
        </w:rPr>
        <w:t xml:space="preserve"> correlación, en él se ve la relación </w:t>
      </w:r>
      <w:r w:rsidR="001E7C0D">
        <w:rPr>
          <w:rFonts w:ascii="Arial" w:hAnsi="Arial" w:cs="Arial"/>
          <w:lang w:val="es-MX"/>
        </w:rPr>
        <w:t xml:space="preserve">del consumo de gobierno con las variables predictoras no son altas pero tampoco son tan bajas. </w:t>
      </w:r>
      <w:r w:rsidR="00D73936">
        <w:rPr>
          <w:rFonts w:ascii="Arial" w:hAnsi="Arial" w:cs="Arial"/>
          <w:lang w:val="es-MX"/>
        </w:rPr>
        <w:t>Se destaca la correlación entre la variable con el crecimiento económico y dinero sólido</w:t>
      </w:r>
      <w:r w:rsidR="00657493">
        <w:rPr>
          <w:rFonts w:ascii="Arial" w:hAnsi="Arial" w:cs="Arial"/>
          <w:lang w:val="es-MX"/>
        </w:rPr>
        <w:t xml:space="preserve">. Además, se puede ver la relación el impacto </w:t>
      </w:r>
      <w:r w:rsidR="00867AA3">
        <w:rPr>
          <w:rFonts w:ascii="Arial" w:hAnsi="Arial" w:cs="Arial"/>
          <w:lang w:val="es-MX"/>
        </w:rPr>
        <w:t xml:space="preserve">de la variable de control sobre las otras variables mostrando una alta correlación con la regulación económica al igual que </w:t>
      </w:r>
      <w:r w:rsidR="00E22920">
        <w:rPr>
          <w:rFonts w:ascii="Arial" w:hAnsi="Arial" w:cs="Arial"/>
          <w:lang w:val="es-MX"/>
        </w:rPr>
        <w:t>lo tiene con el consumo</w:t>
      </w:r>
      <w:r w:rsidR="00402BE4">
        <w:rPr>
          <w:rFonts w:ascii="Arial" w:hAnsi="Arial" w:cs="Arial"/>
          <w:lang w:val="es-MX"/>
        </w:rPr>
        <w:t xml:space="preserve">. </w:t>
      </w:r>
    </w:p>
    <w:p w14:paraId="2EEAB224" w14:textId="25D40A9D" w:rsidR="00203EB9" w:rsidRDefault="00203EB9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Volviendo a la segunda sección </w:t>
      </w:r>
      <w:r w:rsidR="00386716">
        <w:rPr>
          <w:rFonts w:ascii="Arial" w:hAnsi="Arial" w:cs="Arial"/>
          <w:lang w:val="es-MX"/>
        </w:rPr>
        <w:t xml:space="preserve">se encuentran </w:t>
      </w:r>
      <w:r w:rsidR="00260ECA">
        <w:rPr>
          <w:rFonts w:ascii="Arial" w:hAnsi="Arial" w:cs="Arial"/>
          <w:lang w:val="es-MX"/>
        </w:rPr>
        <w:t>los gráficos de dispersión de</w:t>
      </w:r>
      <w:r w:rsidR="00055920">
        <w:rPr>
          <w:rFonts w:ascii="Arial" w:hAnsi="Arial" w:cs="Arial"/>
          <w:lang w:val="es-MX"/>
        </w:rPr>
        <w:t xml:space="preserve"> la variable de consumo y la</w:t>
      </w:r>
      <w:r w:rsidR="00965F20">
        <w:rPr>
          <w:rFonts w:ascii="Arial" w:hAnsi="Arial" w:cs="Arial"/>
          <w:lang w:val="es-MX"/>
        </w:rPr>
        <w:t xml:space="preserve">s demás variables. </w:t>
      </w:r>
      <w:r w:rsidR="00604604">
        <w:rPr>
          <w:rFonts w:ascii="Arial" w:hAnsi="Arial" w:cs="Arial"/>
          <w:lang w:val="es-MX"/>
        </w:rPr>
        <w:t xml:space="preserve">Los países están agrupados por los colores de las regiones que pertenecen. </w:t>
      </w:r>
      <w:r w:rsidR="00BA6EBC">
        <w:rPr>
          <w:rFonts w:ascii="Arial" w:hAnsi="Arial" w:cs="Arial"/>
          <w:lang w:val="es-MX"/>
        </w:rPr>
        <w:t>No se puede ver una correlación clara en los gráficos debido a que los datos están muy dispersos</w:t>
      </w:r>
      <w:r w:rsidR="00E07DC8">
        <w:rPr>
          <w:rFonts w:ascii="Arial" w:hAnsi="Arial" w:cs="Arial"/>
          <w:lang w:val="es-MX"/>
        </w:rPr>
        <w:t>, en especial el gráfico del consumo y de la libertad de expresión,</w:t>
      </w:r>
      <w:r w:rsidR="00FA7323">
        <w:rPr>
          <w:rFonts w:ascii="Arial" w:hAnsi="Arial" w:cs="Arial"/>
          <w:lang w:val="es-MX"/>
        </w:rPr>
        <w:t xml:space="preserve"> y no se logra encontrar un patrón claro. Sin embargo,</w:t>
      </w:r>
      <w:r w:rsidR="00D60A67">
        <w:rPr>
          <w:rFonts w:ascii="Arial" w:hAnsi="Arial" w:cs="Arial"/>
          <w:lang w:val="es-MX"/>
        </w:rPr>
        <w:t xml:space="preserve"> </w:t>
      </w:r>
      <w:r w:rsidR="00712F2E">
        <w:rPr>
          <w:rFonts w:ascii="Arial" w:hAnsi="Arial" w:cs="Arial"/>
          <w:lang w:val="es-MX"/>
        </w:rPr>
        <w:t xml:space="preserve">sí se puede </w:t>
      </w:r>
      <w:r w:rsidR="002E7141">
        <w:rPr>
          <w:rFonts w:ascii="Arial" w:hAnsi="Arial" w:cs="Arial"/>
          <w:lang w:val="es-MX"/>
        </w:rPr>
        <w:t xml:space="preserve">inferir sobre la visualización </w:t>
      </w:r>
      <w:r w:rsidR="00DF7AFC">
        <w:rPr>
          <w:rFonts w:ascii="Arial" w:hAnsi="Arial" w:cs="Arial"/>
          <w:lang w:val="es-MX"/>
        </w:rPr>
        <w:t xml:space="preserve">de los datos más </w:t>
      </w:r>
      <w:r w:rsidR="00D80AF8">
        <w:rPr>
          <w:rFonts w:ascii="Arial" w:hAnsi="Arial" w:cs="Arial"/>
          <w:lang w:val="es-MX"/>
        </w:rPr>
        <w:t>propiamente independientes</w:t>
      </w:r>
      <w:r w:rsidR="00DF7AFC">
        <w:rPr>
          <w:rFonts w:ascii="Arial" w:hAnsi="Arial" w:cs="Arial"/>
          <w:lang w:val="es-MX"/>
        </w:rPr>
        <w:t xml:space="preserve">. Por ejemplo, </w:t>
      </w:r>
      <w:r w:rsidR="00811019">
        <w:rPr>
          <w:rFonts w:ascii="Arial" w:hAnsi="Arial" w:cs="Arial"/>
          <w:lang w:val="es-MX"/>
        </w:rPr>
        <w:t xml:space="preserve">sabiendo que la media </w:t>
      </w:r>
      <w:r w:rsidR="00863A8B">
        <w:rPr>
          <w:rFonts w:ascii="Arial" w:hAnsi="Arial" w:cs="Arial"/>
          <w:lang w:val="es-MX"/>
        </w:rPr>
        <w:t>del crecimiento económico</w:t>
      </w:r>
      <w:r w:rsidR="00811019">
        <w:rPr>
          <w:rFonts w:ascii="Arial" w:hAnsi="Arial" w:cs="Arial"/>
          <w:lang w:val="es-MX"/>
        </w:rPr>
        <w:t xml:space="preserve"> </w:t>
      </w:r>
      <w:r w:rsidR="00863A8B">
        <w:rPr>
          <w:rFonts w:ascii="Arial" w:hAnsi="Arial" w:cs="Arial"/>
          <w:lang w:val="es-MX"/>
        </w:rPr>
        <w:t xml:space="preserve">es </w:t>
      </w:r>
      <w:r w:rsidR="000037D6">
        <w:rPr>
          <w:rFonts w:ascii="Arial" w:hAnsi="Arial" w:cs="Arial"/>
          <w:lang w:val="es-MX"/>
        </w:rPr>
        <w:t>alta</w:t>
      </w:r>
      <w:r w:rsidR="00863A8B">
        <w:rPr>
          <w:rFonts w:ascii="Arial" w:hAnsi="Arial" w:cs="Arial"/>
          <w:lang w:val="es-MX"/>
        </w:rPr>
        <w:t xml:space="preserve">, en el gráfico de la relación con el consumo </w:t>
      </w:r>
      <w:r w:rsidR="001D397D">
        <w:rPr>
          <w:rFonts w:ascii="Arial" w:hAnsi="Arial" w:cs="Arial"/>
          <w:lang w:val="es-MX"/>
        </w:rPr>
        <w:t xml:space="preserve">se puede ver que los puntos están cerca al tope </w:t>
      </w:r>
      <w:r w:rsidR="003D21DE">
        <w:rPr>
          <w:rFonts w:ascii="Arial" w:hAnsi="Arial" w:cs="Arial"/>
          <w:lang w:val="es-MX"/>
        </w:rPr>
        <w:t xml:space="preserve">y además </w:t>
      </w:r>
      <w:r w:rsidR="000037D6">
        <w:rPr>
          <w:rFonts w:ascii="Arial" w:hAnsi="Arial" w:cs="Arial"/>
          <w:lang w:val="es-MX"/>
        </w:rPr>
        <w:t>manteniéndose</w:t>
      </w:r>
      <w:r w:rsidR="003D21DE">
        <w:rPr>
          <w:rFonts w:ascii="Arial" w:hAnsi="Arial" w:cs="Arial"/>
          <w:lang w:val="es-MX"/>
        </w:rPr>
        <w:t xml:space="preserve"> gran parte en el medio; esto a excepción de casos donde el consumo es </w:t>
      </w:r>
      <w:r w:rsidR="000037D6">
        <w:rPr>
          <w:rFonts w:ascii="Arial" w:hAnsi="Arial" w:cs="Arial"/>
          <w:lang w:val="es-MX"/>
        </w:rPr>
        <w:t>muy bajo o alto</w:t>
      </w:r>
      <w:r w:rsidR="003D21DE">
        <w:rPr>
          <w:rFonts w:ascii="Arial" w:hAnsi="Arial" w:cs="Arial"/>
          <w:lang w:val="es-MX"/>
        </w:rPr>
        <w:t xml:space="preserve">. </w:t>
      </w:r>
    </w:p>
    <w:p w14:paraId="1DE6BE4E" w14:textId="2C3BEEE9" w:rsidR="00316DAB" w:rsidRDefault="00F33416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078A89" wp14:editId="5964FEE3">
            <wp:simplePos x="0" y="0"/>
            <wp:positionH relativeFrom="column">
              <wp:posOffset>1160957</wp:posOffset>
            </wp:positionH>
            <wp:positionV relativeFrom="paragraph">
              <wp:posOffset>1962785</wp:posOffset>
            </wp:positionV>
            <wp:extent cx="3883025" cy="2421255"/>
            <wp:effectExtent l="19050" t="19050" r="22225" b="17145"/>
            <wp:wrapTopAndBottom/>
            <wp:docPr id="15934824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421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B8012" wp14:editId="5F74652E">
                <wp:simplePos x="0" y="0"/>
                <wp:positionH relativeFrom="column">
                  <wp:posOffset>1243965</wp:posOffset>
                </wp:positionH>
                <wp:positionV relativeFrom="paragraph">
                  <wp:posOffset>4407535</wp:posOffset>
                </wp:positionV>
                <wp:extent cx="3644900" cy="635"/>
                <wp:effectExtent l="0" t="0" r="0" b="0"/>
                <wp:wrapTopAndBottom/>
                <wp:docPr id="16745545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77602" w14:textId="72E773B0" w:rsidR="00F33416" w:rsidRPr="00160E3D" w:rsidRDefault="00F33416" w:rsidP="00F33416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B801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7.95pt;margin-top:347.05pt;width:28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0rFgIAADgEAAAOAAAAZHJzL2Uyb0RvYy54bWysU8Fu2zAMvQ/YPwi6L07aLl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r+c3N7ZRSknLz64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" stroked="f">
                <v:textbox style="mso-fit-shape-to-text:t" inset="0,0,0,0">
                  <w:txbxContent>
                    <w:p w14:paraId="3A777602" w14:textId="72E773B0" w:rsidR="00F33416" w:rsidRPr="00160E3D" w:rsidRDefault="00F33416" w:rsidP="00F33416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E1C08" wp14:editId="21BC5CE1">
                <wp:simplePos x="0" y="0"/>
                <wp:positionH relativeFrom="column">
                  <wp:posOffset>1243965</wp:posOffset>
                </wp:positionH>
                <wp:positionV relativeFrom="paragraph">
                  <wp:posOffset>4407535</wp:posOffset>
                </wp:positionV>
                <wp:extent cx="3644900" cy="635"/>
                <wp:effectExtent l="0" t="0" r="0" b="0"/>
                <wp:wrapTopAndBottom/>
                <wp:docPr id="6717893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79947" w14:textId="1249388A" w:rsidR="00F33416" w:rsidRPr="000A0A73" w:rsidRDefault="00F33416" w:rsidP="00F33416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E1C08" id="_x0000_s1027" type="#_x0000_t202" style="position:absolute;left:0;text-align:left;margin-left:97.95pt;margin-top:347.05pt;width:28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ShGAIAAD8EAAAOAAAAZHJzL2Uyb0RvYy54bWysU8Fu2zAMvQ/YPwi6L07aLt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X85ubz1MKSYrNrz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" stroked="f">
                <v:textbox style="mso-fit-shape-to-text:t" inset="0,0,0,0">
                  <w:txbxContent>
                    <w:p w14:paraId="55B79947" w14:textId="1249388A" w:rsidR="00F33416" w:rsidRPr="000A0A73" w:rsidRDefault="00F33416" w:rsidP="00F33416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DAB">
        <w:rPr>
          <w:rFonts w:ascii="Arial" w:hAnsi="Arial" w:cs="Arial"/>
          <w:lang w:val="es-MX"/>
        </w:rPr>
        <w:t xml:space="preserve">Además, se tiene </w:t>
      </w:r>
      <w:r w:rsidR="00F00E6C">
        <w:rPr>
          <w:rFonts w:ascii="Arial" w:hAnsi="Arial" w:cs="Arial"/>
          <w:lang w:val="es-MX"/>
        </w:rPr>
        <w:t xml:space="preserve">que resaltar la relación de la variable de control, el dinero sólido. Anteriormente se muestra su correlación con </w:t>
      </w:r>
      <w:r w:rsidR="00806ED3">
        <w:rPr>
          <w:rFonts w:ascii="Arial" w:hAnsi="Arial" w:cs="Arial"/>
          <w:lang w:val="es-MX"/>
        </w:rPr>
        <w:t>la variable central</w:t>
      </w:r>
      <w:r w:rsidR="000037D6">
        <w:rPr>
          <w:rFonts w:ascii="Arial" w:hAnsi="Arial" w:cs="Arial"/>
          <w:lang w:val="es-MX"/>
        </w:rPr>
        <w:t xml:space="preserve"> y su alta correlación como la variable de control </w:t>
      </w:r>
      <w:r w:rsidR="001D5EA8">
        <w:rPr>
          <w:rFonts w:ascii="Arial" w:hAnsi="Arial" w:cs="Arial"/>
          <w:lang w:val="es-MX"/>
        </w:rPr>
        <w:t>ante las otras variables. En el gráfico se mu</w:t>
      </w:r>
      <w:r w:rsidR="00204430">
        <w:rPr>
          <w:rFonts w:ascii="Arial" w:hAnsi="Arial" w:cs="Arial"/>
          <w:lang w:val="es-MX"/>
        </w:rPr>
        <w:t xml:space="preserve">estra </w:t>
      </w:r>
      <w:r w:rsidR="00461E1C">
        <w:rPr>
          <w:rFonts w:ascii="Arial" w:hAnsi="Arial" w:cs="Arial"/>
          <w:lang w:val="es-MX"/>
        </w:rPr>
        <w:t xml:space="preserve">que </w:t>
      </w:r>
      <w:r w:rsidR="008F599E">
        <w:rPr>
          <w:rFonts w:ascii="Arial" w:hAnsi="Arial" w:cs="Arial"/>
          <w:lang w:val="es-MX"/>
        </w:rPr>
        <w:t>también</w:t>
      </w:r>
      <w:r w:rsidR="00E54A3D">
        <w:rPr>
          <w:rFonts w:ascii="Arial" w:hAnsi="Arial" w:cs="Arial"/>
          <w:lang w:val="es-MX"/>
        </w:rPr>
        <w:t xml:space="preserve"> la media del dinero es alta con excepciones. </w:t>
      </w:r>
      <w:r w:rsidR="00A749EE">
        <w:rPr>
          <w:rFonts w:ascii="Arial" w:hAnsi="Arial" w:cs="Arial"/>
          <w:lang w:val="es-MX"/>
        </w:rPr>
        <w:t xml:space="preserve">La mayoría se encuentra en el primer y segundo cuadrante </w:t>
      </w:r>
      <w:r w:rsidR="00001464">
        <w:rPr>
          <w:rFonts w:ascii="Arial" w:hAnsi="Arial" w:cs="Arial"/>
          <w:lang w:val="es-MX"/>
        </w:rPr>
        <w:t xml:space="preserve">lo que también demuestra la media </w:t>
      </w:r>
      <w:r w:rsidR="004F3CAC">
        <w:rPr>
          <w:rFonts w:ascii="Arial" w:hAnsi="Arial" w:cs="Arial"/>
          <w:lang w:val="es-MX"/>
        </w:rPr>
        <w:t>alrededor de 5 del consumo. Un</w:t>
      </w:r>
      <w:r w:rsidR="00E7707B">
        <w:rPr>
          <w:rFonts w:ascii="Arial" w:hAnsi="Arial" w:cs="Arial"/>
          <w:lang w:val="es-MX"/>
        </w:rPr>
        <w:t xml:space="preserve">a inferencia </w:t>
      </w:r>
      <w:r w:rsidR="00FA6F6F">
        <w:rPr>
          <w:rFonts w:ascii="Arial" w:hAnsi="Arial" w:cs="Arial"/>
          <w:lang w:val="es-MX"/>
        </w:rPr>
        <w:t xml:space="preserve">es que </w:t>
      </w:r>
      <w:r w:rsidR="00233FB4">
        <w:rPr>
          <w:rFonts w:ascii="Arial" w:hAnsi="Arial" w:cs="Arial"/>
          <w:lang w:val="es-MX"/>
        </w:rPr>
        <w:t>los datos más altos del dinero sólido no se relacionan fácilmente</w:t>
      </w:r>
      <w:r w:rsidR="004107DD">
        <w:rPr>
          <w:rFonts w:ascii="Arial" w:hAnsi="Arial" w:cs="Arial"/>
          <w:lang w:val="es-MX"/>
        </w:rPr>
        <w:t xml:space="preserve"> con </w:t>
      </w:r>
      <w:r w:rsidR="00233FB4">
        <w:rPr>
          <w:rFonts w:ascii="Arial" w:hAnsi="Arial" w:cs="Arial"/>
          <w:lang w:val="es-MX"/>
        </w:rPr>
        <w:t xml:space="preserve">una tendencia del consumo. Sin embargo, hay </w:t>
      </w:r>
      <w:r w:rsidR="007B1C38">
        <w:rPr>
          <w:rFonts w:ascii="Arial" w:hAnsi="Arial" w:cs="Arial"/>
          <w:lang w:val="es-MX"/>
        </w:rPr>
        <w:t xml:space="preserve">una sección entre el 2.5 y 5 de la variable central </w:t>
      </w:r>
      <w:r w:rsidR="0098341B">
        <w:rPr>
          <w:rFonts w:ascii="Arial" w:hAnsi="Arial" w:cs="Arial"/>
          <w:lang w:val="es-MX"/>
        </w:rPr>
        <w:t xml:space="preserve">que se encuentra más junto y </w:t>
      </w:r>
      <w:r w:rsidR="00E713C0">
        <w:rPr>
          <w:rFonts w:ascii="Arial" w:hAnsi="Arial" w:cs="Arial"/>
          <w:lang w:val="es-MX"/>
        </w:rPr>
        <w:t>cerca al índice 9 del dinero sólido.</w:t>
      </w:r>
      <w:r w:rsidR="00AA1289">
        <w:rPr>
          <w:rFonts w:ascii="Arial" w:hAnsi="Arial" w:cs="Arial"/>
          <w:lang w:val="es-MX"/>
        </w:rPr>
        <w:t xml:space="preserve"> Gran parte de los puntos pertenecen </w:t>
      </w:r>
      <w:r w:rsidR="001D1FD8">
        <w:rPr>
          <w:rFonts w:ascii="Arial" w:hAnsi="Arial" w:cs="Arial"/>
          <w:lang w:val="es-MX"/>
        </w:rPr>
        <w:t>a Europa</w:t>
      </w:r>
      <w:r w:rsidR="00AA1289">
        <w:rPr>
          <w:rFonts w:ascii="Arial" w:hAnsi="Arial" w:cs="Arial"/>
          <w:lang w:val="es-MX"/>
        </w:rPr>
        <w:t xml:space="preserve"> occidental</w:t>
      </w:r>
      <w:r w:rsidR="00487EA6">
        <w:rPr>
          <w:rFonts w:ascii="Arial" w:hAnsi="Arial" w:cs="Arial"/>
          <w:lang w:val="es-MX"/>
        </w:rPr>
        <w:t xml:space="preserve">. Se recuerda el indicio de </w:t>
      </w:r>
      <w:r w:rsidR="003D24F3">
        <w:rPr>
          <w:rFonts w:ascii="Arial" w:hAnsi="Arial" w:cs="Arial"/>
          <w:lang w:val="es-MX"/>
        </w:rPr>
        <w:t xml:space="preserve">que </w:t>
      </w:r>
      <w:r w:rsidR="00487EA6">
        <w:rPr>
          <w:rFonts w:ascii="Arial" w:hAnsi="Arial" w:cs="Arial"/>
          <w:lang w:val="es-MX"/>
        </w:rPr>
        <w:t>un alto</w:t>
      </w:r>
      <w:r w:rsidR="003D24F3">
        <w:rPr>
          <w:rFonts w:ascii="Arial" w:hAnsi="Arial" w:cs="Arial"/>
          <w:lang w:val="es-MX"/>
        </w:rPr>
        <w:t xml:space="preserve"> </w:t>
      </w:r>
      <w:r w:rsidR="003D24F3">
        <w:rPr>
          <w:rFonts w:ascii="Arial" w:hAnsi="Arial" w:cs="Arial"/>
          <w:lang w:val="es-MX"/>
        </w:rPr>
        <w:lastRenderedPageBreak/>
        <w:t>índice en el</w:t>
      </w:r>
      <w:r w:rsidR="00487EA6">
        <w:rPr>
          <w:rFonts w:ascii="Arial" w:hAnsi="Arial" w:cs="Arial"/>
          <w:lang w:val="es-MX"/>
        </w:rPr>
        <w:t xml:space="preserve"> consumo podría ser indicio </w:t>
      </w:r>
      <w:r w:rsidR="003D24F3">
        <w:rPr>
          <w:rFonts w:ascii="Arial" w:hAnsi="Arial" w:cs="Arial"/>
          <w:lang w:val="es-MX"/>
        </w:rPr>
        <w:t xml:space="preserve">de mayor </w:t>
      </w:r>
      <w:r w:rsidR="00487EA6">
        <w:rPr>
          <w:rFonts w:ascii="Arial" w:hAnsi="Arial" w:cs="Arial"/>
          <w:lang w:val="es-MX"/>
        </w:rPr>
        <w:t>presión económica.</w:t>
      </w:r>
      <w:r w:rsidR="003D24F3">
        <w:rPr>
          <w:rFonts w:ascii="Arial" w:hAnsi="Arial" w:cs="Arial"/>
          <w:lang w:val="es-MX"/>
        </w:rPr>
        <w:t xml:space="preserve"> </w:t>
      </w:r>
      <w:r w:rsidR="00C5416E">
        <w:rPr>
          <w:rFonts w:ascii="Arial" w:hAnsi="Arial" w:cs="Arial"/>
          <w:lang w:val="es-MX"/>
        </w:rPr>
        <w:t>Este sector se ve aliviado en esta característica.</w:t>
      </w:r>
    </w:p>
    <w:p w14:paraId="3C028C41" w14:textId="2FA25D63" w:rsidR="001D5EA8" w:rsidRDefault="001D5EA8" w:rsidP="009729F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</w:p>
    <w:p w14:paraId="03774B8B" w14:textId="05E7D0DC" w:rsidR="0071472E" w:rsidRDefault="0071472E" w:rsidP="0071472E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 w:rsidRPr="0071472E">
        <w:rPr>
          <w:rFonts w:ascii="Arial" w:hAnsi="Arial" w:cs="Arial"/>
          <w:u w:val="single"/>
          <w:lang w:val="es-MX"/>
        </w:rPr>
        <w:t>Análisis multivariado:</w:t>
      </w:r>
    </w:p>
    <w:p w14:paraId="7F31C259" w14:textId="27763C15" w:rsidR="00F476E1" w:rsidRDefault="004543D6" w:rsidP="009F4E52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siguiente paso </w:t>
      </w:r>
      <w:r w:rsidR="00971744">
        <w:rPr>
          <w:rFonts w:ascii="Arial" w:hAnsi="Arial" w:cs="Arial"/>
          <w:lang w:val="es-MX"/>
        </w:rPr>
        <w:t xml:space="preserve">de </w:t>
      </w:r>
      <w:r>
        <w:rPr>
          <w:rFonts w:ascii="Arial" w:hAnsi="Arial" w:cs="Arial"/>
          <w:lang w:val="es-MX"/>
        </w:rPr>
        <w:t xml:space="preserve">la verificación de la hipótesis </w:t>
      </w:r>
      <w:r w:rsidR="009F4E52">
        <w:rPr>
          <w:rFonts w:ascii="Arial" w:hAnsi="Arial" w:cs="Arial"/>
          <w:lang w:val="es-MX"/>
        </w:rPr>
        <w:t>son los modelos de regresión. El primer modelo</w:t>
      </w:r>
      <w:r w:rsidR="00971744">
        <w:rPr>
          <w:rFonts w:ascii="Arial" w:hAnsi="Arial" w:cs="Arial"/>
          <w:lang w:val="es-MX"/>
        </w:rPr>
        <w:t xml:space="preserve"> centra a la variable central junto a las tres variables independientes: regulación </w:t>
      </w:r>
      <w:r w:rsidR="002162F7">
        <w:rPr>
          <w:rFonts w:ascii="Arial" w:hAnsi="Arial" w:cs="Arial"/>
          <w:lang w:val="es-MX"/>
        </w:rPr>
        <w:t>económica</w:t>
      </w:r>
      <w:r w:rsidR="00971744">
        <w:rPr>
          <w:rFonts w:ascii="Arial" w:hAnsi="Arial" w:cs="Arial"/>
          <w:lang w:val="es-MX"/>
        </w:rPr>
        <w:t>,</w:t>
      </w:r>
      <w:r w:rsidR="002162F7">
        <w:rPr>
          <w:rFonts w:ascii="Arial" w:hAnsi="Arial" w:cs="Arial"/>
          <w:lang w:val="es-MX"/>
        </w:rPr>
        <w:t xml:space="preserve"> crecimiento económico y libertad de expresión. E</w:t>
      </w:r>
      <w:r w:rsidR="00E748DC">
        <w:rPr>
          <w:rFonts w:ascii="Arial" w:hAnsi="Arial" w:cs="Arial"/>
          <w:lang w:val="es-MX"/>
        </w:rPr>
        <w:t xml:space="preserve">ste primer </w:t>
      </w:r>
      <w:r w:rsidR="00D93493">
        <w:rPr>
          <w:rFonts w:ascii="Arial" w:hAnsi="Arial" w:cs="Arial"/>
          <w:lang w:val="es-MX"/>
        </w:rPr>
        <w:t xml:space="preserve">modelo </w:t>
      </w:r>
      <w:r w:rsidR="005925EF">
        <w:rPr>
          <w:rFonts w:ascii="Arial" w:hAnsi="Arial" w:cs="Arial"/>
          <w:lang w:val="es-MX"/>
        </w:rPr>
        <w:t xml:space="preserve">muestra </w:t>
      </w:r>
      <w:r w:rsidR="006D1E80">
        <w:rPr>
          <w:rFonts w:ascii="Arial" w:hAnsi="Arial" w:cs="Arial"/>
          <w:lang w:val="es-MX"/>
        </w:rPr>
        <w:t xml:space="preserve">una única variable significativa: </w:t>
      </w:r>
      <w:r w:rsidR="005925EF">
        <w:rPr>
          <w:rFonts w:ascii="Arial" w:hAnsi="Arial" w:cs="Arial"/>
          <w:lang w:val="es-MX"/>
        </w:rPr>
        <w:t xml:space="preserve">la </w:t>
      </w:r>
      <w:r w:rsidR="006D1E80">
        <w:rPr>
          <w:rFonts w:ascii="Arial" w:hAnsi="Arial" w:cs="Arial"/>
          <w:lang w:val="es-MX"/>
        </w:rPr>
        <w:t>regulación económica</w:t>
      </w:r>
      <w:r w:rsidR="00F507B9">
        <w:rPr>
          <w:rFonts w:ascii="Arial" w:hAnsi="Arial" w:cs="Arial"/>
          <w:lang w:val="es-MX"/>
        </w:rPr>
        <w:t>.</w:t>
      </w:r>
      <w:r w:rsidR="00C45891">
        <w:rPr>
          <w:rFonts w:ascii="Arial" w:hAnsi="Arial" w:cs="Arial"/>
          <w:lang w:val="es-MX"/>
        </w:rPr>
        <w:t xml:space="preserve"> Tiene un 0.01 de significancia.</w:t>
      </w:r>
      <w:r w:rsidR="00F507B9">
        <w:rPr>
          <w:rFonts w:ascii="Arial" w:hAnsi="Arial" w:cs="Arial"/>
          <w:lang w:val="es-MX"/>
        </w:rPr>
        <w:t xml:space="preserve"> Sin embargo, se da a cuenta que la regresión debe tomar valores estandarizados</w:t>
      </w:r>
      <w:r w:rsidR="00975442">
        <w:rPr>
          <w:rFonts w:ascii="Arial" w:hAnsi="Arial" w:cs="Arial"/>
          <w:lang w:val="es-MX"/>
        </w:rPr>
        <w:t xml:space="preserve"> y también añadir una variable de control</w:t>
      </w:r>
      <w:r w:rsidR="00F507B9">
        <w:rPr>
          <w:rFonts w:ascii="Arial" w:hAnsi="Arial" w:cs="Arial"/>
          <w:lang w:val="es-MX"/>
        </w:rPr>
        <w:t xml:space="preserve">. De esta forma se verá </w:t>
      </w:r>
      <w:r w:rsidR="00F476E1">
        <w:rPr>
          <w:rFonts w:ascii="Arial" w:hAnsi="Arial" w:cs="Arial"/>
          <w:lang w:val="es-MX"/>
        </w:rPr>
        <w:t>si el R2 ajustado puede ser mayor, está en 0.</w:t>
      </w:r>
      <w:r w:rsidR="0036123D">
        <w:rPr>
          <w:rFonts w:ascii="Arial" w:hAnsi="Arial" w:cs="Arial"/>
          <w:lang w:val="es-MX"/>
        </w:rPr>
        <w:t>106</w:t>
      </w:r>
      <w:r w:rsidR="00F476E1">
        <w:rPr>
          <w:rFonts w:ascii="Arial" w:hAnsi="Arial" w:cs="Arial"/>
          <w:lang w:val="es-MX"/>
        </w:rPr>
        <w:t xml:space="preserve">. </w:t>
      </w:r>
    </w:p>
    <w:p w14:paraId="73962E72" w14:textId="13052231" w:rsidR="0041677F" w:rsidRDefault="0041677F" w:rsidP="009F4E52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 necesario estandarizar para ver el verdadero efecto de las independientes sobre la central.</w:t>
      </w:r>
      <w:r w:rsidR="00A14DA5">
        <w:rPr>
          <w:rFonts w:ascii="Arial" w:hAnsi="Arial" w:cs="Arial"/>
          <w:lang w:val="es-MX"/>
        </w:rPr>
        <w:t xml:space="preserve"> Se ve que la variable </w:t>
      </w:r>
      <w:r w:rsidR="00E60EC5">
        <w:rPr>
          <w:rFonts w:ascii="Arial" w:hAnsi="Arial" w:cs="Arial"/>
          <w:lang w:val="es-MX"/>
        </w:rPr>
        <w:t>de regulación económica tiene mayor efecto por sobre las otras</w:t>
      </w:r>
      <w:r w:rsidR="0076398D">
        <w:rPr>
          <w:rFonts w:ascii="Arial" w:hAnsi="Arial" w:cs="Arial"/>
          <w:lang w:val="es-MX"/>
        </w:rPr>
        <w:t xml:space="preserve"> </w:t>
      </w:r>
      <w:r w:rsidR="00F95EBA">
        <w:rPr>
          <w:rFonts w:ascii="Arial" w:hAnsi="Arial" w:cs="Arial"/>
          <w:lang w:val="es-MX"/>
        </w:rPr>
        <w:t>aunque sean insignificantes</w:t>
      </w:r>
      <w:r w:rsidR="00561F1F">
        <w:rPr>
          <w:rFonts w:ascii="Arial" w:hAnsi="Arial" w:cs="Arial"/>
          <w:lang w:val="es-MX"/>
        </w:rPr>
        <w:t>.</w:t>
      </w:r>
      <w:r w:rsidR="00F95EBA">
        <w:rPr>
          <w:rFonts w:ascii="Arial" w:hAnsi="Arial" w:cs="Arial"/>
          <w:lang w:val="es-MX"/>
        </w:rPr>
        <w:t xml:space="preserve"> Es -0.264.</w:t>
      </w:r>
      <w:r w:rsidR="00561F1F">
        <w:rPr>
          <w:rFonts w:ascii="Arial" w:hAnsi="Arial" w:cs="Arial"/>
          <w:lang w:val="es-MX"/>
        </w:rPr>
        <w:t xml:space="preserve"> </w:t>
      </w:r>
      <w:r w:rsidR="00826124">
        <w:rPr>
          <w:rFonts w:ascii="Arial" w:hAnsi="Arial" w:cs="Arial"/>
          <w:lang w:val="es-MX"/>
        </w:rPr>
        <w:t xml:space="preserve">Las otras variables también </w:t>
      </w:r>
      <w:r w:rsidR="0096264F">
        <w:rPr>
          <w:rFonts w:ascii="Arial" w:hAnsi="Arial" w:cs="Arial"/>
          <w:lang w:val="es-MX"/>
        </w:rPr>
        <w:t>bajan su efectividad y se mantienen insignificantes</w:t>
      </w:r>
      <w:r w:rsidR="003677E4">
        <w:rPr>
          <w:rFonts w:ascii="Arial" w:hAnsi="Arial" w:cs="Arial"/>
          <w:lang w:val="es-MX"/>
        </w:rPr>
        <w:t>.</w:t>
      </w:r>
      <w:r w:rsidR="00561F1F">
        <w:rPr>
          <w:rFonts w:ascii="Arial" w:hAnsi="Arial" w:cs="Arial"/>
          <w:lang w:val="es-MX"/>
        </w:rPr>
        <w:t xml:space="preserve"> Además, el AIC baja.</w:t>
      </w:r>
    </w:p>
    <w:p w14:paraId="5B7C6DA3" w14:textId="127B416D" w:rsidR="00AE0D1E" w:rsidRDefault="00F476E1" w:rsidP="009F4E52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Tomando en cuenta la segunda hipótesis, </w:t>
      </w:r>
      <w:r w:rsidR="00FB5C83">
        <w:rPr>
          <w:rFonts w:ascii="Arial" w:hAnsi="Arial" w:cs="Arial"/>
          <w:lang w:val="es-MX"/>
        </w:rPr>
        <w:t xml:space="preserve">se añade la variable de control, </w:t>
      </w:r>
      <w:r w:rsidR="0096264F">
        <w:rPr>
          <w:rFonts w:ascii="Arial" w:hAnsi="Arial" w:cs="Arial"/>
          <w:lang w:val="es-MX"/>
        </w:rPr>
        <w:t xml:space="preserve">el </w:t>
      </w:r>
      <w:r w:rsidR="006609B0">
        <w:rPr>
          <w:rFonts w:ascii="Arial" w:hAnsi="Arial" w:cs="Arial"/>
          <w:lang w:val="es-MX"/>
        </w:rPr>
        <w:t xml:space="preserve">dinero sólido, su inclusión en el modelo deja ver que </w:t>
      </w:r>
      <w:r w:rsidR="00653FD8">
        <w:rPr>
          <w:rFonts w:ascii="Arial" w:hAnsi="Arial" w:cs="Arial"/>
          <w:lang w:val="es-MX"/>
        </w:rPr>
        <w:t>todas las demás variables ya no son significantes</w:t>
      </w:r>
      <w:r w:rsidR="006609B0">
        <w:rPr>
          <w:rFonts w:ascii="Arial" w:hAnsi="Arial" w:cs="Arial"/>
          <w:lang w:val="es-MX"/>
        </w:rPr>
        <w:t>.</w:t>
      </w:r>
      <w:r w:rsidR="003677E4">
        <w:rPr>
          <w:rFonts w:ascii="Arial" w:hAnsi="Arial" w:cs="Arial"/>
          <w:lang w:val="es-MX"/>
        </w:rPr>
        <w:t xml:space="preserve"> En cambio, </w:t>
      </w:r>
      <w:r w:rsidR="00F02E46">
        <w:rPr>
          <w:rFonts w:ascii="Arial" w:hAnsi="Arial" w:cs="Arial"/>
          <w:lang w:val="es-MX"/>
        </w:rPr>
        <w:t>el dinero sólido presenta una significancia</w:t>
      </w:r>
      <w:r w:rsidR="00BF322F">
        <w:rPr>
          <w:rFonts w:ascii="Arial" w:hAnsi="Arial" w:cs="Arial"/>
          <w:lang w:val="es-MX"/>
        </w:rPr>
        <w:t xml:space="preserve"> de 0.05</w:t>
      </w:r>
      <w:r w:rsidR="006E447B">
        <w:rPr>
          <w:rFonts w:ascii="Arial" w:hAnsi="Arial" w:cs="Arial"/>
          <w:lang w:val="es-MX"/>
        </w:rPr>
        <w:t xml:space="preserve">. </w:t>
      </w:r>
      <w:r w:rsidR="00B44E9B">
        <w:rPr>
          <w:rFonts w:ascii="Arial" w:hAnsi="Arial" w:cs="Arial"/>
          <w:lang w:val="es-MX"/>
        </w:rPr>
        <w:t xml:space="preserve">Cabe resaltar que el R2 </w:t>
      </w:r>
      <w:r w:rsidR="000F447A">
        <w:rPr>
          <w:rFonts w:ascii="Arial" w:hAnsi="Arial" w:cs="Arial"/>
          <w:lang w:val="es-MX"/>
        </w:rPr>
        <w:t xml:space="preserve">ajustado </w:t>
      </w:r>
      <w:r w:rsidR="00B44E9B">
        <w:rPr>
          <w:rFonts w:ascii="Arial" w:hAnsi="Arial" w:cs="Arial"/>
          <w:lang w:val="es-MX"/>
        </w:rPr>
        <w:t>sube ligeramente</w:t>
      </w:r>
      <w:r w:rsidR="00A9598E">
        <w:rPr>
          <w:rFonts w:ascii="Arial" w:hAnsi="Arial" w:cs="Arial"/>
          <w:lang w:val="es-MX"/>
        </w:rPr>
        <w:t xml:space="preserve"> a 0.12</w:t>
      </w:r>
      <w:r w:rsidR="000F447A">
        <w:rPr>
          <w:rFonts w:ascii="Arial" w:hAnsi="Arial" w:cs="Arial"/>
          <w:lang w:val="es-MX"/>
        </w:rPr>
        <w:t>6</w:t>
      </w:r>
      <w:r w:rsidR="00B44E9B">
        <w:rPr>
          <w:rFonts w:ascii="Arial" w:hAnsi="Arial" w:cs="Arial"/>
          <w:lang w:val="es-MX"/>
        </w:rPr>
        <w:t xml:space="preserve">, pero no </w:t>
      </w:r>
      <w:r w:rsidR="000F447A">
        <w:rPr>
          <w:rFonts w:ascii="Arial" w:hAnsi="Arial" w:cs="Arial"/>
          <w:lang w:val="es-MX"/>
        </w:rPr>
        <w:t>demuestra</w:t>
      </w:r>
      <w:r w:rsidR="006E20F4">
        <w:rPr>
          <w:rFonts w:ascii="Arial" w:hAnsi="Arial" w:cs="Arial"/>
          <w:lang w:val="es-MX"/>
        </w:rPr>
        <w:t xml:space="preserve"> una completa explicación del modelo</w:t>
      </w:r>
      <w:r w:rsidR="000F447A">
        <w:rPr>
          <w:rFonts w:ascii="Arial" w:hAnsi="Arial" w:cs="Arial"/>
          <w:lang w:val="es-MX"/>
        </w:rPr>
        <w:t xml:space="preserve"> con ese índice.</w:t>
      </w:r>
    </w:p>
    <w:p w14:paraId="131E4626" w14:textId="19CAC69C" w:rsidR="006E20F4" w:rsidRDefault="006E20F4" w:rsidP="009F4E52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último en </w:t>
      </w:r>
      <w:r w:rsidR="006809B3">
        <w:rPr>
          <w:rFonts w:ascii="Arial" w:hAnsi="Arial" w:cs="Arial"/>
          <w:lang w:val="es-MX"/>
        </w:rPr>
        <w:t xml:space="preserve">el cuarto cuadro </w:t>
      </w:r>
      <w:r>
        <w:rPr>
          <w:rFonts w:ascii="Arial" w:hAnsi="Arial" w:cs="Arial"/>
          <w:lang w:val="es-MX"/>
        </w:rPr>
        <w:t xml:space="preserve">se aprecian los dos modelos estandarizados. </w:t>
      </w:r>
      <w:r w:rsidR="006809B3">
        <w:rPr>
          <w:rFonts w:ascii="Arial" w:hAnsi="Arial" w:cs="Arial"/>
          <w:lang w:val="es-MX"/>
        </w:rPr>
        <w:t xml:space="preserve">Como se había previsto en el tercer cuadro, </w:t>
      </w:r>
      <w:r w:rsidR="00937A0D">
        <w:rPr>
          <w:rFonts w:ascii="Arial" w:hAnsi="Arial" w:cs="Arial"/>
          <w:lang w:val="es-MX"/>
        </w:rPr>
        <w:t>solo la variable de control tiene significancia, su efecto es -0.230</w:t>
      </w:r>
      <w:r w:rsidR="00577494">
        <w:rPr>
          <w:rFonts w:ascii="Arial" w:hAnsi="Arial" w:cs="Arial"/>
          <w:lang w:val="es-MX"/>
        </w:rPr>
        <w:t>.</w:t>
      </w:r>
      <w:r w:rsidR="000D03F4">
        <w:rPr>
          <w:rFonts w:ascii="Arial" w:hAnsi="Arial" w:cs="Arial"/>
          <w:lang w:val="es-MX"/>
        </w:rPr>
        <w:t xml:space="preserve"> En est</w:t>
      </w:r>
      <w:r w:rsidR="00AF6B30">
        <w:rPr>
          <w:rFonts w:ascii="Arial" w:hAnsi="Arial" w:cs="Arial"/>
          <w:lang w:val="es-MX"/>
        </w:rPr>
        <w:t>e cuadro, como los otros,</w:t>
      </w:r>
      <w:r w:rsidR="000D03F4">
        <w:rPr>
          <w:rFonts w:ascii="Arial" w:hAnsi="Arial" w:cs="Arial"/>
          <w:lang w:val="es-MX"/>
        </w:rPr>
        <w:t xml:space="preserve"> también se debe apreciar que</w:t>
      </w:r>
      <w:r w:rsidR="00A41C98">
        <w:rPr>
          <w:rFonts w:ascii="Arial" w:hAnsi="Arial" w:cs="Arial"/>
          <w:lang w:val="es-MX"/>
        </w:rPr>
        <w:t xml:space="preserve"> </w:t>
      </w:r>
      <w:r w:rsidR="00BF2B1C">
        <w:rPr>
          <w:rFonts w:ascii="Arial" w:hAnsi="Arial" w:cs="Arial"/>
          <w:lang w:val="es-MX"/>
        </w:rPr>
        <w:t>todas estas variables</w:t>
      </w:r>
      <w:r w:rsidR="00A41C98">
        <w:rPr>
          <w:rFonts w:ascii="Arial" w:hAnsi="Arial" w:cs="Arial"/>
          <w:lang w:val="es-MX"/>
        </w:rPr>
        <w:t xml:space="preserve"> tienen un efecto negativo sobre el consumo. Por ejemplo, mientras más </w:t>
      </w:r>
      <w:r w:rsidR="00AC7F2A">
        <w:rPr>
          <w:rFonts w:ascii="Arial" w:hAnsi="Arial" w:cs="Arial"/>
          <w:lang w:val="es-MX"/>
        </w:rPr>
        <w:t>consumo de gobierno,</w:t>
      </w:r>
      <w:r w:rsidR="00A41C98">
        <w:rPr>
          <w:rFonts w:ascii="Arial" w:hAnsi="Arial" w:cs="Arial"/>
          <w:lang w:val="es-MX"/>
        </w:rPr>
        <w:t xml:space="preserve"> se puede decir que </w:t>
      </w:r>
      <w:r w:rsidR="00AC7F2A">
        <w:rPr>
          <w:rFonts w:ascii="Arial" w:hAnsi="Arial" w:cs="Arial"/>
          <w:lang w:val="es-MX"/>
        </w:rPr>
        <w:t xml:space="preserve">hay menos </w:t>
      </w:r>
      <w:r w:rsidR="00AF6B30">
        <w:rPr>
          <w:rFonts w:ascii="Arial" w:hAnsi="Arial" w:cs="Arial"/>
          <w:lang w:val="es-MX"/>
        </w:rPr>
        <w:t>dinero sólido</w:t>
      </w:r>
      <w:r w:rsidR="00AC7F2A">
        <w:rPr>
          <w:rFonts w:ascii="Arial" w:hAnsi="Arial" w:cs="Arial"/>
          <w:lang w:val="es-MX"/>
        </w:rPr>
        <w:t xml:space="preserve">. </w:t>
      </w:r>
      <w:r w:rsidR="00A81038">
        <w:rPr>
          <w:rFonts w:ascii="Arial" w:hAnsi="Arial" w:cs="Arial"/>
          <w:lang w:val="es-MX"/>
        </w:rPr>
        <w:t>E</w:t>
      </w:r>
      <w:r w:rsidR="0001234A">
        <w:rPr>
          <w:rFonts w:ascii="Arial" w:hAnsi="Arial" w:cs="Arial"/>
          <w:lang w:val="es-MX"/>
        </w:rPr>
        <w:t xml:space="preserve">n el </w:t>
      </w:r>
      <w:r w:rsidR="00A81038">
        <w:rPr>
          <w:rFonts w:ascii="Arial" w:hAnsi="Arial" w:cs="Arial"/>
          <w:lang w:val="es-MX"/>
        </w:rPr>
        <w:t>caso de Venezuela se puede ejemplificar, el índice de consumo</w:t>
      </w:r>
      <w:r w:rsidR="00ED26F3">
        <w:rPr>
          <w:rFonts w:ascii="Arial" w:hAnsi="Arial" w:cs="Arial"/>
          <w:lang w:val="es-MX"/>
        </w:rPr>
        <w:t xml:space="preserve"> es 9.18 y el dinero sólido es 0.94.</w:t>
      </w:r>
    </w:p>
    <w:p w14:paraId="113F1FD8" w14:textId="3C9407AC" w:rsidR="00804A0B" w:rsidRDefault="00804A0B" w:rsidP="00804A0B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096FA" wp14:editId="062D1C4A">
            <wp:simplePos x="0" y="0"/>
            <wp:positionH relativeFrom="column">
              <wp:posOffset>215900</wp:posOffset>
            </wp:positionH>
            <wp:positionV relativeFrom="paragraph">
              <wp:posOffset>1107617</wp:posOffset>
            </wp:positionV>
            <wp:extent cx="5400040" cy="1403498"/>
            <wp:effectExtent l="19050" t="19050" r="10160" b="25400"/>
            <wp:wrapTight wrapText="bothSides">
              <wp:wrapPolygon edited="0">
                <wp:start x="-76" y="-293"/>
                <wp:lineTo x="-76" y="21698"/>
                <wp:lineTo x="21564" y="21698"/>
                <wp:lineTo x="21564" y="-293"/>
                <wp:lineTo x="-76" y="-293"/>
              </wp:wrapPolygon>
            </wp:wrapTight>
            <wp:docPr id="1262106996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6996" name="Imagen 1" descr="Tab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88"/>
                    <a:stretch/>
                  </pic:blipFill>
                  <pic:spPr bwMode="auto">
                    <a:xfrm>
                      <a:off x="0" y="0"/>
                      <a:ext cx="5400040" cy="1403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28B7">
        <w:rPr>
          <w:rFonts w:ascii="Arial" w:hAnsi="Arial" w:cs="Arial"/>
          <w:lang w:val="es-MX"/>
        </w:rPr>
        <w:t xml:space="preserve">Por lo tanto, habiendo visto los modelos y sus estandarizaciones, </w:t>
      </w:r>
      <w:r w:rsidR="00F77EC1">
        <w:rPr>
          <w:rFonts w:ascii="Arial" w:hAnsi="Arial" w:cs="Arial"/>
          <w:lang w:val="es-MX"/>
        </w:rPr>
        <w:t>se procede</w:t>
      </w:r>
      <w:r w:rsidR="00ED26F3">
        <w:rPr>
          <w:rFonts w:ascii="Arial" w:hAnsi="Arial" w:cs="Arial"/>
          <w:lang w:val="es-MX"/>
        </w:rPr>
        <w:t xml:space="preserve"> a hacer </w:t>
      </w:r>
      <w:r w:rsidR="00C67ED1">
        <w:rPr>
          <w:rFonts w:ascii="Arial" w:hAnsi="Arial" w:cs="Arial"/>
          <w:lang w:val="es-MX"/>
        </w:rPr>
        <w:t xml:space="preserve">un cuadro de </w:t>
      </w:r>
      <w:proofErr w:type="spellStart"/>
      <w:r w:rsidR="00C67ED1">
        <w:rPr>
          <w:rFonts w:ascii="Arial" w:hAnsi="Arial" w:cs="Arial"/>
          <w:lang w:val="es-MX"/>
        </w:rPr>
        <w:t>anova</w:t>
      </w:r>
      <w:proofErr w:type="spellEnd"/>
      <w:r w:rsidR="00C67ED1">
        <w:rPr>
          <w:rFonts w:ascii="Arial" w:hAnsi="Arial" w:cs="Arial"/>
          <w:lang w:val="es-MX"/>
        </w:rPr>
        <w:t xml:space="preserve"> comparando ambos modelos</w:t>
      </w:r>
      <w:r w:rsidR="00F77EC1">
        <w:rPr>
          <w:rFonts w:ascii="Arial" w:hAnsi="Arial" w:cs="Arial"/>
          <w:lang w:val="es-MX"/>
        </w:rPr>
        <w:t xml:space="preserve">. Según </w:t>
      </w:r>
      <w:r w:rsidR="005E4714">
        <w:rPr>
          <w:rFonts w:ascii="Arial" w:hAnsi="Arial" w:cs="Arial"/>
          <w:lang w:val="es-MX"/>
        </w:rPr>
        <w:t xml:space="preserve">el </w:t>
      </w:r>
      <w:r w:rsidR="0048169E">
        <w:rPr>
          <w:rFonts w:ascii="Arial" w:hAnsi="Arial" w:cs="Arial"/>
          <w:lang w:val="es-MX"/>
        </w:rPr>
        <w:t xml:space="preserve">Pr(&gt;f) y el RSS </w:t>
      </w:r>
      <w:r w:rsidR="007A738F">
        <w:rPr>
          <w:rFonts w:ascii="Arial" w:hAnsi="Arial" w:cs="Arial"/>
          <w:lang w:val="es-MX"/>
        </w:rPr>
        <w:t xml:space="preserve">se puede </w:t>
      </w:r>
      <w:r w:rsidR="002F28B7">
        <w:rPr>
          <w:rFonts w:ascii="Arial" w:hAnsi="Arial" w:cs="Arial"/>
          <w:lang w:val="es-MX"/>
        </w:rPr>
        <w:t xml:space="preserve">decir que el modelo 2 es el </w:t>
      </w:r>
      <w:r w:rsidR="007A738F">
        <w:rPr>
          <w:rFonts w:ascii="Arial" w:hAnsi="Arial" w:cs="Arial"/>
          <w:lang w:val="es-MX"/>
        </w:rPr>
        <w:t>que se tiene que seleccionar para</w:t>
      </w:r>
      <w:r w:rsidR="00BF2B1C">
        <w:rPr>
          <w:rFonts w:ascii="Arial" w:hAnsi="Arial" w:cs="Arial"/>
          <w:lang w:val="es-MX"/>
        </w:rPr>
        <w:t xml:space="preserve"> el análisis. Por tal motivo este es elegido que debe pasar los supuestos de la regresión.</w:t>
      </w:r>
    </w:p>
    <w:p w14:paraId="3CB73D63" w14:textId="77777777" w:rsidR="008307F2" w:rsidRDefault="00463875" w:rsidP="009246A5">
      <w:pPr>
        <w:pStyle w:val="NormalWeb"/>
        <w:ind w:left="70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 toman en cuenta los 5</w:t>
      </w:r>
      <w:r w:rsidR="005E7095">
        <w:rPr>
          <w:rFonts w:ascii="Arial" w:hAnsi="Arial" w:cs="Arial"/>
          <w:sz w:val="22"/>
          <w:szCs w:val="22"/>
        </w:rPr>
        <w:t xml:space="preserve"> supuestos. En el gráfico de linealidad </w:t>
      </w:r>
      <w:r w:rsidR="00AE1EE7">
        <w:rPr>
          <w:rFonts w:ascii="Arial" w:hAnsi="Arial" w:cs="Arial"/>
          <w:sz w:val="22"/>
          <w:szCs w:val="22"/>
        </w:rPr>
        <w:t xml:space="preserve">no se </w:t>
      </w:r>
      <w:r w:rsidR="009C4F6B">
        <w:rPr>
          <w:rFonts w:ascii="Arial" w:hAnsi="Arial" w:cs="Arial"/>
          <w:sz w:val="22"/>
          <w:szCs w:val="22"/>
        </w:rPr>
        <w:t xml:space="preserve">puede encontrar una alineación de la línea roja con la horizontal. Se podría decir que </w:t>
      </w:r>
      <w:r w:rsidR="00F56BF2">
        <w:rPr>
          <w:rFonts w:ascii="Arial" w:hAnsi="Arial" w:cs="Arial"/>
          <w:sz w:val="22"/>
          <w:szCs w:val="22"/>
        </w:rPr>
        <w:t>hay indicios que demuestran que el modelo no es explicativo.</w:t>
      </w:r>
      <w:r w:rsidR="000A4090">
        <w:rPr>
          <w:rFonts w:ascii="Arial" w:hAnsi="Arial" w:cs="Arial"/>
          <w:sz w:val="22"/>
          <w:szCs w:val="22"/>
        </w:rPr>
        <w:t xml:space="preserve"> </w:t>
      </w:r>
      <w:r w:rsidR="00A811DD">
        <w:rPr>
          <w:rFonts w:ascii="Arial" w:hAnsi="Arial" w:cs="Arial"/>
          <w:sz w:val="22"/>
          <w:szCs w:val="22"/>
        </w:rPr>
        <w:t>En el gráfico de homocedasticidad</w:t>
      </w:r>
      <w:r w:rsidR="00C963A1">
        <w:rPr>
          <w:rFonts w:ascii="Arial" w:hAnsi="Arial" w:cs="Arial"/>
          <w:sz w:val="22"/>
          <w:szCs w:val="22"/>
        </w:rPr>
        <w:t xml:space="preserve">, se ve que la </w:t>
      </w:r>
      <w:r w:rsidR="004A7D05">
        <w:rPr>
          <w:rFonts w:ascii="Arial" w:hAnsi="Arial" w:cs="Arial"/>
          <w:sz w:val="22"/>
          <w:szCs w:val="22"/>
        </w:rPr>
        <w:t xml:space="preserve">varianza de errores no es constante y no hay una dirección definida. Se puede rechazar también el supuesto de </w:t>
      </w:r>
      <w:r w:rsidR="005A38B2">
        <w:rPr>
          <w:rFonts w:ascii="Arial" w:hAnsi="Arial" w:cs="Arial"/>
          <w:sz w:val="22"/>
          <w:szCs w:val="22"/>
        </w:rPr>
        <w:t>homocedasticidad.</w:t>
      </w:r>
      <w:r w:rsidR="008307F2">
        <w:rPr>
          <w:rFonts w:ascii="Arial" w:hAnsi="Arial" w:cs="Arial"/>
          <w:sz w:val="22"/>
          <w:szCs w:val="22"/>
        </w:rPr>
        <w:t xml:space="preserve"> </w:t>
      </w:r>
      <w:r w:rsidR="005A38B2">
        <w:rPr>
          <w:rFonts w:ascii="Arial" w:hAnsi="Arial" w:cs="Arial"/>
          <w:sz w:val="22"/>
          <w:szCs w:val="22"/>
        </w:rPr>
        <w:t>En el gráfico de normalidad de residuos,</w:t>
      </w:r>
      <w:r w:rsidR="0026490B">
        <w:rPr>
          <w:rFonts w:ascii="Arial" w:hAnsi="Arial" w:cs="Arial"/>
          <w:sz w:val="22"/>
          <w:szCs w:val="22"/>
        </w:rPr>
        <w:t xml:space="preserve"> tampoco se cumple </w:t>
      </w:r>
      <w:r w:rsidR="00084DA5">
        <w:rPr>
          <w:rFonts w:ascii="Arial" w:hAnsi="Arial" w:cs="Arial"/>
          <w:sz w:val="22"/>
          <w:szCs w:val="22"/>
        </w:rPr>
        <w:t xml:space="preserve">su supuesto </w:t>
      </w:r>
      <w:r w:rsidR="00916370">
        <w:rPr>
          <w:rFonts w:ascii="Arial" w:hAnsi="Arial" w:cs="Arial"/>
          <w:sz w:val="22"/>
          <w:szCs w:val="22"/>
        </w:rPr>
        <w:t>sobre que los residuos se distribu</w:t>
      </w:r>
      <w:r w:rsidR="00503956">
        <w:rPr>
          <w:rFonts w:ascii="Arial" w:hAnsi="Arial" w:cs="Arial"/>
          <w:sz w:val="22"/>
          <w:szCs w:val="22"/>
        </w:rPr>
        <w:t xml:space="preserve">yen de forma normal. </w:t>
      </w:r>
      <w:r w:rsidR="00600395">
        <w:rPr>
          <w:rFonts w:ascii="Arial" w:hAnsi="Arial" w:cs="Arial"/>
          <w:sz w:val="22"/>
          <w:szCs w:val="22"/>
        </w:rPr>
        <w:t xml:space="preserve">Según </w:t>
      </w:r>
      <w:r w:rsidR="00765655">
        <w:rPr>
          <w:rFonts w:ascii="Arial" w:hAnsi="Arial" w:cs="Arial"/>
          <w:sz w:val="22"/>
          <w:szCs w:val="22"/>
        </w:rPr>
        <w:t>la prueba</w:t>
      </w:r>
      <w:r w:rsidR="00600395">
        <w:rPr>
          <w:rFonts w:ascii="Arial" w:hAnsi="Arial" w:cs="Arial"/>
          <w:sz w:val="22"/>
          <w:szCs w:val="22"/>
        </w:rPr>
        <w:t xml:space="preserve"> de </w:t>
      </w:r>
      <w:r w:rsidR="00F46F39">
        <w:rPr>
          <w:rFonts w:ascii="Arial" w:hAnsi="Arial" w:cs="Arial"/>
          <w:sz w:val="22"/>
          <w:szCs w:val="22"/>
        </w:rPr>
        <w:t xml:space="preserve">Shapiro se puede demostrar la falta del supuesto al ser menor a 0.05. Es </w:t>
      </w:r>
      <w:r w:rsidR="00361529">
        <w:rPr>
          <w:rFonts w:ascii="Arial" w:hAnsi="Arial" w:cs="Arial"/>
          <w:sz w:val="22"/>
          <w:szCs w:val="22"/>
        </w:rPr>
        <w:t>0.022.</w:t>
      </w:r>
      <w:r w:rsidR="000A4090">
        <w:rPr>
          <w:rFonts w:ascii="Arial" w:hAnsi="Arial" w:cs="Arial"/>
          <w:sz w:val="22"/>
          <w:szCs w:val="22"/>
        </w:rPr>
        <w:t xml:space="preserve"> </w:t>
      </w:r>
    </w:p>
    <w:p w14:paraId="4F467392" w14:textId="0196364A" w:rsidR="00765655" w:rsidRDefault="008307F2" w:rsidP="009246A5">
      <w:pPr>
        <w:pStyle w:val="NormalWeb"/>
        <w:ind w:left="70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otro lado, e</w:t>
      </w:r>
      <w:r w:rsidR="00361529">
        <w:rPr>
          <w:rFonts w:ascii="Arial" w:hAnsi="Arial" w:cs="Arial"/>
          <w:sz w:val="22"/>
          <w:szCs w:val="22"/>
        </w:rPr>
        <w:t xml:space="preserve">n el gráfico de no multicolinealidad se </w:t>
      </w:r>
      <w:r w:rsidR="00131B2A">
        <w:rPr>
          <w:rFonts w:ascii="Arial" w:hAnsi="Arial" w:cs="Arial"/>
          <w:sz w:val="22"/>
          <w:szCs w:val="22"/>
        </w:rPr>
        <w:t xml:space="preserve">puede ver que si cumple el supuesto entre la correlación de las variables </w:t>
      </w:r>
      <w:r w:rsidR="00737304">
        <w:rPr>
          <w:rFonts w:ascii="Arial" w:hAnsi="Arial" w:cs="Arial"/>
          <w:sz w:val="22"/>
          <w:szCs w:val="22"/>
        </w:rPr>
        <w:t xml:space="preserve">independiente y la de control. Según el estadístico VIF todas las </w:t>
      </w:r>
      <w:r w:rsidR="000C3CB7">
        <w:rPr>
          <w:rFonts w:ascii="Arial" w:hAnsi="Arial" w:cs="Arial"/>
          <w:sz w:val="22"/>
          <w:szCs w:val="22"/>
        </w:rPr>
        <w:t>variables deben ser menores a 3.</w:t>
      </w:r>
      <w:r w:rsidR="000A4090">
        <w:rPr>
          <w:rFonts w:ascii="Arial" w:hAnsi="Arial" w:cs="Arial"/>
          <w:sz w:val="22"/>
          <w:szCs w:val="22"/>
        </w:rPr>
        <w:t xml:space="preserve"> </w:t>
      </w:r>
      <w:r w:rsidR="000C3CB7">
        <w:rPr>
          <w:rFonts w:ascii="Arial" w:hAnsi="Arial" w:cs="Arial"/>
          <w:sz w:val="22"/>
          <w:szCs w:val="22"/>
        </w:rPr>
        <w:t xml:space="preserve">Por último, </w:t>
      </w:r>
      <w:r w:rsidR="008A0BBC">
        <w:rPr>
          <w:rFonts w:ascii="Arial" w:hAnsi="Arial" w:cs="Arial"/>
          <w:sz w:val="22"/>
          <w:szCs w:val="22"/>
        </w:rPr>
        <w:t>en el gr</w:t>
      </w:r>
      <w:r w:rsidR="00E2256B">
        <w:rPr>
          <w:rFonts w:ascii="Arial" w:hAnsi="Arial" w:cs="Arial"/>
          <w:sz w:val="22"/>
          <w:szCs w:val="22"/>
        </w:rPr>
        <w:t xml:space="preserve">áfico de valores influyentes </w:t>
      </w:r>
      <w:r w:rsidR="0074715E">
        <w:rPr>
          <w:rFonts w:ascii="Arial" w:hAnsi="Arial" w:cs="Arial"/>
          <w:sz w:val="22"/>
          <w:szCs w:val="22"/>
        </w:rPr>
        <w:t xml:space="preserve">se </w:t>
      </w:r>
      <w:r w:rsidR="00545794">
        <w:rPr>
          <w:rFonts w:ascii="Arial" w:hAnsi="Arial" w:cs="Arial"/>
          <w:sz w:val="22"/>
          <w:szCs w:val="22"/>
        </w:rPr>
        <w:t xml:space="preserve">puede ver que no hay valores influyentes. O sea </w:t>
      </w:r>
      <w:r w:rsidR="002A7E48">
        <w:rPr>
          <w:rFonts w:ascii="Arial" w:hAnsi="Arial" w:cs="Arial"/>
          <w:sz w:val="22"/>
          <w:szCs w:val="22"/>
        </w:rPr>
        <w:t xml:space="preserve">que no hay </w:t>
      </w:r>
      <w:r w:rsidR="00417797">
        <w:rPr>
          <w:rFonts w:ascii="Arial" w:hAnsi="Arial" w:cs="Arial"/>
          <w:sz w:val="22"/>
          <w:szCs w:val="22"/>
        </w:rPr>
        <w:t>ningún valor que pueda influir en un mayor error del modelo</w:t>
      </w:r>
      <w:r w:rsidR="00765655">
        <w:rPr>
          <w:rFonts w:ascii="Arial" w:hAnsi="Arial" w:cs="Arial"/>
          <w:sz w:val="22"/>
          <w:szCs w:val="22"/>
        </w:rPr>
        <w:t>.</w:t>
      </w:r>
    </w:p>
    <w:p w14:paraId="4640F394" w14:textId="32EF8650" w:rsidR="00BF2B1C" w:rsidRPr="000A4090" w:rsidRDefault="009246A5" w:rsidP="000A4090">
      <w:pPr>
        <w:pStyle w:val="NormalWeb"/>
        <w:ind w:left="70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Según estos resultados de los modelos de regresión y</w:t>
      </w:r>
      <w:r w:rsidR="005742E2">
        <w:rPr>
          <w:rFonts w:ascii="Arial" w:hAnsi="Arial" w:cs="Arial"/>
          <w:sz w:val="22"/>
          <w:szCs w:val="22"/>
        </w:rPr>
        <w:t xml:space="preserve"> los supuestos del mejor modelo seleccionado se puede decir que </w:t>
      </w:r>
      <w:r w:rsidR="00F34697">
        <w:rPr>
          <w:rFonts w:ascii="Arial" w:hAnsi="Arial" w:cs="Arial"/>
          <w:sz w:val="22"/>
          <w:szCs w:val="22"/>
        </w:rPr>
        <w:t xml:space="preserve">aparte de un R2 bajo </w:t>
      </w:r>
      <w:r w:rsidR="009E1253">
        <w:rPr>
          <w:rFonts w:ascii="Arial" w:hAnsi="Arial" w:cs="Arial"/>
          <w:sz w:val="22"/>
          <w:szCs w:val="22"/>
        </w:rPr>
        <w:t xml:space="preserve">existe una gran </w:t>
      </w:r>
      <w:r w:rsidR="00F34697">
        <w:rPr>
          <w:rFonts w:ascii="Arial" w:hAnsi="Arial" w:cs="Arial"/>
          <w:sz w:val="22"/>
          <w:szCs w:val="22"/>
        </w:rPr>
        <w:t xml:space="preserve">mayoría de los supuestos </w:t>
      </w:r>
      <w:r w:rsidR="009E1253">
        <w:rPr>
          <w:rFonts w:ascii="Arial" w:hAnsi="Arial" w:cs="Arial"/>
          <w:sz w:val="22"/>
          <w:szCs w:val="22"/>
        </w:rPr>
        <w:t xml:space="preserve">no cumplidos. Por lo tanto, </w:t>
      </w:r>
      <w:r w:rsidR="00272047">
        <w:rPr>
          <w:rFonts w:ascii="Arial" w:hAnsi="Arial" w:cs="Arial"/>
          <w:sz w:val="22"/>
          <w:szCs w:val="22"/>
        </w:rPr>
        <w:t>la explicación del consumo</w:t>
      </w:r>
      <w:r w:rsidR="00381043">
        <w:rPr>
          <w:rFonts w:ascii="Arial" w:hAnsi="Arial" w:cs="Arial"/>
          <w:sz w:val="22"/>
          <w:szCs w:val="22"/>
        </w:rPr>
        <w:t xml:space="preserve"> en el modelo</w:t>
      </w:r>
      <w:r w:rsidR="00272047">
        <w:rPr>
          <w:rFonts w:ascii="Arial" w:hAnsi="Arial" w:cs="Arial"/>
          <w:sz w:val="22"/>
          <w:szCs w:val="22"/>
        </w:rPr>
        <w:t xml:space="preserve"> puede explicarse parcialmente pero se encuentra</w:t>
      </w:r>
      <w:r w:rsidR="00DB14FE">
        <w:rPr>
          <w:rFonts w:ascii="Arial" w:hAnsi="Arial" w:cs="Arial"/>
          <w:sz w:val="22"/>
          <w:szCs w:val="22"/>
        </w:rPr>
        <w:t xml:space="preserve"> muy</w:t>
      </w:r>
      <w:r w:rsidR="00272047">
        <w:rPr>
          <w:rFonts w:ascii="Arial" w:hAnsi="Arial" w:cs="Arial"/>
          <w:sz w:val="22"/>
          <w:szCs w:val="22"/>
        </w:rPr>
        <w:t xml:space="preserve"> limitado al error</w:t>
      </w:r>
      <w:r w:rsidR="00DB14FE">
        <w:rPr>
          <w:rFonts w:ascii="Arial" w:hAnsi="Arial" w:cs="Arial"/>
          <w:sz w:val="22"/>
          <w:szCs w:val="22"/>
        </w:rPr>
        <w:t xml:space="preserve"> según los supuestos. La formulación de otro modelo </w:t>
      </w:r>
      <w:r w:rsidR="00AC6221">
        <w:rPr>
          <w:rFonts w:ascii="Arial" w:hAnsi="Arial" w:cs="Arial"/>
          <w:sz w:val="22"/>
          <w:szCs w:val="22"/>
        </w:rPr>
        <w:t xml:space="preserve">con variables diferentes sería </w:t>
      </w:r>
      <w:r w:rsidR="008B51D6">
        <w:rPr>
          <w:rFonts w:ascii="Arial" w:hAnsi="Arial" w:cs="Arial"/>
          <w:sz w:val="22"/>
          <w:szCs w:val="22"/>
        </w:rPr>
        <w:t>apropiada</w:t>
      </w:r>
      <w:r w:rsidR="00AC6221">
        <w:rPr>
          <w:rFonts w:ascii="Arial" w:hAnsi="Arial" w:cs="Arial"/>
          <w:sz w:val="22"/>
          <w:szCs w:val="22"/>
        </w:rPr>
        <w:t xml:space="preserve"> para </w:t>
      </w:r>
      <w:r w:rsidR="000E2BE1">
        <w:rPr>
          <w:rFonts w:ascii="Arial" w:hAnsi="Arial" w:cs="Arial"/>
          <w:sz w:val="22"/>
          <w:szCs w:val="22"/>
        </w:rPr>
        <w:t>brindarle un modelo efectivo</w:t>
      </w:r>
      <w:r w:rsidR="000A4090">
        <w:rPr>
          <w:rFonts w:ascii="Arial" w:hAnsi="Arial" w:cs="Arial"/>
          <w:sz w:val="22"/>
          <w:szCs w:val="22"/>
        </w:rPr>
        <w:t xml:space="preserve"> que pueda probar otros modelos como se propuso para su justificación.</w:t>
      </w:r>
    </w:p>
    <w:p w14:paraId="6AC79AF5" w14:textId="5084C97B" w:rsidR="005F27CB" w:rsidRDefault="00282BC4" w:rsidP="00AE1EE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B07C02" wp14:editId="089DB8E5">
            <wp:simplePos x="0" y="0"/>
            <wp:positionH relativeFrom="margin">
              <wp:posOffset>3063240</wp:posOffset>
            </wp:positionH>
            <wp:positionV relativeFrom="paragraph">
              <wp:posOffset>12700</wp:posOffset>
            </wp:positionV>
            <wp:extent cx="2447925" cy="1958975"/>
            <wp:effectExtent l="19050" t="19050" r="28575" b="22225"/>
            <wp:wrapSquare wrapText="bothSides"/>
            <wp:docPr id="49821724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7242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5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7CB">
        <w:rPr>
          <w:rFonts w:ascii="Arial" w:hAnsi="Arial" w:cs="Arial"/>
          <w:lang w:val="es-MX"/>
        </w:rPr>
        <w:t xml:space="preserve">Teniendo en cuenta el resultado de </w:t>
      </w:r>
      <w:r w:rsidR="0007308A">
        <w:rPr>
          <w:rFonts w:ascii="Arial" w:hAnsi="Arial" w:cs="Arial"/>
          <w:lang w:val="es-MX"/>
        </w:rPr>
        <w:t>la regresión, se procede con los pasos para la clusterización. Para est</w:t>
      </w:r>
      <w:r w:rsidR="00F63808">
        <w:rPr>
          <w:rFonts w:ascii="Arial" w:hAnsi="Arial" w:cs="Arial"/>
          <w:lang w:val="es-MX"/>
        </w:rPr>
        <w:t xml:space="preserve">e campo se </w:t>
      </w:r>
      <w:r w:rsidR="004821E5">
        <w:rPr>
          <w:rFonts w:ascii="Arial" w:hAnsi="Arial" w:cs="Arial"/>
          <w:lang w:val="es-MX"/>
        </w:rPr>
        <w:t>toma en cuenta</w:t>
      </w:r>
      <w:r w:rsidR="00F63808">
        <w:rPr>
          <w:rFonts w:ascii="Arial" w:hAnsi="Arial" w:cs="Arial"/>
          <w:lang w:val="es-MX"/>
        </w:rPr>
        <w:t xml:space="preserve"> la correlación de la</w:t>
      </w:r>
      <w:r w:rsidR="00783C61">
        <w:rPr>
          <w:rFonts w:ascii="Arial" w:hAnsi="Arial" w:cs="Arial"/>
          <w:lang w:val="es-MX"/>
        </w:rPr>
        <w:t xml:space="preserve"> variable central con las variables independientes.</w:t>
      </w:r>
      <w:r w:rsidR="00192662">
        <w:rPr>
          <w:rFonts w:ascii="Arial" w:hAnsi="Arial" w:cs="Arial"/>
          <w:lang w:val="es-MX"/>
        </w:rPr>
        <w:t xml:space="preserve"> Con los que tiene mayor correlación, pero no significa</w:t>
      </w:r>
      <w:r w:rsidR="004E4DC3">
        <w:rPr>
          <w:rFonts w:ascii="Arial" w:hAnsi="Arial" w:cs="Arial"/>
          <w:lang w:val="es-MX"/>
        </w:rPr>
        <w:t>ntemente, son con las variables de regulación económica y dinero sólido</w:t>
      </w:r>
      <w:r w:rsidR="00856464">
        <w:rPr>
          <w:rFonts w:ascii="Arial" w:hAnsi="Arial" w:cs="Arial"/>
          <w:lang w:val="es-MX"/>
        </w:rPr>
        <w:t xml:space="preserve"> con -0.34</w:t>
      </w:r>
      <w:r>
        <w:rPr>
          <w:rFonts w:ascii="Arial" w:hAnsi="Arial" w:cs="Arial"/>
          <w:lang w:val="es-MX"/>
        </w:rPr>
        <w:t xml:space="preserve"> ambos.</w:t>
      </w:r>
      <w:r w:rsidR="00A56DDB">
        <w:rPr>
          <w:rFonts w:ascii="Arial" w:hAnsi="Arial" w:cs="Arial"/>
          <w:lang w:val="es-MX"/>
        </w:rPr>
        <w:t xml:space="preserve"> Con la libertad de expresión solo se correlaciona en -0.26. </w:t>
      </w:r>
    </w:p>
    <w:p w14:paraId="00EDF351" w14:textId="52E40090" w:rsidR="00282BC4" w:rsidRDefault="00282BC4" w:rsidP="00AE1EE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</w:p>
    <w:p w14:paraId="7C8831A4" w14:textId="1910B09F" w:rsidR="00282BC4" w:rsidRDefault="007731D9" w:rsidP="00AE1EE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escoge la estrategia jerárquica </w:t>
      </w:r>
      <w:r w:rsidR="000A75CB">
        <w:rPr>
          <w:rFonts w:ascii="Arial" w:hAnsi="Arial" w:cs="Arial"/>
          <w:lang w:val="es-MX"/>
        </w:rPr>
        <w:t xml:space="preserve">con el algoritmo </w:t>
      </w:r>
      <w:proofErr w:type="spellStart"/>
      <w:r w:rsidR="000A75CB">
        <w:rPr>
          <w:rFonts w:ascii="Arial" w:hAnsi="Arial" w:cs="Arial"/>
          <w:lang w:val="es-MX"/>
        </w:rPr>
        <w:t>aglomerativo</w:t>
      </w:r>
      <w:proofErr w:type="spellEnd"/>
      <w:r w:rsidR="000A75CB">
        <w:rPr>
          <w:rFonts w:ascii="Arial" w:hAnsi="Arial" w:cs="Arial"/>
          <w:lang w:val="es-MX"/>
        </w:rPr>
        <w:t xml:space="preserve">. </w:t>
      </w:r>
      <w:r w:rsidR="00282BC4">
        <w:rPr>
          <w:rFonts w:ascii="Arial" w:hAnsi="Arial" w:cs="Arial"/>
          <w:lang w:val="es-MX"/>
        </w:rPr>
        <w:t xml:space="preserve">El primer </w:t>
      </w:r>
      <w:r w:rsidR="00A56DDB">
        <w:rPr>
          <w:rFonts w:ascii="Arial" w:hAnsi="Arial" w:cs="Arial"/>
          <w:lang w:val="es-MX"/>
        </w:rPr>
        <w:t>paso para la clus</w:t>
      </w:r>
      <w:r w:rsidR="00772833">
        <w:rPr>
          <w:rFonts w:ascii="Arial" w:hAnsi="Arial" w:cs="Arial"/>
          <w:lang w:val="es-MX"/>
        </w:rPr>
        <w:t xml:space="preserve">terización </w:t>
      </w:r>
      <w:r w:rsidR="00C10873">
        <w:rPr>
          <w:rFonts w:ascii="Arial" w:hAnsi="Arial" w:cs="Arial"/>
          <w:lang w:val="es-MX"/>
        </w:rPr>
        <w:t>es saber cuántos clusters se deben usar</w:t>
      </w:r>
      <w:r w:rsidR="00C96A52">
        <w:rPr>
          <w:rFonts w:ascii="Arial" w:hAnsi="Arial" w:cs="Arial"/>
          <w:lang w:val="es-MX"/>
        </w:rPr>
        <w:t xml:space="preserve">. Sin embargo, se crea una nueva </w:t>
      </w:r>
      <w:r w:rsidR="00A6646A">
        <w:rPr>
          <w:rFonts w:ascii="Arial" w:hAnsi="Arial" w:cs="Arial"/>
          <w:lang w:val="es-MX"/>
        </w:rPr>
        <w:t>data, este solo tomará las cinco variables</w:t>
      </w:r>
      <w:r w:rsidR="001116A6">
        <w:rPr>
          <w:rFonts w:ascii="Arial" w:hAnsi="Arial" w:cs="Arial"/>
          <w:lang w:val="es-MX"/>
        </w:rPr>
        <w:t xml:space="preserve"> numéricas del modelo. Además, con la función “</w:t>
      </w:r>
      <w:proofErr w:type="spellStart"/>
      <w:r w:rsidR="001116A6">
        <w:rPr>
          <w:rFonts w:ascii="Arial" w:hAnsi="Arial" w:cs="Arial"/>
          <w:lang w:val="es-MX"/>
        </w:rPr>
        <w:t>row.names</w:t>
      </w:r>
      <w:proofErr w:type="spellEnd"/>
      <w:r w:rsidR="001116A6">
        <w:rPr>
          <w:rFonts w:ascii="Arial" w:hAnsi="Arial" w:cs="Arial"/>
          <w:lang w:val="es-MX"/>
        </w:rPr>
        <w:t>”</w:t>
      </w:r>
      <w:r w:rsidR="00861827">
        <w:rPr>
          <w:rFonts w:ascii="Arial" w:hAnsi="Arial" w:cs="Arial"/>
          <w:lang w:val="es-MX"/>
        </w:rPr>
        <w:t xml:space="preserve"> se </w:t>
      </w:r>
      <w:r w:rsidR="00414D0D">
        <w:rPr>
          <w:rFonts w:ascii="Arial" w:hAnsi="Arial" w:cs="Arial"/>
          <w:lang w:val="es-MX"/>
        </w:rPr>
        <w:t>selecciona</w:t>
      </w:r>
      <w:r w:rsidR="00861827">
        <w:rPr>
          <w:rFonts w:ascii="Arial" w:hAnsi="Arial" w:cs="Arial"/>
          <w:lang w:val="es-MX"/>
        </w:rPr>
        <w:t xml:space="preserve"> a la variable “país” para que no se pierda </w:t>
      </w:r>
      <w:r w:rsidR="00235378">
        <w:rPr>
          <w:rFonts w:ascii="Arial" w:hAnsi="Arial" w:cs="Arial"/>
          <w:lang w:val="es-MX"/>
        </w:rPr>
        <w:t>qué dato se está incluyendo a cada cluster.</w:t>
      </w:r>
    </w:p>
    <w:p w14:paraId="74DFF1FD" w14:textId="2594ED54" w:rsidR="00235378" w:rsidRDefault="00235378" w:rsidP="00AE1EE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</w:t>
      </w:r>
      <w:r w:rsidR="00A17B99">
        <w:rPr>
          <w:rFonts w:ascii="Arial" w:hAnsi="Arial" w:cs="Arial"/>
          <w:lang w:val="es-MX"/>
        </w:rPr>
        <w:t>saber el número de clusters</w:t>
      </w:r>
      <w:r w:rsidR="005A3D23">
        <w:rPr>
          <w:rFonts w:ascii="Arial" w:hAnsi="Arial" w:cs="Arial"/>
          <w:lang w:val="es-MX"/>
        </w:rPr>
        <w:t xml:space="preserve"> se usa el estadístico GAP, según el algoritmo </w:t>
      </w:r>
      <w:r w:rsidR="002F653E">
        <w:rPr>
          <w:rFonts w:ascii="Arial" w:hAnsi="Arial" w:cs="Arial"/>
          <w:lang w:val="es-MX"/>
        </w:rPr>
        <w:t xml:space="preserve">AGNES. Este va a ser el único necesario y usado durante todo el proceso. </w:t>
      </w:r>
      <w:r w:rsidR="00491E1D">
        <w:rPr>
          <w:rFonts w:ascii="Arial" w:hAnsi="Arial" w:cs="Arial"/>
          <w:lang w:val="es-MX"/>
        </w:rPr>
        <w:t xml:space="preserve">En la función para hallar el número se usa </w:t>
      </w:r>
      <w:r w:rsidR="002F7A89">
        <w:rPr>
          <w:rFonts w:ascii="Arial" w:hAnsi="Arial" w:cs="Arial"/>
          <w:lang w:val="es-MX"/>
        </w:rPr>
        <w:t xml:space="preserve">la matriz de distancia </w:t>
      </w:r>
      <w:r w:rsidR="00F640D8">
        <w:rPr>
          <w:rFonts w:ascii="Arial" w:hAnsi="Arial" w:cs="Arial"/>
          <w:lang w:val="es-MX"/>
        </w:rPr>
        <w:t xml:space="preserve">de </w:t>
      </w:r>
      <w:proofErr w:type="spellStart"/>
      <w:r w:rsidR="00F640D8">
        <w:rPr>
          <w:rFonts w:ascii="Arial" w:hAnsi="Arial" w:cs="Arial"/>
          <w:lang w:val="es-MX"/>
        </w:rPr>
        <w:t>Gower</w:t>
      </w:r>
      <w:proofErr w:type="spellEnd"/>
      <w:r w:rsidR="003574B9">
        <w:rPr>
          <w:rFonts w:ascii="Arial" w:hAnsi="Arial" w:cs="Arial"/>
          <w:lang w:val="es-MX"/>
        </w:rPr>
        <w:t xml:space="preserve">. El resultado arroja que deben ser </w:t>
      </w:r>
      <w:r w:rsidR="00CD1B1E">
        <w:rPr>
          <w:rFonts w:ascii="Arial" w:hAnsi="Arial" w:cs="Arial"/>
          <w:lang w:val="es-MX"/>
        </w:rPr>
        <w:t>dos el número de clusters</w:t>
      </w:r>
      <w:r w:rsidR="00B25A12">
        <w:rPr>
          <w:rFonts w:ascii="Arial" w:hAnsi="Arial" w:cs="Arial"/>
          <w:lang w:val="es-MX"/>
        </w:rPr>
        <w:t xml:space="preserve">. Por lo tanto en la data para la clusterización </w:t>
      </w:r>
      <w:r w:rsidR="00DE1279">
        <w:rPr>
          <w:rFonts w:ascii="Arial" w:hAnsi="Arial" w:cs="Arial"/>
          <w:lang w:val="es-MX"/>
        </w:rPr>
        <w:t>se añade la columna a la que pertenece cada país según el cluster.</w:t>
      </w:r>
    </w:p>
    <w:p w14:paraId="03E9EA82" w14:textId="7AF68461" w:rsidR="00B45DC1" w:rsidRDefault="00B45DC1" w:rsidP="00AE1EE7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Luego, se puede realizar el gráfico de</w:t>
      </w:r>
      <w:r w:rsidR="002E4FEE">
        <w:rPr>
          <w:rFonts w:ascii="Arial" w:hAnsi="Arial" w:cs="Arial"/>
          <w:lang w:val="es-MX"/>
        </w:rPr>
        <w:t xml:space="preserve">l </w:t>
      </w:r>
      <w:proofErr w:type="spellStart"/>
      <w:r w:rsidR="002E4FEE">
        <w:rPr>
          <w:rFonts w:ascii="Arial" w:hAnsi="Arial" w:cs="Arial"/>
          <w:lang w:val="es-MX"/>
        </w:rPr>
        <w:t>dendograma</w:t>
      </w:r>
      <w:proofErr w:type="spellEnd"/>
      <w:r w:rsidR="002E4FEE">
        <w:rPr>
          <w:rFonts w:ascii="Arial" w:hAnsi="Arial" w:cs="Arial"/>
          <w:lang w:val="es-MX"/>
        </w:rPr>
        <w:t xml:space="preserve">. Se puede ver </w:t>
      </w:r>
      <w:r w:rsidR="00E53F78">
        <w:rPr>
          <w:rFonts w:ascii="Arial" w:hAnsi="Arial" w:cs="Arial"/>
          <w:lang w:val="es-MX"/>
        </w:rPr>
        <w:t>que existe un cluster que tiene menos países en él</w:t>
      </w:r>
      <w:r w:rsidR="004D1591">
        <w:rPr>
          <w:rFonts w:ascii="Arial" w:hAnsi="Arial" w:cs="Arial"/>
          <w:lang w:val="es-MX"/>
        </w:rPr>
        <w:t xml:space="preserve">. Después se podría inferir esta </w:t>
      </w:r>
      <w:r w:rsidR="004D1591">
        <w:rPr>
          <w:rFonts w:ascii="Arial" w:hAnsi="Arial" w:cs="Arial"/>
          <w:lang w:val="es-MX"/>
        </w:rPr>
        <w:lastRenderedPageBreak/>
        <w:t>característica con todos los resultados.</w:t>
      </w:r>
      <w:r w:rsidR="0040003B">
        <w:rPr>
          <w:rFonts w:ascii="Arial" w:hAnsi="Arial" w:cs="Arial"/>
          <w:lang w:val="es-MX"/>
        </w:rPr>
        <w:t xml:space="preserve"> A continuación, se evalúa el uso de</w:t>
      </w:r>
      <w:r w:rsidR="00B859E9">
        <w:rPr>
          <w:rFonts w:ascii="Arial" w:hAnsi="Arial" w:cs="Arial"/>
          <w:lang w:val="es-MX"/>
        </w:rPr>
        <w:t xml:space="preserve">l algoritmo de AGNES y ver </w:t>
      </w:r>
      <w:r w:rsidR="00A307B3">
        <w:rPr>
          <w:rFonts w:ascii="Arial" w:hAnsi="Arial" w:cs="Arial"/>
          <w:lang w:val="es-MX"/>
        </w:rPr>
        <w:t xml:space="preserve">los resultados de usar este modelo. </w:t>
      </w:r>
      <w:r w:rsidR="0061154B">
        <w:rPr>
          <w:rFonts w:ascii="Arial" w:hAnsi="Arial" w:cs="Arial"/>
          <w:lang w:val="es-MX"/>
        </w:rPr>
        <w:t>El gráfico de l</w:t>
      </w:r>
      <w:r w:rsidR="00A307B3">
        <w:rPr>
          <w:rFonts w:ascii="Arial" w:hAnsi="Arial" w:cs="Arial"/>
          <w:lang w:val="es-MX"/>
        </w:rPr>
        <w:t>as “</w:t>
      </w:r>
      <w:proofErr w:type="spellStart"/>
      <w:r w:rsidR="00A307B3">
        <w:rPr>
          <w:rFonts w:ascii="Arial" w:hAnsi="Arial" w:cs="Arial"/>
          <w:lang w:val="es-MX"/>
        </w:rPr>
        <w:t>silhouttes</w:t>
      </w:r>
      <w:proofErr w:type="spellEnd"/>
      <w:r w:rsidR="00A307B3">
        <w:rPr>
          <w:rFonts w:ascii="Arial" w:hAnsi="Arial" w:cs="Arial"/>
          <w:lang w:val="es-MX"/>
        </w:rPr>
        <w:t>”</w:t>
      </w:r>
      <w:r w:rsidR="00464B53">
        <w:rPr>
          <w:rFonts w:ascii="Arial" w:hAnsi="Arial" w:cs="Arial"/>
          <w:lang w:val="es-MX"/>
        </w:rPr>
        <w:t xml:space="preserve"> </w:t>
      </w:r>
      <w:r w:rsidR="0061154B">
        <w:rPr>
          <w:rFonts w:ascii="Arial" w:hAnsi="Arial" w:cs="Arial"/>
          <w:lang w:val="es-MX"/>
        </w:rPr>
        <w:t>muestran además valores mal clusterizados</w:t>
      </w:r>
      <w:r w:rsidR="00A40A37">
        <w:rPr>
          <w:rFonts w:ascii="Arial" w:hAnsi="Arial" w:cs="Arial"/>
          <w:lang w:val="es-MX"/>
        </w:rPr>
        <w:t xml:space="preserve">. En total son 32 países. </w:t>
      </w:r>
    </w:p>
    <w:p w14:paraId="316D4C9C" w14:textId="20F43039" w:rsidR="009834F2" w:rsidRDefault="00F33416" w:rsidP="00F33416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  <w:r w:rsidRPr="00F914F1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2BD4A704" wp14:editId="33EB6EA8">
            <wp:simplePos x="0" y="0"/>
            <wp:positionH relativeFrom="column">
              <wp:posOffset>440055</wp:posOffset>
            </wp:positionH>
            <wp:positionV relativeFrom="paragraph">
              <wp:posOffset>1043305</wp:posOffset>
            </wp:positionV>
            <wp:extent cx="5121275" cy="469265"/>
            <wp:effectExtent l="19050" t="19050" r="22225" b="26035"/>
            <wp:wrapTopAndBottom/>
            <wp:docPr id="55052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26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6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A37">
        <w:rPr>
          <w:rFonts w:ascii="Arial" w:hAnsi="Arial" w:cs="Arial"/>
          <w:lang w:val="es-MX"/>
        </w:rPr>
        <w:t xml:space="preserve">Por último, </w:t>
      </w:r>
      <w:r w:rsidR="00D04F0C">
        <w:rPr>
          <w:rFonts w:ascii="Arial" w:hAnsi="Arial" w:cs="Arial"/>
          <w:lang w:val="es-MX"/>
        </w:rPr>
        <w:t xml:space="preserve">se extrae el promedio de las variables </w:t>
      </w:r>
      <w:r w:rsidR="00741663">
        <w:rPr>
          <w:rFonts w:ascii="Arial" w:hAnsi="Arial" w:cs="Arial"/>
          <w:lang w:val="es-MX"/>
        </w:rPr>
        <w:t xml:space="preserve">de los clusters. </w:t>
      </w:r>
      <w:r w:rsidR="008F2E25">
        <w:rPr>
          <w:rFonts w:ascii="Arial" w:hAnsi="Arial" w:cs="Arial"/>
          <w:lang w:val="es-MX"/>
        </w:rPr>
        <w:t>Se puede ver que e</w:t>
      </w:r>
      <w:r w:rsidR="00847B6B">
        <w:rPr>
          <w:rFonts w:ascii="Arial" w:hAnsi="Arial" w:cs="Arial"/>
          <w:lang w:val="es-MX"/>
        </w:rPr>
        <w:t>l segundo cluster</w:t>
      </w:r>
      <w:r w:rsidR="00E23069">
        <w:rPr>
          <w:rFonts w:ascii="Arial" w:hAnsi="Arial" w:cs="Arial"/>
          <w:lang w:val="es-MX"/>
        </w:rPr>
        <w:t xml:space="preserve"> tiene un menor promedio </w:t>
      </w:r>
      <w:r w:rsidR="004D26EA">
        <w:rPr>
          <w:rFonts w:ascii="Arial" w:hAnsi="Arial" w:cs="Arial"/>
          <w:lang w:val="es-MX"/>
        </w:rPr>
        <w:t>y una mayor libertad de expresión y dinero sólido. Esto puede decir que los países en el segundo cluster est</w:t>
      </w:r>
      <w:r w:rsidR="00BE566A">
        <w:rPr>
          <w:rFonts w:ascii="Arial" w:hAnsi="Arial" w:cs="Arial"/>
          <w:lang w:val="es-MX"/>
        </w:rPr>
        <w:t>án clasificados como países qu</w:t>
      </w:r>
      <w:r w:rsidR="003524E4">
        <w:rPr>
          <w:rFonts w:ascii="Arial" w:hAnsi="Arial" w:cs="Arial"/>
          <w:lang w:val="es-MX"/>
        </w:rPr>
        <w:t>e muy proba</w:t>
      </w:r>
      <w:r w:rsidR="001804F2">
        <w:rPr>
          <w:rFonts w:ascii="Arial" w:hAnsi="Arial" w:cs="Arial"/>
          <w:lang w:val="es-MX"/>
        </w:rPr>
        <w:t>ble</w:t>
      </w:r>
      <w:r w:rsidR="003524E4">
        <w:rPr>
          <w:rFonts w:ascii="Arial" w:hAnsi="Arial" w:cs="Arial"/>
          <w:lang w:val="es-MX"/>
        </w:rPr>
        <w:t xml:space="preserve">mente no presentarían problemas como </w:t>
      </w:r>
      <w:r w:rsidR="001804F2">
        <w:rPr>
          <w:rFonts w:ascii="Arial" w:hAnsi="Arial" w:cs="Arial"/>
          <w:lang w:val="es-MX"/>
        </w:rPr>
        <w:t>Somalia o Venezuela.</w:t>
      </w:r>
    </w:p>
    <w:p w14:paraId="15421809" w14:textId="77777777" w:rsidR="00F33416" w:rsidRPr="00AE0D1E" w:rsidRDefault="00F33416" w:rsidP="00F33416">
      <w:pPr>
        <w:spacing w:line="276" w:lineRule="auto"/>
        <w:ind w:left="708"/>
        <w:jc w:val="both"/>
        <w:rPr>
          <w:rFonts w:ascii="Arial" w:hAnsi="Arial" w:cs="Arial"/>
          <w:lang w:val="es-MX"/>
        </w:rPr>
      </w:pPr>
    </w:p>
    <w:p w14:paraId="05C3ABE0" w14:textId="41C1EC2A" w:rsidR="00847FD1" w:rsidRDefault="00847FD1" w:rsidP="00363900">
      <w:pPr>
        <w:spacing w:line="276" w:lineRule="auto"/>
        <w:jc w:val="both"/>
        <w:rPr>
          <w:rFonts w:ascii="Arial" w:hAnsi="Arial" w:cs="Arial"/>
          <w:u w:val="single"/>
          <w:lang w:val="es-MX"/>
        </w:rPr>
      </w:pPr>
      <w:r w:rsidRPr="004B653F">
        <w:rPr>
          <w:rFonts w:ascii="Arial" w:hAnsi="Arial" w:cs="Arial"/>
          <w:u w:val="single"/>
          <w:lang w:val="es-MX"/>
        </w:rPr>
        <w:t>Conclusiones</w:t>
      </w:r>
    </w:p>
    <w:p w14:paraId="50C34C38" w14:textId="1B288FC0" w:rsidR="003874F9" w:rsidRDefault="000A31A5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modelos de regresión </w:t>
      </w:r>
      <w:r w:rsidR="00F33416">
        <w:rPr>
          <w:rFonts w:ascii="Arial" w:hAnsi="Arial" w:cs="Arial"/>
          <w:lang w:val="es-MX"/>
        </w:rPr>
        <w:t xml:space="preserve">aún con variable de control muestran no ser efectivos totalmente y están sujetos a error según los supuestos. </w:t>
      </w:r>
      <w:r w:rsidR="00627F73">
        <w:rPr>
          <w:rFonts w:ascii="Arial" w:hAnsi="Arial" w:cs="Arial"/>
          <w:lang w:val="es-MX"/>
        </w:rPr>
        <w:t xml:space="preserve">Respondiendo a la pregunta de investigación, se podría decir que </w:t>
      </w:r>
      <w:r w:rsidR="00765C13">
        <w:rPr>
          <w:rFonts w:ascii="Arial" w:hAnsi="Arial" w:cs="Arial"/>
          <w:lang w:val="es-MX"/>
        </w:rPr>
        <w:t xml:space="preserve">los modelos planteados </w:t>
      </w:r>
      <w:r w:rsidR="00FD3220">
        <w:rPr>
          <w:rFonts w:ascii="Arial" w:hAnsi="Arial" w:cs="Arial"/>
          <w:lang w:val="es-MX"/>
        </w:rPr>
        <w:t xml:space="preserve">buscando probar las hipótesis no son efectivos tampoco para responder el consumo de gobierno. </w:t>
      </w:r>
      <w:r w:rsidR="003E03C2">
        <w:rPr>
          <w:rFonts w:ascii="Arial" w:hAnsi="Arial" w:cs="Arial"/>
          <w:lang w:val="es-MX"/>
        </w:rPr>
        <w:t xml:space="preserve">Sin embargo, las variables predictoras desde el análisis univariado </w:t>
      </w:r>
      <w:r w:rsidR="007B60B0">
        <w:rPr>
          <w:rFonts w:ascii="Arial" w:hAnsi="Arial" w:cs="Arial"/>
          <w:lang w:val="es-MX"/>
        </w:rPr>
        <w:t xml:space="preserve">y la metodología </w:t>
      </w:r>
      <w:r w:rsidR="006212BE">
        <w:rPr>
          <w:rFonts w:ascii="Arial" w:hAnsi="Arial" w:cs="Arial"/>
          <w:lang w:val="es-MX"/>
        </w:rPr>
        <w:t xml:space="preserve">pueden hacer </w:t>
      </w:r>
      <w:r w:rsidR="00FC5155">
        <w:rPr>
          <w:rFonts w:ascii="Arial" w:hAnsi="Arial" w:cs="Arial"/>
          <w:lang w:val="es-MX"/>
        </w:rPr>
        <w:t>inferir una</w:t>
      </w:r>
      <w:r w:rsidR="007B60B0">
        <w:rPr>
          <w:rFonts w:ascii="Arial" w:hAnsi="Arial" w:cs="Arial"/>
          <w:lang w:val="es-MX"/>
        </w:rPr>
        <w:t xml:space="preserve"> relación entre </w:t>
      </w:r>
      <w:r w:rsidR="00BB716D">
        <w:rPr>
          <w:rFonts w:ascii="Arial" w:hAnsi="Arial" w:cs="Arial"/>
          <w:lang w:val="es-MX"/>
        </w:rPr>
        <w:t xml:space="preserve">tales variables independientemente con el consumo. </w:t>
      </w:r>
      <w:r w:rsidR="00FC5155">
        <w:rPr>
          <w:rFonts w:ascii="Arial" w:hAnsi="Arial" w:cs="Arial"/>
          <w:lang w:val="es-MX"/>
        </w:rPr>
        <w:t>En el modelo 2, con la variable de control, se ve que el único significante es este</w:t>
      </w:r>
      <w:r w:rsidR="00EC0CAE">
        <w:rPr>
          <w:rFonts w:ascii="Arial" w:hAnsi="Arial" w:cs="Arial"/>
          <w:lang w:val="es-MX"/>
        </w:rPr>
        <w:t xml:space="preserve"> y mantiene aún un efecto que no se puede minimizar. </w:t>
      </w:r>
      <w:r w:rsidR="009920AF">
        <w:rPr>
          <w:rFonts w:ascii="Arial" w:hAnsi="Arial" w:cs="Arial"/>
          <w:lang w:val="es-MX"/>
        </w:rPr>
        <w:t xml:space="preserve">Entonces, el mejor modelo </w:t>
      </w:r>
      <w:r w:rsidR="00C808DC">
        <w:rPr>
          <w:rFonts w:ascii="Arial" w:hAnsi="Arial" w:cs="Arial"/>
          <w:lang w:val="es-MX"/>
        </w:rPr>
        <w:t xml:space="preserve">que contiene la variable de control aunque no sea un modelo </w:t>
      </w:r>
      <w:r w:rsidR="00074F05">
        <w:rPr>
          <w:rFonts w:ascii="Arial" w:hAnsi="Arial" w:cs="Arial"/>
          <w:lang w:val="es-MX"/>
        </w:rPr>
        <w:t xml:space="preserve">explicativo de la variable central si puede analizar </w:t>
      </w:r>
      <w:r w:rsidR="008D3EEF">
        <w:rPr>
          <w:rFonts w:ascii="Arial" w:hAnsi="Arial" w:cs="Arial"/>
          <w:lang w:val="es-MX"/>
        </w:rPr>
        <w:t xml:space="preserve">en ciertos casos pero limitándose </w:t>
      </w:r>
      <w:r w:rsidR="003C5366">
        <w:rPr>
          <w:rFonts w:ascii="Arial" w:hAnsi="Arial" w:cs="Arial"/>
          <w:lang w:val="es-MX"/>
        </w:rPr>
        <w:t xml:space="preserve">a un margen de error, un ejemplo son los residuos hallados en </w:t>
      </w:r>
      <w:r w:rsidR="008619AF">
        <w:rPr>
          <w:rFonts w:ascii="Arial" w:hAnsi="Arial" w:cs="Arial"/>
          <w:lang w:val="es-MX"/>
        </w:rPr>
        <w:t xml:space="preserve">los supuestos que lo pueden desacreditar. Igualmente, </w:t>
      </w:r>
      <w:r w:rsidR="00925E63">
        <w:rPr>
          <w:rFonts w:ascii="Arial" w:hAnsi="Arial" w:cs="Arial"/>
          <w:lang w:val="es-MX"/>
        </w:rPr>
        <w:t>el indicio de presión económica podría estar probada en la relación de</w:t>
      </w:r>
      <w:r w:rsidR="00B54DB6">
        <w:rPr>
          <w:rFonts w:ascii="Arial" w:hAnsi="Arial" w:cs="Arial"/>
          <w:lang w:val="es-MX"/>
        </w:rPr>
        <w:t>l dinero sólido y el consumo. Esto se puede explicar</w:t>
      </w:r>
      <w:r w:rsidR="003C1ACD">
        <w:rPr>
          <w:rFonts w:ascii="Arial" w:hAnsi="Arial" w:cs="Arial"/>
          <w:lang w:val="es-MX"/>
        </w:rPr>
        <w:t xml:space="preserve"> mejor gracias al análisis de asociación de los gráficos de la variable central y la variable de control. </w:t>
      </w:r>
    </w:p>
    <w:p w14:paraId="037E414A" w14:textId="78CD5934" w:rsidR="009920AF" w:rsidRDefault="009920AF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otro lado, en el proceso de clusterización</w:t>
      </w:r>
      <w:r w:rsidR="008619AF">
        <w:rPr>
          <w:rFonts w:ascii="Arial" w:hAnsi="Arial" w:cs="Arial"/>
          <w:lang w:val="es-MX"/>
        </w:rPr>
        <w:t xml:space="preserve">, juntando todas </w:t>
      </w:r>
      <w:r w:rsidR="003E27B6">
        <w:rPr>
          <w:rFonts w:ascii="Arial" w:hAnsi="Arial" w:cs="Arial"/>
          <w:lang w:val="es-MX"/>
        </w:rPr>
        <w:t>las variables. Dentro de él se da a resultado a dos clusters</w:t>
      </w:r>
      <w:r w:rsidR="00660871">
        <w:rPr>
          <w:rFonts w:ascii="Arial" w:hAnsi="Arial" w:cs="Arial"/>
          <w:lang w:val="es-MX"/>
        </w:rPr>
        <w:t xml:space="preserve">. Al termino del proceso, siguiendo los resultados de la media de los dos grupos </w:t>
      </w:r>
      <w:r w:rsidR="00F77D4F">
        <w:rPr>
          <w:rFonts w:ascii="Arial" w:hAnsi="Arial" w:cs="Arial"/>
          <w:lang w:val="es-MX"/>
        </w:rPr>
        <w:t xml:space="preserve">se puede inferir también que uno de ellos presenta una mejor sostenibilidad dentro del progreso económico y más fuerte en temas sociales como es la libertad de expresión. Es el caso del segundo cluster, </w:t>
      </w:r>
      <w:r w:rsidR="0006253A">
        <w:rPr>
          <w:rFonts w:ascii="Arial" w:hAnsi="Arial" w:cs="Arial"/>
          <w:lang w:val="es-MX"/>
        </w:rPr>
        <w:t>esta junta</w:t>
      </w:r>
      <w:r w:rsidR="00F77D4F">
        <w:rPr>
          <w:rFonts w:ascii="Arial" w:hAnsi="Arial" w:cs="Arial"/>
          <w:lang w:val="es-MX"/>
        </w:rPr>
        <w:t xml:space="preserve"> menos datos y </w:t>
      </w:r>
      <w:r w:rsidR="0006253A">
        <w:rPr>
          <w:rFonts w:ascii="Arial" w:hAnsi="Arial" w:cs="Arial"/>
          <w:lang w:val="es-MX"/>
        </w:rPr>
        <w:t>se resalta también</w:t>
      </w:r>
      <w:r w:rsidR="008D7A6B">
        <w:rPr>
          <w:rFonts w:ascii="Arial" w:hAnsi="Arial" w:cs="Arial"/>
          <w:lang w:val="es-MX"/>
        </w:rPr>
        <w:t xml:space="preserve"> que es el grupo en el que no se quita valores mal clusterizados. </w:t>
      </w:r>
    </w:p>
    <w:p w14:paraId="628D8C04" w14:textId="693413AD" w:rsidR="008D7A6B" w:rsidRDefault="004053E5" w:rsidP="0036390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Finalmente, se advertía de la rareza del consumo de gobierno </w:t>
      </w:r>
      <w:r w:rsidR="00486E3D">
        <w:rPr>
          <w:rFonts w:ascii="Arial" w:hAnsi="Arial" w:cs="Arial"/>
          <w:lang w:val="es-MX"/>
        </w:rPr>
        <w:t xml:space="preserve">como variable a explicar. Sin embargo, este análisis puede abrir grandes indicios a relacionar más variables </w:t>
      </w:r>
      <w:r w:rsidR="006579E7">
        <w:rPr>
          <w:rFonts w:ascii="Arial" w:hAnsi="Arial" w:cs="Arial"/>
          <w:lang w:val="es-MX"/>
        </w:rPr>
        <w:t xml:space="preserve">que pueden tender a una asociación con la variable más directa y que en un modelo se refleje más efectividad. Seguramente, </w:t>
      </w:r>
      <w:r w:rsidR="003A432C">
        <w:rPr>
          <w:rFonts w:ascii="Arial" w:hAnsi="Arial" w:cs="Arial"/>
          <w:lang w:val="es-MX"/>
        </w:rPr>
        <w:t>la creación de más modelos</w:t>
      </w:r>
      <w:r w:rsidR="00462CF9">
        <w:rPr>
          <w:rFonts w:ascii="Arial" w:hAnsi="Arial" w:cs="Arial"/>
          <w:lang w:val="es-MX"/>
        </w:rPr>
        <w:t xml:space="preserve"> con más variables e incluso más lejanas a</w:t>
      </w:r>
      <w:r w:rsidR="00DA7006">
        <w:rPr>
          <w:rFonts w:ascii="Arial" w:hAnsi="Arial" w:cs="Arial"/>
          <w:lang w:val="es-MX"/>
        </w:rPr>
        <w:t>l análisis económico de un país</w:t>
      </w:r>
      <w:r w:rsidR="00462CF9">
        <w:rPr>
          <w:rFonts w:ascii="Arial" w:hAnsi="Arial" w:cs="Arial"/>
          <w:lang w:val="es-MX"/>
        </w:rPr>
        <w:t xml:space="preserve"> </w:t>
      </w:r>
      <w:r w:rsidR="00DA7006">
        <w:rPr>
          <w:rFonts w:ascii="Arial" w:hAnsi="Arial" w:cs="Arial"/>
          <w:lang w:val="es-MX"/>
        </w:rPr>
        <w:t>podrían tomar</w:t>
      </w:r>
      <w:r w:rsidR="003A432C">
        <w:rPr>
          <w:rFonts w:ascii="Arial" w:hAnsi="Arial" w:cs="Arial"/>
          <w:lang w:val="es-MX"/>
        </w:rPr>
        <w:t xml:space="preserve"> a la variable central como consumo </w:t>
      </w:r>
      <w:r w:rsidR="00DA7006">
        <w:rPr>
          <w:rFonts w:ascii="Arial" w:hAnsi="Arial" w:cs="Arial"/>
          <w:lang w:val="es-MX"/>
        </w:rPr>
        <w:t xml:space="preserve">y se </w:t>
      </w:r>
      <w:r w:rsidR="003A432C">
        <w:rPr>
          <w:rFonts w:ascii="Arial" w:hAnsi="Arial" w:cs="Arial"/>
          <w:lang w:val="es-MX"/>
        </w:rPr>
        <w:t>puedan explicar</w:t>
      </w:r>
      <w:r w:rsidR="00DA7006">
        <w:rPr>
          <w:rFonts w:ascii="Arial" w:hAnsi="Arial" w:cs="Arial"/>
          <w:lang w:val="es-MX"/>
        </w:rPr>
        <w:t xml:space="preserve"> mejor </w:t>
      </w:r>
      <w:r w:rsidR="003F594B">
        <w:rPr>
          <w:rFonts w:ascii="Arial" w:hAnsi="Arial" w:cs="Arial"/>
          <w:lang w:val="es-MX"/>
        </w:rPr>
        <w:t>para la mayor efectividad de la ecuación de l</w:t>
      </w:r>
      <w:r w:rsidR="00605F8C">
        <w:rPr>
          <w:rFonts w:ascii="Arial" w:hAnsi="Arial" w:cs="Arial"/>
          <w:lang w:val="es-MX"/>
        </w:rPr>
        <w:t>a regresión.</w:t>
      </w:r>
      <w:r w:rsidR="003A432C">
        <w:rPr>
          <w:rFonts w:ascii="Arial" w:hAnsi="Arial" w:cs="Arial"/>
          <w:lang w:val="es-MX"/>
        </w:rPr>
        <w:t xml:space="preserve"> </w:t>
      </w:r>
      <w:r w:rsidR="004F6186">
        <w:rPr>
          <w:rFonts w:ascii="Arial" w:hAnsi="Arial" w:cs="Arial"/>
          <w:lang w:val="es-MX"/>
        </w:rPr>
        <w:t xml:space="preserve">La funcionalidad del consumo </w:t>
      </w:r>
      <w:r w:rsidR="00310706">
        <w:rPr>
          <w:rFonts w:ascii="Arial" w:hAnsi="Arial" w:cs="Arial"/>
          <w:lang w:val="es-MX"/>
        </w:rPr>
        <w:t xml:space="preserve">ya no es ambigua gracias a los procesos anteriores y puede dar indicio sobre la dirección </w:t>
      </w:r>
      <w:r w:rsidR="003F0E19">
        <w:rPr>
          <w:rFonts w:ascii="Arial" w:hAnsi="Arial" w:cs="Arial"/>
          <w:lang w:val="es-MX"/>
        </w:rPr>
        <w:t>del país según las variables utilizadas en el modelo.</w:t>
      </w:r>
    </w:p>
    <w:p w14:paraId="694EE241" w14:textId="7E6DBCE6" w:rsidR="003874F9" w:rsidRPr="003874F9" w:rsidRDefault="003874F9" w:rsidP="00363900">
      <w:pPr>
        <w:spacing w:line="276" w:lineRule="auto"/>
        <w:jc w:val="both"/>
        <w:rPr>
          <w:rFonts w:ascii="Arial" w:hAnsi="Arial" w:cs="Arial"/>
          <w:b/>
          <w:bCs/>
          <w:lang w:val="es-MX"/>
        </w:rPr>
      </w:pPr>
      <w:r w:rsidRPr="003874F9">
        <w:rPr>
          <w:rFonts w:ascii="Arial" w:hAnsi="Arial" w:cs="Arial"/>
          <w:b/>
          <w:bCs/>
          <w:lang w:val="es-MX"/>
        </w:rPr>
        <w:t>LINK DE DASHBOARD:</w:t>
      </w:r>
    </w:p>
    <w:p w14:paraId="05B855F7" w14:textId="6F860D32" w:rsidR="00D13136" w:rsidRPr="004B653F" w:rsidRDefault="00000000" w:rsidP="00363900">
      <w:pPr>
        <w:spacing w:line="276" w:lineRule="auto"/>
        <w:jc w:val="both"/>
        <w:rPr>
          <w:rFonts w:ascii="Arial" w:hAnsi="Arial" w:cs="Arial"/>
          <w:lang w:val="es-MX"/>
        </w:rPr>
      </w:pPr>
      <w:hyperlink r:id="rId9" w:history="1">
        <w:r w:rsidR="003874F9" w:rsidRPr="003874F9">
          <w:rPr>
            <w:rStyle w:val="Hipervnculo"/>
            <w:rFonts w:ascii="Arial" w:hAnsi="Arial" w:cs="Arial"/>
            <w:lang w:val="es-MX"/>
          </w:rPr>
          <w:t>https://rpubs.com/Sebastian_03/Dashboard</w:t>
        </w:r>
      </w:hyperlink>
    </w:p>
    <w:sectPr w:rsidR="00D13136" w:rsidRPr="004B6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8"/>
    <w:rsid w:val="00001235"/>
    <w:rsid w:val="00001464"/>
    <w:rsid w:val="000037D6"/>
    <w:rsid w:val="00011477"/>
    <w:rsid w:val="0001234A"/>
    <w:rsid w:val="0001745E"/>
    <w:rsid w:val="000317A9"/>
    <w:rsid w:val="000317B6"/>
    <w:rsid w:val="000346EC"/>
    <w:rsid w:val="00044C50"/>
    <w:rsid w:val="00055920"/>
    <w:rsid w:val="0006253A"/>
    <w:rsid w:val="00064F33"/>
    <w:rsid w:val="0007308A"/>
    <w:rsid w:val="00074F05"/>
    <w:rsid w:val="000822EC"/>
    <w:rsid w:val="00084DA5"/>
    <w:rsid w:val="00091D67"/>
    <w:rsid w:val="000A2ED2"/>
    <w:rsid w:val="000A31A5"/>
    <w:rsid w:val="000A4090"/>
    <w:rsid w:val="000A75CB"/>
    <w:rsid w:val="000B58BE"/>
    <w:rsid w:val="000C08E6"/>
    <w:rsid w:val="000C2F2A"/>
    <w:rsid w:val="000C3CB7"/>
    <w:rsid w:val="000C51A7"/>
    <w:rsid w:val="000C7D45"/>
    <w:rsid w:val="000D03F4"/>
    <w:rsid w:val="000D30BC"/>
    <w:rsid w:val="000D3DE8"/>
    <w:rsid w:val="000D5E18"/>
    <w:rsid w:val="000E1780"/>
    <w:rsid w:val="000E2628"/>
    <w:rsid w:val="000E2BE1"/>
    <w:rsid w:val="000E7538"/>
    <w:rsid w:val="000E7757"/>
    <w:rsid w:val="000F447A"/>
    <w:rsid w:val="00101DC2"/>
    <w:rsid w:val="00102A58"/>
    <w:rsid w:val="001116A6"/>
    <w:rsid w:val="00112B28"/>
    <w:rsid w:val="00114A10"/>
    <w:rsid w:val="00123C88"/>
    <w:rsid w:val="001266CA"/>
    <w:rsid w:val="00131B2A"/>
    <w:rsid w:val="00134E4E"/>
    <w:rsid w:val="00151B38"/>
    <w:rsid w:val="00155B18"/>
    <w:rsid w:val="00157C64"/>
    <w:rsid w:val="001804F2"/>
    <w:rsid w:val="00180E5F"/>
    <w:rsid w:val="00181FCA"/>
    <w:rsid w:val="001821F4"/>
    <w:rsid w:val="00183CF6"/>
    <w:rsid w:val="00186574"/>
    <w:rsid w:val="00187296"/>
    <w:rsid w:val="00192662"/>
    <w:rsid w:val="001A44CD"/>
    <w:rsid w:val="001A6B3E"/>
    <w:rsid w:val="001B719C"/>
    <w:rsid w:val="001C2EEF"/>
    <w:rsid w:val="001D1FD8"/>
    <w:rsid w:val="001D397D"/>
    <w:rsid w:val="001D5EA8"/>
    <w:rsid w:val="001D7591"/>
    <w:rsid w:val="001E12C7"/>
    <w:rsid w:val="001E7C0D"/>
    <w:rsid w:val="00203EB9"/>
    <w:rsid w:val="00204430"/>
    <w:rsid w:val="002154F5"/>
    <w:rsid w:val="002162F7"/>
    <w:rsid w:val="0023070F"/>
    <w:rsid w:val="00230A3C"/>
    <w:rsid w:val="002325A9"/>
    <w:rsid w:val="00233FB4"/>
    <w:rsid w:val="00235378"/>
    <w:rsid w:val="00240C52"/>
    <w:rsid w:val="00251198"/>
    <w:rsid w:val="00255199"/>
    <w:rsid w:val="0025790A"/>
    <w:rsid w:val="00260ECA"/>
    <w:rsid w:val="0026490B"/>
    <w:rsid w:val="002707A3"/>
    <w:rsid w:val="00272047"/>
    <w:rsid w:val="00273015"/>
    <w:rsid w:val="00282716"/>
    <w:rsid w:val="00282BC4"/>
    <w:rsid w:val="00294EC1"/>
    <w:rsid w:val="00296A36"/>
    <w:rsid w:val="002A49E7"/>
    <w:rsid w:val="002A7E48"/>
    <w:rsid w:val="002C6244"/>
    <w:rsid w:val="002C6F73"/>
    <w:rsid w:val="002E4FEE"/>
    <w:rsid w:val="002E55DE"/>
    <w:rsid w:val="002E5CF4"/>
    <w:rsid w:val="002E7141"/>
    <w:rsid w:val="002F28B7"/>
    <w:rsid w:val="002F653E"/>
    <w:rsid w:val="002F7A89"/>
    <w:rsid w:val="00310706"/>
    <w:rsid w:val="00310F63"/>
    <w:rsid w:val="00316DAB"/>
    <w:rsid w:val="00321DCF"/>
    <w:rsid w:val="003267C1"/>
    <w:rsid w:val="00327A97"/>
    <w:rsid w:val="00330BD9"/>
    <w:rsid w:val="0033212E"/>
    <w:rsid w:val="00332828"/>
    <w:rsid w:val="00350125"/>
    <w:rsid w:val="003514D6"/>
    <w:rsid w:val="003524E4"/>
    <w:rsid w:val="003574B9"/>
    <w:rsid w:val="0036123D"/>
    <w:rsid w:val="00361529"/>
    <w:rsid w:val="00363731"/>
    <w:rsid w:val="00363900"/>
    <w:rsid w:val="00366128"/>
    <w:rsid w:val="00366A01"/>
    <w:rsid w:val="00366DD7"/>
    <w:rsid w:val="003677E4"/>
    <w:rsid w:val="00381043"/>
    <w:rsid w:val="003829D6"/>
    <w:rsid w:val="00386716"/>
    <w:rsid w:val="003874F9"/>
    <w:rsid w:val="003A2291"/>
    <w:rsid w:val="003A432C"/>
    <w:rsid w:val="003B2F9A"/>
    <w:rsid w:val="003B6D5F"/>
    <w:rsid w:val="003C1ACD"/>
    <w:rsid w:val="003C5366"/>
    <w:rsid w:val="003D21DE"/>
    <w:rsid w:val="003D24F3"/>
    <w:rsid w:val="003D5A25"/>
    <w:rsid w:val="003E03C2"/>
    <w:rsid w:val="003E27B6"/>
    <w:rsid w:val="003F0E19"/>
    <w:rsid w:val="003F27CE"/>
    <w:rsid w:val="003F594B"/>
    <w:rsid w:val="003F5AC6"/>
    <w:rsid w:val="0040003B"/>
    <w:rsid w:val="0040005A"/>
    <w:rsid w:val="00400DFC"/>
    <w:rsid w:val="00401128"/>
    <w:rsid w:val="00401AED"/>
    <w:rsid w:val="00402BE4"/>
    <w:rsid w:val="004053E5"/>
    <w:rsid w:val="004065EC"/>
    <w:rsid w:val="004107DD"/>
    <w:rsid w:val="00414331"/>
    <w:rsid w:val="00414D0D"/>
    <w:rsid w:val="00414FE3"/>
    <w:rsid w:val="00415A79"/>
    <w:rsid w:val="0041677F"/>
    <w:rsid w:val="00417797"/>
    <w:rsid w:val="00427C3C"/>
    <w:rsid w:val="00433E7B"/>
    <w:rsid w:val="00434184"/>
    <w:rsid w:val="004348CD"/>
    <w:rsid w:val="004376A2"/>
    <w:rsid w:val="00450A35"/>
    <w:rsid w:val="004543D6"/>
    <w:rsid w:val="00456A7C"/>
    <w:rsid w:val="00461E1C"/>
    <w:rsid w:val="00462CF9"/>
    <w:rsid w:val="00463343"/>
    <w:rsid w:val="00463875"/>
    <w:rsid w:val="00464B53"/>
    <w:rsid w:val="004700D3"/>
    <w:rsid w:val="0048169E"/>
    <w:rsid w:val="004821E5"/>
    <w:rsid w:val="00486E3D"/>
    <w:rsid w:val="00487EA6"/>
    <w:rsid w:val="00490E69"/>
    <w:rsid w:val="00491E1D"/>
    <w:rsid w:val="004A1432"/>
    <w:rsid w:val="004A2D57"/>
    <w:rsid w:val="004A7D05"/>
    <w:rsid w:val="004B653F"/>
    <w:rsid w:val="004C6238"/>
    <w:rsid w:val="004D0076"/>
    <w:rsid w:val="004D1591"/>
    <w:rsid w:val="004D26EA"/>
    <w:rsid w:val="004D4528"/>
    <w:rsid w:val="004E1A99"/>
    <w:rsid w:val="004E4DC3"/>
    <w:rsid w:val="004F3CAC"/>
    <w:rsid w:val="004F6186"/>
    <w:rsid w:val="00503956"/>
    <w:rsid w:val="00505AE7"/>
    <w:rsid w:val="0051303D"/>
    <w:rsid w:val="00521FDB"/>
    <w:rsid w:val="005329A8"/>
    <w:rsid w:val="00536756"/>
    <w:rsid w:val="00545794"/>
    <w:rsid w:val="005478BA"/>
    <w:rsid w:val="00550E6D"/>
    <w:rsid w:val="005562C1"/>
    <w:rsid w:val="005564D4"/>
    <w:rsid w:val="00561F1F"/>
    <w:rsid w:val="0056362B"/>
    <w:rsid w:val="00564300"/>
    <w:rsid w:val="005742E2"/>
    <w:rsid w:val="00577345"/>
    <w:rsid w:val="00577494"/>
    <w:rsid w:val="00592018"/>
    <w:rsid w:val="005925EF"/>
    <w:rsid w:val="00595E7D"/>
    <w:rsid w:val="005A38B2"/>
    <w:rsid w:val="005A3D23"/>
    <w:rsid w:val="005B04C9"/>
    <w:rsid w:val="005B1C9E"/>
    <w:rsid w:val="005C28E5"/>
    <w:rsid w:val="005D2DAE"/>
    <w:rsid w:val="005D7895"/>
    <w:rsid w:val="005E4389"/>
    <w:rsid w:val="005E4714"/>
    <w:rsid w:val="005E7095"/>
    <w:rsid w:val="005F27CB"/>
    <w:rsid w:val="00600395"/>
    <w:rsid w:val="0060421D"/>
    <w:rsid w:val="00604604"/>
    <w:rsid w:val="00605F8C"/>
    <w:rsid w:val="00606E0A"/>
    <w:rsid w:val="006075C4"/>
    <w:rsid w:val="006105EB"/>
    <w:rsid w:val="0061154B"/>
    <w:rsid w:val="00613AF4"/>
    <w:rsid w:val="0061497B"/>
    <w:rsid w:val="00617BA7"/>
    <w:rsid w:val="006212BE"/>
    <w:rsid w:val="00627F73"/>
    <w:rsid w:val="00633B48"/>
    <w:rsid w:val="0065052E"/>
    <w:rsid w:val="00653FD8"/>
    <w:rsid w:val="00657493"/>
    <w:rsid w:val="006579E7"/>
    <w:rsid w:val="00660871"/>
    <w:rsid w:val="006609B0"/>
    <w:rsid w:val="006626B2"/>
    <w:rsid w:val="006809B3"/>
    <w:rsid w:val="0068254B"/>
    <w:rsid w:val="0068431C"/>
    <w:rsid w:val="006847B0"/>
    <w:rsid w:val="00693883"/>
    <w:rsid w:val="006A0C51"/>
    <w:rsid w:val="006B4CBA"/>
    <w:rsid w:val="006B625A"/>
    <w:rsid w:val="006C068E"/>
    <w:rsid w:val="006C63CE"/>
    <w:rsid w:val="006D1E80"/>
    <w:rsid w:val="006D2B6D"/>
    <w:rsid w:val="006D3142"/>
    <w:rsid w:val="006D63FB"/>
    <w:rsid w:val="006E0A96"/>
    <w:rsid w:val="006E20F4"/>
    <w:rsid w:val="006E447B"/>
    <w:rsid w:val="006E575F"/>
    <w:rsid w:val="006F2C7A"/>
    <w:rsid w:val="00702E38"/>
    <w:rsid w:val="00712F2E"/>
    <w:rsid w:val="0071472E"/>
    <w:rsid w:val="00737304"/>
    <w:rsid w:val="00741663"/>
    <w:rsid w:val="00746E0A"/>
    <w:rsid w:val="0074715E"/>
    <w:rsid w:val="007504FA"/>
    <w:rsid w:val="00756F2E"/>
    <w:rsid w:val="00762A00"/>
    <w:rsid w:val="0076398D"/>
    <w:rsid w:val="007640DB"/>
    <w:rsid w:val="00765655"/>
    <w:rsid w:val="00765C13"/>
    <w:rsid w:val="00772833"/>
    <w:rsid w:val="007731D9"/>
    <w:rsid w:val="00775561"/>
    <w:rsid w:val="00783C61"/>
    <w:rsid w:val="00792641"/>
    <w:rsid w:val="007A24AB"/>
    <w:rsid w:val="007A738F"/>
    <w:rsid w:val="007B1618"/>
    <w:rsid w:val="007B1C38"/>
    <w:rsid w:val="007B60B0"/>
    <w:rsid w:val="007C1DEA"/>
    <w:rsid w:val="007C2FDF"/>
    <w:rsid w:val="007D15B9"/>
    <w:rsid w:val="007D7BCB"/>
    <w:rsid w:val="007E029B"/>
    <w:rsid w:val="007E43A2"/>
    <w:rsid w:val="007E5289"/>
    <w:rsid w:val="007F2DE4"/>
    <w:rsid w:val="007F729D"/>
    <w:rsid w:val="00804A0B"/>
    <w:rsid w:val="00806ED3"/>
    <w:rsid w:val="00811019"/>
    <w:rsid w:val="00815446"/>
    <w:rsid w:val="0082021D"/>
    <w:rsid w:val="00824A18"/>
    <w:rsid w:val="00825E88"/>
    <w:rsid w:val="00826124"/>
    <w:rsid w:val="008307F2"/>
    <w:rsid w:val="0083431B"/>
    <w:rsid w:val="00843506"/>
    <w:rsid w:val="00847B6B"/>
    <w:rsid w:val="00847FD1"/>
    <w:rsid w:val="00851373"/>
    <w:rsid w:val="00855EF9"/>
    <w:rsid w:val="00856464"/>
    <w:rsid w:val="00861827"/>
    <w:rsid w:val="008619AF"/>
    <w:rsid w:val="00863A8B"/>
    <w:rsid w:val="00867565"/>
    <w:rsid w:val="00867AA3"/>
    <w:rsid w:val="00871652"/>
    <w:rsid w:val="00872F85"/>
    <w:rsid w:val="00883CCE"/>
    <w:rsid w:val="00891C4A"/>
    <w:rsid w:val="00892955"/>
    <w:rsid w:val="008A09D3"/>
    <w:rsid w:val="008A0BBC"/>
    <w:rsid w:val="008B51D6"/>
    <w:rsid w:val="008C3355"/>
    <w:rsid w:val="008D3EEF"/>
    <w:rsid w:val="008D72D7"/>
    <w:rsid w:val="008D7A6B"/>
    <w:rsid w:val="008E2317"/>
    <w:rsid w:val="008E3D2F"/>
    <w:rsid w:val="008F2E25"/>
    <w:rsid w:val="008F3641"/>
    <w:rsid w:val="008F599E"/>
    <w:rsid w:val="008F697E"/>
    <w:rsid w:val="00905572"/>
    <w:rsid w:val="0090641F"/>
    <w:rsid w:val="0091155F"/>
    <w:rsid w:val="00916370"/>
    <w:rsid w:val="009246A5"/>
    <w:rsid w:val="00925E63"/>
    <w:rsid w:val="00930CF1"/>
    <w:rsid w:val="00936E62"/>
    <w:rsid w:val="00937A0D"/>
    <w:rsid w:val="00947346"/>
    <w:rsid w:val="00953D88"/>
    <w:rsid w:val="0096264F"/>
    <w:rsid w:val="0096389F"/>
    <w:rsid w:val="00965C9D"/>
    <w:rsid w:val="00965F20"/>
    <w:rsid w:val="009677BE"/>
    <w:rsid w:val="00967E03"/>
    <w:rsid w:val="00971744"/>
    <w:rsid w:val="009729FB"/>
    <w:rsid w:val="00975442"/>
    <w:rsid w:val="0098341B"/>
    <w:rsid w:val="009834F2"/>
    <w:rsid w:val="009920AF"/>
    <w:rsid w:val="00992827"/>
    <w:rsid w:val="00992FA2"/>
    <w:rsid w:val="009A1BA2"/>
    <w:rsid w:val="009A2224"/>
    <w:rsid w:val="009B23C7"/>
    <w:rsid w:val="009C4F6B"/>
    <w:rsid w:val="009D39B2"/>
    <w:rsid w:val="009D477F"/>
    <w:rsid w:val="009E1253"/>
    <w:rsid w:val="009F00FB"/>
    <w:rsid w:val="009F4E52"/>
    <w:rsid w:val="009F6C5E"/>
    <w:rsid w:val="009F706A"/>
    <w:rsid w:val="00A14DA5"/>
    <w:rsid w:val="00A17B99"/>
    <w:rsid w:val="00A21430"/>
    <w:rsid w:val="00A24F4C"/>
    <w:rsid w:val="00A307B3"/>
    <w:rsid w:val="00A351C8"/>
    <w:rsid w:val="00A40A37"/>
    <w:rsid w:val="00A41C98"/>
    <w:rsid w:val="00A536F3"/>
    <w:rsid w:val="00A55A99"/>
    <w:rsid w:val="00A56DDB"/>
    <w:rsid w:val="00A6646A"/>
    <w:rsid w:val="00A749EE"/>
    <w:rsid w:val="00A81038"/>
    <w:rsid w:val="00A811DD"/>
    <w:rsid w:val="00A83B8E"/>
    <w:rsid w:val="00A91024"/>
    <w:rsid w:val="00A923BD"/>
    <w:rsid w:val="00A92908"/>
    <w:rsid w:val="00A9598E"/>
    <w:rsid w:val="00AA1289"/>
    <w:rsid w:val="00AA2DA6"/>
    <w:rsid w:val="00AB64EB"/>
    <w:rsid w:val="00AC6221"/>
    <w:rsid w:val="00AC7F2A"/>
    <w:rsid w:val="00AD1DE2"/>
    <w:rsid w:val="00AD591B"/>
    <w:rsid w:val="00AE0D1E"/>
    <w:rsid w:val="00AE1EE7"/>
    <w:rsid w:val="00AE50C0"/>
    <w:rsid w:val="00AF6B30"/>
    <w:rsid w:val="00B05106"/>
    <w:rsid w:val="00B11D20"/>
    <w:rsid w:val="00B157D3"/>
    <w:rsid w:val="00B159FA"/>
    <w:rsid w:val="00B25A12"/>
    <w:rsid w:val="00B26D8A"/>
    <w:rsid w:val="00B312D2"/>
    <w:rsid w:val="00B40BC0"/>
    <w:rsid w:val="00B44E9B"/>
    <w:rsid w:val="00B45DC1"/>
    <w:rsid w:val="00B466E0"/>
    <w:rsid w:val="00B46F0D"/>
    <w:rsid w:val="00B54DB6"/>
    <w:rsid w:val="00B62AC1"/>
    <w:rsid w:val="00B66CE6"/>
    <w:rsid w:val="00B7042C"/>
    <w:rsid w:val="00B713EA"/>
    <w:rsid w:val="00B72BC2"/>
    <w:rsid w:val="00B822F2"/>
    <w:rsid w:val="00B84BDC"/>
    <w:rsid w:val="00B859E9"/>
    <w:rsid w:val="00B91D02"/>
    <w:rsid w:val="00BA016B"/>
    <w:rsid w:val="00BA18CA"/>
    <w:rsid w:val="00BA6EBC"/>
    <w:rsid w:val="00BB5D63"/>
    <w:rsid w:val="00BB716D"/>
    <w:rsid w:val="00BD40EF"/>
    <w:rsid w:val="00BE05FB"/>
    <w:rsid w:val="00BE566A"/>
    <w:rsid w:val="00BF2B1C"/>
    <w:rsid w:val="00BF322F"/>
    <w:rsid w:val="00C012CD"/>
    <w:rsid w:val="00C06C20"/>
    <w:rsid w:val="00C10873"/>
    <w:rsid w:val="00C20517"/>
    <w:rsid w:val="00C23F7F"/>
    <w:rsid w:val="00C24174"/>
    <w:rsid w:val="00C24F82"/>
    <w:rsid w:val="00C27828"/>
    <w:rsid w:val="00C35175"/>
    <w:rsid w:val="00C4100E"/>
    <w:rsid w:val="00C45891"/>
    <w:rsid w:val="00C5416E"/>
    <w:rsid w:val="00C60792"/>
    <w:rsid w:val="00C62954"/>
    <w:rsid w:val="00C67ED1"/>
    <w:rsid w:val="00C768A1"/>
    <w:rsid w:val="00C808DC"/>
    <w:rsid w:val="00C963A1"/>
    <w:rsid w:val="00C96A52"/>
    <w:rsid w:val="00C977AD"/>
    <w:rsid w:val="00CB510F"/>
    <w:rsid w:val="00CB583D"/>
    <w:rsid w:val="00CC0FF9"/>
    <w:rsid w:val="00CD1B1E"/>
    <w:rsid w:val="00D04F0C"/>
    <w:rsid w:val="00D13136"/>
    <w:rsid w:val="00D13F7A"/>
    <w:rsid w:val="00D208B9"/>
    <w:rsid w:val="00D355B5"/>
    <w:rsid w:val="00D3594C"/>
    <w:rsid w:val="00D37CA2"/>
    <w:rsid w:val="00D40F0A"/>
    <w:rsid w:val="00D42BA8"/>
    <w:rsid w:val="00D43B8A"/>
    <w:rsid w:val="00D46044"/>
    <w:rsid w:val="00D57F59"/>
    <w:rsid w:val="00D609A9"/>
    <w:rsid w:val="00D60A67"/>
    <w:rsid w:val="00D67651"/>
    <w:rsid w:val="00D73936"/>
    <w:rsid w:val="00D7774F"/>
    <w:rsid w:val="00D80AF8"/>
    <w:rsid w:val="00D8353B"/>
    <w:rsid w:val="00D84BE8"/>
    <w:rsid w:val="00D866B1"/>
    <w:rsid w:val="00D86A6E"/>
    <w:rsid w:val="00D93159"/>
    <w:rsid w:val="00D93493"/>
    <w:rsid w:val="00D97A4C"/>
    <w:rsid w:val="00DA443F"/>
    <w:rsid w:val="00DA45F0"/>
    <w:rsid w:val="00DA4A9E"/>
    <w:rsid w:val="00DA7006"/>
    <w:rsid w:val="00DB09D6"/>
    <w:rsid w:val="00DB14FE"/>
    <w:rsid w:val="00DB4281"/>
    <w:rsid w:val="00DB6EF4"/>
    <w:rsid w:val="00DD589D"/>
    <w:rsid w:val="00DE1279"/>
    <w:rsid w:val="00DE2244"/>
    <w:rsid w:val="00DF4A05"/>
    <w:rsid w:val="00DF4D08"/>
    <w:rsid w:val="00DF7206"/>
    <w:rsid w:val="00DF7AFC"/>
    <w:rsid w:val="00E00592"/>
    <w:rsid w:val="00E051EB"/>
    <w:rsid w:val="00E06EAE"/>
    <w:rsid w:val="00E07DC8"/>
    <w:rsid w:val="00E131E0"/>
    <w:rsid w:val="00E14867"/>
    <w:rsid w:val="00E154CE"/>
    <w:rsid w:val="00E17855"/>
    <w:rsid w:val="00E20363"/>
    <w:rsid w:val="00E2256B"/>
    <w:rsid w:val="00E22920"/>
    <w:rsid w:val="00E23069"/>
    <w:rsid w:val="00E333DC"/>
    <w:rsid w:val="00E3488E"/>
    <w:rsid w:val="00E37487"/>
    <w:rsid w:val="00E501B8"/>
    <w:rsid w:val="00E53F78"/>
    <w:rsid w:val="00E54A3D"/>
    <w:rsid w:val="00E60EC5"/>
    <w:rsid w:val="00E678FA"/>
    <w:rsid w:val="00E70553"/>
    <w:rsid w:val="00E713C0"/>
    <w:rsid w:val="00E725D6"/>
    <w:rsid w:val="00E730F5"/>
    <w:rsid w:val="00E73446"/>
    <w:rsid w:val="00E748DC"/>
    <w:rsid w:val="00E7707B"/>
    <w:rsid w:val="00E812C3"/>
    <w:rsid w:val="00E92FB3"/>
    <w:rsid w:val="00EA593A"/>
    <w:rsid w:val="00EB21F5"/>
    <w:rsid w:val="00EB4695"/>
    <w:rsid w:val="00EC0CAE"/>
    <w:rsid w:val="00EC1BB8"/>
    <w:rsid w:val="00EC6485"/>
    <w:rsid w:val="00EC7755"/>
    <w:rsid w:val="00ED26F3"/>
    <w:rsid w:val="00ED36A9"/>
    <w:rsid w:val="00EE7383"/>
    <w:rsid w:val="00EE77E8"/>
    <w:rsid w:val="00EF6D66"/>
    <w:rsid w:val="00F00E6C"/>
    <w:rsid w:val="00F02E46"/>
    <w:rsid w:val="00F14320"/>
    <w:rsid w:val="00F14423"/>
    <w:rsid w:val="00F15CB0"/>
    <w:rsid w:val="00F20F83"/>
    <w:rsid w:val="00F25C01"/>
    <w:rsid w:val="00F33416"/>
    <w:rsid w:val="00F34697"/>
    <w:rsid w:val="00F35163"/>
    <w:rsid w:val="00F46F39"/>
    <w:rsid w:val="00F476E1"/>
    <w:rsid w:val="00F507B9"/>
    <w:rsid w:val="00F51D80"/>
    <w:rsid w:val="00F56BF2"/>
    <w:rsid w:val="00F63808"/>
    <w:rsid w:val="00F640D8"/>
    <w:rsid w:val="00F659F1"/>
    <w:rsid w:val="00F67591"/>
    <w:rsid w:val="00F70775"/>
    <w:rsid w:val="00F72AB6"/>
    <w:rsid w:val="00F73AB2"/>
    <w:rsid w:val="00F77D4F"/>
    <w:rsid w:val="00F77EC1"/>
    <w:rsid w:val="00F8197D"/>
    <w:rsid w:val="00F900C8"/>
    <w:rsid w:val="00F90E5B"/>
    <w:rsid w:val="00F914F1"/>
    <w:rsid w:val="00F95EBA"/>
    <w:rsid w:val="00F97633"/>
    <w:rsid w:val="00FA0906"/>
    <w:rsid w:val="00FA40C8"/>
    <w:rsid w:val="00FA5EF0"/>
    <w:rsid w:val="00FA6F6F"/>
    <w:rsid w:val="00FA7117"/>
    <w:rsid w:val="00FA7323"/>
    <w:rsid w:val="00FA733B"/>
    <w:rsid w:val="00FA767E"/>
    <w:rsid w:val="00FB209F"/>
    <w:rsid w:val="00FB476A"/>
    <w:rsid w:val="00FB5C83"/>
    <w:rsid w:val="00FC5155"/>
    <w:rsid w:val="00FD3220"/>
    <w:rsid w:val="00FD6690"/>
    <w:rsid w:val="00FD691A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988F2"/>
  <w15:chartTrackingRefBased/>
  <w15:docId w15:val="{CC461C28-7A8F-47C0-9B9C-348124B2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1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1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1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1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1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1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1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1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F3341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74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4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58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pubs.com/Sebastian_03/Dashbo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BB86-9138-45F3-ADCB-E09E206D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3153</Words>
  <Characters>17343</Characters>
  <Application>Microsoft Office Word</Application>
  <DocSecurity>0</DocSecurity>
  <Lines>144</Lines>
  <Paragraphs>40</Paragraphs>
  <ScaleCrop>false</ScaleCrop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Pérez Márquez</dc:creator>
  <cp:keywords/>
  <dc:description/>
  <cp:lastModifiedBy>Sebastián Pérez Márquez</cp:lastModifiedBy>
  <cp:revision>573</cp:revision>
  <dcterms:created xsi:type="dcterms:W3CDTF">2024-06-19T16:40:00Z</dcterms:created>
  <dcterms:modified xsi:type="dcterms:W3CDTF">2024-07-10T15:14:00Z</dcterms:modified>
</cp:coreProperties>
</file>