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39.png" ContentType="image/png"/>
  <Override PartName="/word/media/rId44.png" ContentType="image/png"/>
  <Override PartName="/word/media/rId45.png" ContentType="image/png"/>
  <Override PartName="/word/media/rId56.png" ContentType="image/png"/>
  <Override PartName="/word/media/rId60.png" ContentType="image/png"/>
  <Override PartName="/word/media/rId70.png" ContentType="image/png"/>
  <Override PartName="/word/media/rId73.png" ContentType="image/png"/>
  <Override PartName="/word/media/rId7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2</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r>
        <w:br/>
      </w:r>
      <w:r>
        <w:rPr>
          <w:rStyle w:val="FunctionTok"/>
        </w:rPr>
        <w:t xml:space="preserve">library</w:t>
      </w:r>
      <w:r>
        <w:rPr>
          <w:rStyle w:val="NormalTok"/>
        </w:rPr>
        <w:t xml:space="preserve">(TeachingDemos)</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(nortest)</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Cs/>
          <w:b/>
        </w:rPr>
        <w:t xml:space="preserve">Dataset:</w:t>
      </w:r>
      <w:r>
        <w:t xml:space="preserve"> </w:t>
      </w:r>
      <w:r>
        <w:t xml:space="preserve">Diamantes</w:t>
      </w:r>
    </w:p>
    <w:p>
      <w:pPr>
        <w:pStyle w:val="BodyText"/>
      </w:pPr>
      <w:r>
        <w:rPr>
          <w:bCs/>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Cs/>
          <w:b/>
        </w:rPr>
        <w:t xml:space="preserve">Filas:</w:t>
      </w:r>
      <w:r>
        <w:t xml:space="preserve"> </w:t>
      </w:r>
      <w:r>
        <w:t xml:space="preserve">53 940</w:t>
      </w:r>
    </w:p>
    <w:p>
      <w:pPr>
        <w:pStyle w:val="BodyText"/>
      </w:pPr>
      <w:r>
        <w:rPr>
          <w:bCs/>
          <w:b/>
        </w:rPr>
        <w:t xml:space="preserve">Columnas:</w:t>
      </w:r>
      <w:r>
        <w:t xml:space="preserve"> </w:t>
      </w:r>
      <w:r>
        <w:t xml:space="preserve">10</w:t>
      </w:r>
    </w:p>
    <w:p>
      <w:pPr>
        <w:pStyle w:val="BodyText"/>
      </w:pPr>
      <w:r>
        <w:rPr>
          <w:bCs/>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Cs/>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los siguientes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se puede asumir que la distribución muestral de medias sigue una distribución normal y que se puede aproximar σ₁ mediante s₁.</w:t>
      </w:r>
    </w:p>
    <w:p>
      <w:pPr>
        <w:pStyle w:val="BodyText"/>
      </w:pPr>
      <w:r>
        <w:rPr>
          <w:bCs/>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Cs/>
          <w:b/>
        </w:rPr>
        <w:t xml:space="preserve">x:</w:t>
      </w:r>
      <w:r>
        <w:t xml:space="preserve"> </w:t>
      </w:r>
      <w:r>
        <w:t xml:space="preserve">vector numérico que representa la muestra</w:t>
      </w:r>
    </w:p>
    <w:p>
      <w:pPr>
        <w:numPr>
          <w:ilvl w:val="0"/>
          <w:numId w:val="1001"/>
        </w:numPr>
        <w:pStyle w:val="Compact"/>
      </w:pPr>
      <w:r>
        <w:rPr>
          <w:bCs/>
          <w:b/>
        </w:rPr>
        <w:t xml:space="preserve">sigma2:</w:t>
      </w:r>
      <w:r>
        <w:t xml:space="preserve"> </w:t>
      </w:r>
      <w:r>
        <w:t xml:space="preserve">varianza de la muestra</w:t>
      </w:r>
    </w:p>
    <w:p>
      <w:pPr>
        <w:numPr>
          <w:ilvl w:val="0"/>
          <w:numId w:val="1001"/>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Cs/>
          <w:b/>
        </w:rPr>
        <w:t xml:space="preserve">x:</w:t>
      </w:r>
      <w:r>
        <w:t xml:space="preserve"> </w:t>
      </w:r>
      <w:r>
        <w:t xml:space="preserve">la muestra</w:t>
      </w:r>
    </w:p>
    <w:p>
      <w:pPr>
        <w:numPr>
          <w:ilvl w:val="0"/>
          <w:numId w:val="1002"/>
        </w:numPr>
        <w:pStyle w:val="Compact"/>
      </w:pPr>
      <w:r>
        <w:rPr>
          <w:bCs/>
          <w:b/>
        </w:rPr>
        <w:t xml:space="preserve">sigma.x:</w:t>
      </w:r>
      <w:r>
        <w:t xml:space="preserve"> </w:t>
      </w:r>
      <w:r>
        <w:t xml:space="preserve">desviación estándar de la muestra</w:t>
      </w:r>
    </w:p>
    <w:p>
      <w:pPr>
        <w:numPr>
          <w:ilvl w:val="0"/>
          <w:numId w:val="1002"/>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Cs/>
          <w:b/>
        </w:rPr>
        <w:t xml:space="preserve">Conclusiones</w:t>
      </w:r>
    </w:p>
    <w:p>
      <w:pPr>
        <w:pStyle w:val="BodyText"/>
      </w:pPr>
      <w:r>
        <w:t xml:space="preserve">De los resultados obtenidos se puede concluir que la media de precios del dataset diamante se encuentra en el intervalo ]3899.1327134, 3966.4667305[ con un 95% de confianza, resultado que coincide en las tres librerías utilizadas.</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Conociendo esto se puede aproximar el IC mediante la función t.test, la cual tiene la siguiente estructura, con los siguientes parámetros:</w:t>
      </w:r>
    </w:p>
    <w:p>
      <w:pPr>
        <w:numPr>
          <w:ilvl w:val="0"/>
          <w:numId w:val="1003"/>
        </w:numPr>
        <w:pStyle w:val="Compact"/>
      </w:pPr>
      <w:r>
        <w:rPr>
          <w:bCs/>
          <w:b/>
        </w:rPr>
        <w:t xml:space="preserve">x:</w:t>
      </w:r>
      <w:r>
        <w:t xml:space="preserve"> </w:t>
      </w:r>
      <w:r>
        <w:t xml:space="preserve">muestra</w:t>
      </w:r>
    </w:p>
    <w:p>
      <w:pPr>
        <w:numPr>
          <w:ilvl w:val="0"/>
          <w:numId w:val="1003"/>
        </w:numPr>
        <w:pStyle w:val="Compact"/>
      </w:pPr>
      <w:r>
        <w:rPr>
          <w:bCs/>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Cs/>
          <w:b/>
        </w:rPr>
        <w:t xml:space="preserve">Conclusión</w:t>
      </w:r>
    </w:p>
    <w:p>
      <w:pPr>
        <w:pStyle w:val="BodyText"/>
      </w:pPr>
      <w:r>
        <w:t xml:space="preserve">De los resultados obtenidos, se puede concluir que la media de precios del dataset de diamantes se encuentra en el intervalo ]2250.6105535, 7008.5894465[ con un 95% de confianza. Además de esto, comparándolo con el IC de la distribución Z se puede observar que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cuál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Color</w:t>
            </w:r>
          </w:p>
        </w:tc>
        <w:tc>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Cs/>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rPr>
              <m:sty m:val="p"/>
            </m:rPr>
            <m:t>=</m:t>
          </m:r>
          <m:f>
            <m:fPr>
              <m:type m:val="bar"/>
            </m:fPr>
            <m:num>
              <m:r>
                <m:t>x</m:t>
              </m:r>
            </m:num>
            <m:den>
              <m:r>
                <m:t>n</m:t>
              </m:r>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r>
            <m:t>n</m:t>
          </m:r>
          <m:r>
            <m:t>p</m:t>
          </m:r>
          <m:r>
            <m:rPr>
              <m:sty m:val="p"/>
            </m:rPr>
            <m:t>=</m:t>
          </m:r>
          <m:r>
            <m:t>35342</m:t>
          </m:r>
          <m:r>
            <m:rPr>
              <m:sty m:val="p"/>
            </m:rPr>
            <m:t>*</m:t>
          </m:r>
          <m:r>
            <m:t>0.1255446777</m:t>
          </m:r>
          <m:r>
            <m:rPr>
              <m:sty m:val="p"/>
            </m:rPr>
            <m:t>=</m:t>
          </m:r>
          <m:r>
            <m:t>4437</m:t>
          </m:r>
        </m:oMath>
      </m:oMathPara>
    </w:p>
    <w:p>
      <w:pPr>
        <w:pStyle w:val="FirstParagraph"/>
      </w:pPr>
      <m:oMathPara>
        <m:oMathParaPr>
          <m:jc m:val="center"/>
        </m:oMathParaPr>
        <m:oMath>
          <m:r>
            <m:t>q</m:t>
          </m:r>
          <m:r>
            <m:rPr>
              <m:sty m:val="p"/>
            </m:rPr>
            <m:t>=</m:t>
          </m:r>
          <m:r>
            <m:t>1</m:t>
          </m:r>
          <m:r>
            <m:rPr>
              <m:sty m:val="p"/>
            </m:rPr>
            <m:t>−</m:t>
          </m:r>
          <m:r>
            <m:t>p</m:t>
          </m:r>
          <m:r>
            <m:rPr>
              <m:sty m:val="p"/>
            </m:rPr>
            <m:t>=</m:t>
          </m:r>
          <m:r>
            <m:t>1</m:t>
          </m:r>
          <m:r>
            <m:rPr>
              <m:sty m:val="p"/>
            </m:rPr>
            <m:t>−</m:t>
          </m:r>
          <m:r>
            <m:t>0.1255446777</m:t>
          </m:r>
          <m:r>
            <m:rPr>
              <m:sty m:val="p"/>
            </m:rPr>
            <m:t>=</m:t>
          </m:r>
          <m:r>
            <m:t>0.8744553223</m:t>
          </m:r>
        </m:oMath>
      </m:oMathPara>
    </w:p>
    <w:p>
      <w:pPr>
        <w:pStyle w:val="FirstParagraph"/>
      </w:pPr>
      <m:oMathPara>
        <m:oMathParaPr>
          <m:jc m:val="center"/>
        </m:oMathParaPr>
        <m:oMath>
          <m:r>
            <m:t>n</m:t>
          </m:r>
          <m:r>
            <m:t>q</m:t>
          </m:r>
          <m:r>
            <m:rPr>
              <m:sty m:val="p"/>
            </m:rPr>
            <m:t>=</m:t>
          </m:r>
          <m:r>
            <m:t>35342</m:t>
          </m:r>
          <m:r>
            <m:rPr>
              <m:sty m:val="p"/>
            </m:rPr>
            <m:t>*</m:t>
          </m:r>
          <m:r>
            <m:t>0.8744553223</m:t>
          </m:r>
          <m:r>
            <m:rPr>
              <m:sty m:val="p"/>
            </m:rP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Cs/>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Cs/>
          <w:b/>
        </w:rPr>
        <w:t xml:space="preserve">x:</w:t>
      </w:r>
      <w:r>
        <w:t xml:space="preserve"> </w:t>
      </w:r>
      <w:r>
        <w:t xml:space="preserve">vector con el conteo de éxitos de la muestra</w:t>
      </w:r>
    </w:p>
    <w:p>
      <w:pPr>
        <w:numPr>
          <w:ilvl w:val="0"/>
          <w:numId w:val="1004"/>
        </w:numPr>
        <w:pStyle w:val="Compact"/>
      </w:pPr>
      <w:r>
        <w:rPr>
          <w:bCs/>
          <w:b/>
        </w:rPr>
        <w:t xml:space="preserve">n:</w:t>
      </w:r>
      <w:r>
        <w:t xml:space="preserve"> </w:t>
      </w:r>
      <w:r>
        <w:t xml:space="preserve">vector con el número de ensayos la muestra</w:t>
      </w:r>
    </w:p>
    <w:p>
      <w:pPr>
        <w:numPr>
          <w:ilvl w:val="0"/>
          <w:numId w:val="1004"/>
        </w:numPr>
        <w:pStyle w:val="Compact"/>
      </w:pPr>
      <w:r>
        <w:rPr>
          <w:bCs/>
          <w:b/>
        </w:rPr>
        <w:t xml:space="preserve">conf.level:</w:t>
      </w:r>
      <w:r>
        <w:t xml:space="preserve"> </w:t>
      </w:r>
      <w:r>
        <w:t xml:space="preserve">nivel de confianza</w:t>
      </w:r>
    </w:p>
    <w:p>
      <w:pPr>
        <w:pStyle w:val="FirstParagraph"/>
      </w:pPr>
      <w:r>
        <w:rPr>
          <w:bCs/>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muestras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cuál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Cs/>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m:oMathPara>
        <m:oMathParaPr>
          <m:jc m:val="center"/>
        </m:oMathParaPr>
        <m:oMath>
          <m:sSub>
            <m:e>
              <m:r>
                <m:t>p</m:t>
              </m:r>
            </m:e>
            <m:sub>
              <m:r>
                <m:t>1</m:t>
              </m:r>
            </m:sub>
          </m:sSub>
          <m:r>
            <m:rPr>
              <m:sty m:val="p"/>
            </m:rPr>
            <m:t>=</m:t>
          </m:r>
          <m:f>
            <m:fPr>
              <m:type m:val="bar"/>
            </m:fPr>
            <m:num>
              <m:sSub>
                <m:e>
                  <m:r>
                    <m:t>x</m:t>
                  </m:r>
                </m:e>
                <m:sub>
                  <m:r>
                    <m:t>1</m:t>
                  </m:r>
                </m:sub>
              </m:sSub>
            </m:num>
            <m:den>
              <m:sSub>
                <m:e>
                  <m:r>
                    <m:t>n</m:t>
                  </m:r>
                </m:e>
                <m:sub>
                  <m:r>
                    <m:t>1</m:t>
                  </m:r>
                </m:sub>
              </m:sSub>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sSub>
            <m:e>
              <m:r>
                <m:t>n</m:t>
              </m:r>
            </m:e>
            <m:sub>
              <m:r>
                <m:t>1</m:t>
              </m:r>
            </m:sub>
          </m:sSub>
          <m:sSub>
            <m:e>
              <m:r>
                <m:t>p</m:t>
              </m:r>
            </m:e>
            <m:sub>
              <m:r>
                <m:t>1</m:t>
              </m:r>
            </m:sub>
          </m:sSub>
          <m:r>
            <m:rPr>
              <m:sty m:val="p"/>
            </m:rPr>
            <m:t>=</m:t>
          </m:r>
          <m:r>
            <m:t>35342</m:t>
          </m:r>
          <m:r>
            <m:rPr>
              <m:sty m:val="p"/>
            </m:rPr>
            <m:t>*</m:t>
          </m:r>
          <m:r>
            <m:t>0.1255446777</m:t>
          </m:r>
          <m:r>
            <m:rPr>
              <m:sty m:val="p"/>
            </m:rPr>
            <m:t>=</m:t>
          </m:r>
          <m:r>
            <m:t>4437</m:t>
          </m:r>
        </m:oMath>
      </m:oMathPara>
    </w:p>
    <w:p>
      <w:pPr>
        <w:pStyle w:val="FirstParagraph"/>
      </w:pPr>
      <m:oMathPara>
        <m:oMathParaPr>
          <m:jc m:val="center"/>
        </m:oMathParaPr>
        <m:oMath>
          <m:sSub>
            <m:e>
              <m:r>
                <m:t>q</m:t>
              </m:r>
            </m:e>
            <m:sub>
              <m:r>
                <m:t>1</m:t>
              </m:r>
            </m:sub>
          </m:sSub>
          <m:r>
            <m:rPr>
              <m:sty m:val="p"/>
            </m:rPr>
            <m:t>=</m:t>
          </m:r>
          <m:r>
            <m:t>1</m:t>
          </m:r>
          <m:r>
            <m:rPr>
              <m:sty m:val="p"/>
            </m:rPr>
            <m:t>−</m:t>
          </m:r>
          <m:sSub>
            <m:e>
              <m:r>
                <m:t>p</m:t>
              </m:r>
            </m:e>
            <m:sub>
              <m:r>
                <m:t>1</m:t>
              </m:r>
            </m:sub>
          </m:sSub>
          <m:r>
            <m:rPr>
              <m:sty m:val="p"/>
            </m:rPr>
            <m:t>=</m:t>
          </m:r>
          <m:r>
            <m:t>1</m:t>
          </m:r>
          <m:r>
            <m:rPr>
              <m:sty m:val="p"/>
            </m:rPr>
            <m:t>−</m:t>
          </m:r>
          <m:r>
            <m:t>0.1255446777</m:t>
          </m:r>
          <m:r>
            <m:rPr>
              <m:sty m:val="p"/>
            </m:rPr>
            <m:t>=</m:t>
          </m:r>
          <m:r>
            <m:t>0.8744553223</m:t>
          </m:r>
        </m:oMath>
      </m:oMathPara>
    </w:p>
    <w:p>
      <w:pPr>
        <w:pStyle w:val="FirstParagraph"/>
      </w:pPr>
      <m:oMathPara>
        <m:oMathParaPr>
          <m:jc m:val="center"/>
        </m:oMathParaPr>
        <m:oMath>
          <m:sSub>
            <m:e>
              <m:r>
                <m:t>n</m:t>
              </m:r>
            </m:e>
            <m:sub>
              <m:r>
                <m:t>1</m:t>
              </m:r>
            </m:sub>
          </m:sSub>
          <m:sSub>
            <m:e>
              <m:r>
                <m:t>q</m:t>
              </m:r>
            </m:e>
            <m:sub>
              <m:r>
                <m:t>1</m:t>
              </m:r>
            </m:sub>
          </m:sSub>
          <m:r>
            <m:rPr>
              <m:sty m:val="p"/>
            </m:rPr>
            <m:t>=</m:t>
          </m:r>
          <m:r>
            <m:t>35342</m:t>
          </m:r>
          <m:r>
            <m:rPr>
              <m:sty m:val="p"/>
            </m:rPr>
            <m:t>*</m:t>
          </m:r>
          <m:r>
            <m:t>0.8744553223</m:t>
          </m:r>
          <m:r>
            <m:rPr>
              <m:sty m:val="p"/>
            </m:rP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rPr>
              <m:sty m:val="p"/>
            </m:rPr>
            <m:t>=</m:t>
          </m:r>
          <m:f>
            <m:fPr>
              <m:type m:val="bar"/>
            </m:fPr>
            <m:num>
              <m:sSub>
                <m:e>
                  <m:r>
                    <m:t>x</m:t>
                  </m:r>
                </m:e>
                <m:sub>
                  <m:r>
                    <m:t>2</m:t>
                  </m:r>
                </m:sub>
              </m:sSub>
            </m:num>
            <m:den>
              <m:sSub>
                <m:e>
                  <m:r>
                    <m:t>n</m:t>
                  </m:r>
                </m:e>
                <m:sub>
                  <m:r>
                    <m:t>2</m:t>
                  </m:r>
                </m:sub>
              </m:sSub>
            </m:den>
          </m:f>
          <m:r>
            <m:rPr>
              <m:sty m:val="p"/>
            </m:rPr>
            <m:t>=</m:t>
          </m:r>
          <m:f>
            <m:fPr>
              <m:type m:val="bar"/>
            </m:fPr>
            <m:num>
              <m:r>
                <m:t>825</m:t>
              </m:r>
            </m:num>
            <m:den>
              <m:r>
                <m:t>6516</m:t>
              </m:r>
            </m:den>
          </m:f>
          <m:r>
            <m:rPr>
              <m:sty m:val="p"/>
            </m:rPr>
            <m:t>=</m:t>
          </m:r>
          <m:r>
            <m:t>0.126611418</m:t>
          </m:r>
        </m:oMath>
      </m:oMathPara>
    </w:p>
    <w:p>
      <w:pPr>
        <w:pStyle w:val="FirstParagraph"/>
      </w:pPr>
      <m:oMathPara>
        <m:oMathParaPr>
          <m:jc m:val="center"/>
        </m:oMathParaPr>
        <m:oMath>
          <m:sSub>
            <m:e>
              <m:r>
                <m:t>n</m:t>
              </m:r>
            </m:e>
            <m:sub>
              <m:r>
                <m:t>2</m:t>
              </m:r>
            </m:sub>
          </m:sSub>
          <m:sSub>
            <m:e>
              <m:r>
                <m:t>p</m:t>
              </m:r>
            </m:e>
            <m:sub>
              <m:r>
                <m:t>2</m:t>
              </m:r>
            </m:sub>
          </m:sSub>
          <m:r>
            <m:rPr>
              <m:sty m:val="p"/>
            </m:rPr>
            <m:t>=</m:t>
          </m:r>
          <m:r>
            <m:t>6516</m:t>
          </m:r>
          <m:r>
            <m:rPr>
              <m:sty m:val="p"/>
            </m:rPr>
            <m:t>*</m:t>
          </m:r>
          <m:r>
            <m:t>0.126611418</m:t>
          </m:r>
          <m:r>
            <m:rPr>
              <m:sty m:val="p"/>
            </m:rPr>
            <m:t>=</m:t>
          </m:r>
          <m:r>
            <m:t>825</m:t>
          </m:r>
        </m:oMath>
      </m:oMathPara>
    </w:p>
    <w:p>
      <w:pPr>
        <w:pStyle w:val="FirstParagraph"/>
      </w:pPr>
      <m:oMathPara>
        <m:oMathParaPr>
          <m:jc m:val="center"/>
        </m:oMathParaPr>
        <m:oMath>
          <m:sSub>
            <m:e>
              <m:r>
                <m:t>q</m:t>
              </m:r>
            </m:e>
            <m:sub>
              <m:r>
                <m:t>2</m:t>
              </m:r>
            </m:sub>
          </m:sSub>
          <m:r>
            <m:rPr>
              <m:sty m:val="p"/>
            </m:rPr>
            <m:t>=</m:t>
          </m:r>
          <m:r>
            <m:t>1</m:t>
          </m:r>
          <m:r>
            <m:rPr>
              <m:sty m:val="p"/>
            </m:rPr>
            <m:t>−</m:t>
          </m:r>
          <m:sSub>
            <m:e>
              <m:r>
                <m:t>p</m:t>
              </m:r>
            </m:e>
            <m:sub>
              <m:r>
                <m:t>2</m:t>
              </m:r>
            </m:sub>
          </m:sSub>
          <m:r>
            <m:rPr>
              <m:sty m:val="p"/>
            </m:rPr>
            <m:t>=</m:t>
          </m:r>
          <m:r>
            <m:t>1</m:t>
          </m:r>
          <m:r>
            <m:rPr>
              <m:sty m:val="p"/>
            </m:rPr>
            <m:t>−</m:t>
          </m:r>
          <m:r>
            <m:t>0.126611418</m:t>
          </m:r>
          <m:r>
            <m:rPr>
              <m:sty m:val="p"/>
            </m:rPr>
            <m:t>=</m:t>
          </m:r>
          <m:r>
            <m:t>0.873388582</m:t>
          </m:r>
        </m:oMath>
      </m:oMathPara>
    </w:p>
    <w:p>
      <w:pPr>
        <w:pStyle w:val="FirstParagraph"/>
      </w:pPr>
      <m:oMathPara>
        <m:oMathParaPr>
          <m:jc m:val="center"/>
        </m:oMathParaPr>
        <m:oMath>
          <m:sSub>
            <m:e>
              <m:r>
                <m:t>n</m:t>
              </m:r>
            </m:e>
            <m:sub>
              <m:r>
                <m:t>2</m:t>
              </m:r>
            </m:sub>
          </m:sSub>
          <m:sSub>
            <m:e>
              <m:r>
                <m:t>q</m:t>
              </m:r>
            </m:e>
            <m:sub>
              <m:r>
                <m:t>2</m:t>
              </m:r>
            </m:sub>
          </m:sSub>
          <m:r>
            <m:rPr>
              <m:sty m:val="p"/>
            </m:rPr>
            <m:t>=</m:t>
          </m:r>
          <m:r>
            <m:t>6516</m:t>
          </m:r>
          <m:r>
            <m:rPr>
              <m:sty m:val="p"/>
            </m:rPr>
            <m:t>*</m:t>
          </m:r>
          <m:r>
            <m:t>0.873388582</m:t>
          </m:r>
          <m:r>
            <m:rPr>
              <m:sty m:val="p"/>
            </m:rP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Cs/>
          <w:b/>
        </w:rPr>
        <w:t xml:space="preserve">x:</w:t>
      </w:r>
      <w:r>
        <w:t xml:space="preserve"> </w:t>
      </w:r>
      <w:r>
        <w:t xml:space="preserve">vector con el conteo de éxitos de la muestra</w:t>
      </w:r>
    </w:p>
    <w:p>
      <w:pPr>
        <w:numPr>
          <w:ilvl w:val="0"/>
          <w:numId w:val="1005"/>
        </w:numPr>
        <w:pStyle w:val="Compact"/>
      </w:pPr>
      <w:r>
        <w:rPr>
          <w:bCs/>
          <w:b/>
        </w:rPr>
        <w:t xml:space="preserve">n:</w:t>
      </w:r>
      <w:r>
        <w:t xml:space="preserve"> </w:t>
      </w:r>
      <w:r>
        <w:t xml:space="preserve">vector con el número de ensayos la muestra</w:t>
      </w:r>
    </w:p>
    <w:p>
      <w:pPr>
        <w:numPr>
          <w:ilvl w:val="0"/>
          <w:numId w:val="1005"/>
        </w:numPr>
        <w:pStyle w:val="Compact"/>
      </w:pPr>
      <w:r>
        <w:rPr>
          <w:bCs/>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la distribución muestral de medias sigue una distribución normal y se puede aproximar σ₁ y σ₂ mediante s₁ y s₂.</w:t>
      </w:r>
    </w:p>
    <w:p>
      <w:pPr>
        <w:pStyle w:val="BodyText"/>
      </w:pPr>
      <w:r>
        <w:rPr>
          <w:bCs/>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Cs/>
          <w:b/>
        </w:rPr>
        <w:t xml:space="preserve">x:</w:t>
      </w:r>
      <w:r>
        <w:t xml:space="preserve"> </w:t>
      </w:r>
      <w:r>
        <w:t xml:space="preserve">vector numérico que representa la primera muestra</w:t>
      </w:r>
    </w:p>
    <w:p>
      <w:pPr>
        <w:numPr>
          <w:ilvl w:val="0"/>
          <w:numId w:val="1006"/>
        </w:numPr>
        <w:pStyle w:val="Compact"/>
      </w:pPr>
      <w:r>
        <w:rPr>
          <w:bCs/>
          <w:b/>
        </w:rPr>
        <w:t xml:space="preserve">y:</w:t>
      </w:r>
      <w:r>
        <w:t xml:space="preserve"> </w:t>
      </w:r>
      <w:r>
        <w:t xml:space="preserve">vector numérico que representa la segunda muestra (opcional)</w:t>
      </w:r>
    </w:p>
    <w:p>
      <w:pPr>
        <w:numPr>
          <w:ilvl w:val="0"/>
          <w:numId w:val="1006"/>
        </w:numPr>
        <w:pStyle w:val="Compact"/>
      </w:pPr>
      <w:r>
        <w:rPr>
          <w:bCs/>
          <w:b/>
        </w:rPr>
        <w:t xml:space="preserve">sigma.x:</w:t>
      </w:r>
      <w:r>
        <w:t xml:space="preserve"> </w:t>
      </w:r>
      <w:r>
        <w:t xml:space="preserve">desviación estándar de x (opcional)</w:t>
      </w:r>
    </w:p>
    <w:p>
      <w:pPr>
        <w:numPr>
          <w:ilvl w:val="0"/>
          <w:numId w:val="1006"/>
        </w:numPr>
        <w:pStyle w:val="Compact"/>
      </w:pPr>
      <w:r>
        <w:rPr>
          <w:bCs/>
          <w:b/>
        </w:rPr>
        <w:t xml:space="preserve">sigma.y:</w:t>
      </w:r>
      <w:r>
        <w:t xml:space="preserve"> </w:t>
      </w:r>
      <w:r>
        <w:t xml:space="preserve">desviación estándar de y (opcional)</w:t>
      </w:r>
    </w:p>
    <w:p>
      <w:pPr>
        <w:numPr>
          <w:ilvl w:val="0"/>
          <w:numId w:val="1006"/>
        </w:numPr>
        <w:pStyle w:val="Compact"/>
      </w:pPr>
      <w:r>
        <w:rPr>
          <w:bCs/>
          <w:b/>
        </w:rPr>
        <w:t xml:space="preserve">conf.level:</w:t>
      </w:r>
      <w:r>
        <w:t xml:space="preserve"> </w:t>
      </w:r>
      <w:r>
        <w:t xml:space="preserve">nivel de confianza entre 0 y 1 (opcional, se asume 0.95 por defecto)</w:t>
      </w:r>
    </w:p>
    <w:p>
      <w:pPr>
        <w:pStyle w:val="FirstParagraph"/>
      </w:pPr>
      <w:r>
        <w:rPr>
          <w:bCs/>
          <w:b/>
        </w:rPr>
        <w:t xml:space="preserve">Conclusiones</w:t>
      </w:r>
    </w:p>
    <w:p>
      <w:pPr>
        <w:pStyle w:val="BodyText"/>
      </w:pPr>
      <w:r>
        <w:t xml:space="preserve">De los resultados obtenidos para la diferencia de promedios se puede concluir que la media de profundidad de diamantes con colores de baja calidad es mayor que la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Cs/>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Cs/>
          <w:b/>
        </w:rPr>
        <w:t xml:space="preserve">x:</w:t>
      </w:r>
      <w:r>
        <w:t xml:space="preserve"> </w:t>
      </w:r>
      <w:r>
        <w:t xml:space="preserve">primera muestra</w:t>
      </w:r>
    </w:p>
    <w:p>
      <w:pPr>
        <w:numPr>
          <w:ilvl w:val="0"/>
          <w:numId w:val="1007"/>
        </w:numPr>
        <w:pStyle w:val="Compact"/>
      </w:pPr>
      <w:r>
        <w:rPr>
          <w:bCs/>
          <w:b/>
        </w:rPr>
        <w:t xml:space="preserve">y:</w:t>
      </w:r>
      <w:r>
        <w:t xml:space="preserve"> </w:t>
      </w:r>
      <w:r>
        <w:t xml:space="preserve">segunda muestra</w:t>
      </w:r>
    </w:p>
    <w:p>
      <w:pPr>
        <w:numPr>
          <w:ilvl w:val="0"/>
          <w:numId w:val="1007"/>
        </w:numPr>
        <w:pStyle w:val="Compact"/>
      </w:pPr>
      <w:r>
        <w:rPr>
          <w:bCs/>
          <w:b/>
        </w:rPr>
        <w:t xml:space="preserve">conf.level:</w:t>
      </w:r>
      <w:r>
        <w:t xml:space="preserve"> </w:t>
      </w:r>
      <w:r>
        <w:t xml:space="preserve">nivel de confidencia</w:t>
      </w:r>
    </w:p>
    <w:p>
      <w:pPr>
        <w:numPr>
          <w:ilvl w:val="0"/>
          <w:numId w:val="1007"/>
        </w:numPr>
        <w:pStyle w:val="Compact"/>
      </w:pPr>
      <w:r>
        <w:rPr>
          <w:bCs/>
          <w:b/>
        </w:rPr>
        <w:t xml:space="preserve">var.equal:</w:t>
      </w:r>
      <w:r>
        <w:t xml:space="preserve"> </w:t>
      </w:r>
      <w:r>
        <w:t xml:space="preserve">si las varianzas se asumen iguales</w:t>
      </w:r>
    </w:p>
    <w:p>
      <w:pPr>
        <w:pStyle w:val="FirstParagraph"/>
      </w:pPr>
      <w:r>
        <w:rPr>
          <w:bCs/>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Cs/>
          <w:b/>
        </w:rPr>
        <w:t xml:space="preserve">Primer parámetro:</w:t>
      </w:r>
      <w:r>
        <w:t xml:space="preserve"> </w:t>
      </w:r>
      <w:r>
        <w:t xml:space="preserve">primera muestra</w:t>
      </w:r>
    </w:p>
    <w:p>
      <w:pPr>
        <w:numPr>
          <w:ilvl w:val="0"/>
          <w:numId w:val="1009"/>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 el IC del 95% para la varianza de quilates:</w:t>
      </w:r>
      <w:r>
        <w:t xml:space="preserve"> </w:t>
      </w:r>
      <w:r>
        <w:t xml:space="preserve">]0.222029, 0.2273925[,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Claridad</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Cs/>
          <w:b/>
        </w:rPr>
        <w:t xml:space="preserve">Primer parámetro:</w:t>
      </w:r>
      <w:r>
        <w:t xml:space="preserve"> </w:t>
      </w:r>
      <w:r>
        <w:t xml:space="preserve">primera muestra</w:t>
      </w:r>
    </w:p>
    <w:p>
      <w:pPr>
        <w:numPr>
          <w:ilvl w:val="0"/>
          <w:numId w:val="1011"/>
        </w:numPr>
        <w:pStyle w:val="Compact"/>
      </w:pPr>
      <w:r>
        <w:rPr>
          <w:bCs/>
          <w:b/>
        </w:rPr>
        <w:t xml:space="preserve">Segundo parámetro:</w:t>
      </w:r>
      <w:r>
        <w:t xml:space="preserve"> </w:t>
      </w:r>
      <w:r>
        <w:t xml:space="preserve">segunda muestra</w:t>
      </w:r>
    </w:p>
    <w:p>
      <w:pPr>
        <w:numPr>
          <w:ilvl w:val="0"/>
          <w:numId w:val="1011"/>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la varianza de la segunda población es mayor ya que ambos valores son menores que 1.</w:t>
      </w:r>
    </w:p>
    <w:bookmarkEnd w:id="35"/>
    <w:bookmarkEnd w:id="36"/>
    <w:bookmarkStart w:id="49"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Cs/>
          <w:b/>
        </w:rPr>
        <w:t xml:space="preserve">Una población:</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Cs/>
          <w:b/>
        </w:rPr>
        <w:t xml:space="preserve">Dos poblaciones: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t y cociente de varianzas</w:t>
            </w:r>
          </w:p>
        </w:tc>
      </w:tr>
    </w:tbl>
    <w:bookmarkEnd w:id="37"/>
    <w:bookmarkStart w:id="38" w:name="Xf25cf34cee7f146750e0460dbfb1c396b69c732"/>
    <w:p>
      <w:pPr>
        <w:pStyle w:val="Heading2"/>
      </w:pPr>
      <w:r>
        <w:t xml:space="preserve">Prueba de hipótesis para un promedio usando distribución Z</w:t>
      </w:r>
    </w:p>
    <w:p>
      <w:pPr>
        <w:pStyle w:val="FirstParagraph"/>
      </w:pPr>
      <w:r>
        <w:t xml:space="preserve">Para este ejemplo se utilizarán dos grupos (los mismos utilizados para la prueba del IC para un promedio usando distribución Z). Utilizando todos los datos de la variable precio extraídos del dataset diamantes. Tal está distribuido de la siguiente manera:</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r>
        <w:br/>
      </w:r>
      <w:r>
        <w:br/>
      </w:r>
      <w:r>
        <w:rPr>
          <w:rStyle w:val="NormalTok"/>
        </w:rPr>
        <w:t xml:space="preserve">n1</w:t>
      </w:r>
    </w:p>
    <w:p>
      <w:pPr>
        <w:pStyle w:val="SourceCode"/>
      </w:pPr>
      <w:r>
        <w:rPr>
          <w:rStyle w:val="VerbatimChar"/>
        </w:rPr>
        <w:t xml:space="preserve">## [1] 53940</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debido a las condiciones del teorema del límite central, se puede asumir que la población sigue una distribución normal y que se puede aproximar σ₁ mediante s₁.</w:t>
      </w:r>
    </w:p>
    <w:p>
      <w:pPr>
        <w:pStyle w:val="BodyText"/>
      </w:pPr>
      <w:r>
        <w:rPr>
          <w:bCs/>
          <w:b/>
        </w:rPr>
        <w:t xml:space="preserve">Cálculo</w:t>
      </w:r>
    </w:p>
    <w:p>
      <w:pPr>
        <w:pStyle w:val="BodyText"/>
      </w:pPr>
      <w:r>
        <w:t xml:space="preserve">Sea:</w:t>
      </w:r>
    </w:p>
    <w:p>
      <w:pPr>
        <w:numPr>
          <w:ilvl w:val="0"/>
          <w:numId w:val="1012"/>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3"/>
        </w:numPr>
        <w:pStyle w:val="Compact"/>
      </w:pPr>
      <m:oMath>
        <m:sSub>
          <m:e>
            <m:r>
              <m:t>H</m:t>
            </m:r>
          </m:e>
          <m:sub>
            <m:r>
              <m:t>0</m:t>
            </m:r>
          </m:sub>
        </m:sSub>
        <m:r>
          <m:rPr>
            <m:sty m:val="p"/>
          </m:rPr>
          <m:t>:</m:t>
        </m:r>
        <m:sSub>
          <m:e>
            <m:r>
              <m:t>μ</m:t>
            </m:r>
          </m:e>
          <m:sub>
            <m:r>
              <m:t>p</m:t>
            </m:r>
          </m:sub>
        </m:sSub>
        <m:r>
          <m:rPr>
            <m:sty m:val="p"/>
          </m:rPr>
          <m:t>=</m:t>
        </m:r>
        <m:r>
          <m:t>4000</m:t>
        </m:r>
      </m:oMath>
    </w:p>
    <w:p>
      <w:pPr>
        <w:numPr>
          <w:ilvl w:val="0"/>
          <w:numId w:val="1013"/>
        </w:numPr>
        <w:pStyle w:val="Compact"/>
      </w:pPr>
      <m:oMath>
        <m:sSub>
          <m:e>
            <m:r>
              <m:t>H</m:t>
            </m:r>
          </m:e>
          <m:sub>
            <m:r>
              <m:t>1</m:t>
            </m:r>
          </m:sub>
        </m:sSub>
        <m:r>
          <m:rPr>
            <m:sty m:val="p"/>
          </m:rPr>
          <m:t>:</m:t>
        </m:r>
        <m:sSub>
          <m:e>
            <m:r>
              <m:t>μ</m:t>
            </m:r>
          </m:e>
          <m:sub>
            <m:r>
              <m:t>p</m:t>
            </m:r>
          </m:sub>
        </m:sSub>
        <m:r>
          <m:rPr>
            <m:sty m:val="p"/>
          </m:rPr>
          <m:t>&gt;</m:t>
        </m:r>
        <m:r>
          <m:t>4000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poblacion.precios </w:t>
      </w:r>
      <w:r>
        <w:br/>
      </w:r>
      <w:r>
        <w:rPr>
          <w:rStyle w:val="VerbatimChar"/>
        </w:rPr>
        <w:t xml:space="preserve">##                    3932.8</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NA</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FirstParagraph"/>
      </w:pPr>
      <w:r>
        <w:t xml:space="preserve">Las funciones BSDA y PASWR2 aplican para una y dos poblaciones y están compuestas de los siguientes parámetros, en donde:</w:t>
      </w:r>
    </w:p>
    <w:p>
      <w:pPr>
        <w:numPr>
          <w:ilvl w:val="0"/>
          <w:numId w:val="1014"/>
        </w:numPr>
        <w:pStyle w:val="Compact"/>
      </w:pPr>
      <w:r>
        <w:rPr>
          <w:bCs/>
          <w:b/>
        </w:rPr>
        <w:t xml:space="preserve">x:</w:t>
      </w:r>
      <w:r>
        <w:t xml:space="preserve"> </w:t>
      </w:r>
      <w:r>
        <w:t xml:space="preserve">vector numérico que representa la primera muestra</w:t>
      </w:r>
    </w:p>
    <w:p>
      <w:pPr>
        <w:numPr>
          <w:ilvl w:val="0"/>
          <w:numId w:val="1014"/>
        </w:numPr>
        <w:pStyle w:val="Compact"/>
      </w:pPr>
      <w:r>
        <w:rPr>
          <w:bCs/>
          <w:b/>
        </w:rPr>
        <w:t xml:space="preserve">sigma.x:</w:t>
      </w:r>
      <w:r>
        <w:t xml:space="preserve"> </w:t>
      </w:r>
      <w:r>
        <w:t xml:space="preserve">desviación estándar de x (opcional)</w:t>
      </w:r>
    </w:p>
    <w:p>
      <w:pPr>
        <w:numPr>
          <w:ilvl w:val="0"/>
          <w:numId w:val="1014"/>
        </w:numPr>
        <w:pStyle w:val="Compact"/>
      </w:pPr>
      <w:r>
        <w:rPr>
          <w:bCs/>
          <w:b/>
        </w:rPr>
        <w:t xml:space="preserve">mu:</w:t>
      </w:r>
      <w:r>
        <w:t xml:space="preserve"> </w:t>
      </w:r>
      <w:r>
        <w:t xml:space="preserve">el valor de la media o la diferencia de medias en la hipótesis nula</w:t>
      </w:r>
    </w:p>
    <w:p>
      <w:pPr>
        <w:numPr>
          <w:ilvl w:val="0"/>
          <w:numId w:val="1014"/>
        </w:numPr>
        <w:pStyle w:val="Compact"/>
      </w:pPr>
      <w:r>
        <w:rPr>
          <w:bCs/>
          <w:b/>
        </w:rPr>
        <w:t xml:space="preserve">alternative:</w:t>
      </w:r>
      <w:r>
        <w:t xml:space="preserve"> </w:t>
      </w:r>
      <w:r>
        <w:t xml:space="preserve">indica si la prueba es de cola izquierda (less), derecha (greater) o de dos colas (two.sided)</w:t>
      </w:r>
    </w:p>
    <w:p>
      <w:pPr>
        <w:pStyle w:val="FirstParagraph"/>
      </w:pPr>
      <w:r>
        <w:t xml:space="preserve">En cambio, las funciones de stests solo aplican para una población, la cual cuenta con los parámetros donde:</w:t>
      </w:r>
    </w:p>
    <w:p>
      <w:pPr>
        <w:numPr>
          <w:ilvl w:val="0"/>
          <w:numId w:val="1015"/>
        </w:numPr>
        <w:pStyle w:val="Compact"/>
      </w:pPr>
      <w:r>
        <w:rPr>
          <w:bCs/>
          <w:b/>
        </w:rPr>
        <w:t xml:space="preserve">x:</w:t>
      </w:r>
      <w:r>
        <w:t xml:space="preserve"> </w:t>
      </w:r>
      <w:r>
        <w:t xml:space="preserve">vector numérico que representa la primera muestra</w:t>
      </w:r>
    </w:p>
    <w:p>
      <w:pPr>
        <w:numPr>
          <w:ilvl w:val="0"/>
          <w:numId w:val="1015"/>
        </w:numPr>
        <w:pStyle w:val="Compact"/>
      </w:pPr>
      <w:r>
        <w:rPr>
          <w:bCs/>
          <w:b/>
        </w:rPr>
        <w:t xml:space="preserve">sigma2:</w:t>
      </w:r>
      <w:r>
        <w:t xml:space="preserve"> </w:t>
      </w:r>
      <w:r>
        <w:t xml:space="preserve">varianza de x (opcional)</w:t>
      </w:r>
    </w:p>
    <w:p>
      <w:pPr>
        <w:numPr>
          <w:ilvl w:val="0"/>
          <w:numId w:val="1015"/>
        </w:numPr>
        <w:pStyle w:val="Compact"/>
      </w:pPr>
      <w:r>
        <w:rPr>
          <w:bCs/>
          <w:b/>
        </w:rPr>
        <w:t xml:space="preserve">mu:</w:t>
      </w:r>
      <w:r>
        <w:t xml:space="preserve"> </w:t>
      </w:r>
      <w:r>
        <w:t xml:space="preserve">el valor de la media o la diferencia de medias en la hipótesis nula</w:t>
      </w:r>
    </w:p>
    <w:p>
      <w:pPr>
        <w:numPr>
          <w:ilvl w:val="0"/>
          <w:numId w:val="1015"/>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rPr>
                  <m:sty m:val="p"/>
                </m:rPr>
                <m:t>=</m:t>
              </m:r>
              <m:r>
                <m:rPr>
                  <m:sty m:val="p"/>
                </m:rPr>
                <m:t>−</m:t>
              </m:r>
              <m:r>
                <m:t>3.9121</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p</m:t>
                  </m:r>
                </m:sub>
              </m:sSub>
              <m:r>
                <m:rPr>
                  <m:sty m:val="p"/>
                </m:rPr>
                <m:t>=</m:t>
              </m:r>
              <m:r>
                <m:t>4000</m:t>
              </m:r>
            </m:oMath>
          </w:p>
        </w:tc>
      </w:tr>
      <w:tr>
        <w:tc>
          <w:p>
            <w:pPr>
              <w:pStyle w:val="Compact"/>
              <w:jc w:val="left"/>
            </w:pPr>
            <w:r>
              <w:t xml:space="preserve">Región de aceptación</w:t>
            </w:r>
          </w:p>
        </w:tc>
        <w:tc>
          <w:p>
            <w:pPr>
              <w:pStyle w:val="Compact"/>
              <w:jc w:val="left"/>
            </w:pPr>
            <w:r>
              <w:t xml:space="preserve">]3904.545,</w:t>
            </w:r>
            <w:r>
              <w:t xml:space="preserve"> </w:t>
            </w:r>
            <m:oMath>
              <m:r>
                <m:rPr>
                  <m:sty m:val="p"/>
                </m:rPr>
                <m:t>+</m:t>
              </m:r>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r>
                <m:rPr>
                  <m:sty m:val="p"/>
                </m:rPr>
                <m:t>∞</m:t>
              </m:r>
            </m:oMath>
            <w:r>
              <w:t xml:space="preserve">, 3904.545[</w:t>
            </w:r>
          </w:p>
        </w:tc>
      </w:tr>
      <w:tr>
        <w:tc>
          <w:p>
            <w:pPr>
              <w:pStyle w:val="Compact"/>
              <w:jc w:val="left"/>
            </w:pPr>
            <w:r>
              <w:t xml:space="preserve">Nivel de confianza</w:t>
            </w:r>
          </w:p>
        </w:tc>
        <w:tc>
          <w:p>
            <w:pPr>
              <w:pStyle w:val="Compact"/>
              <w:jc w:val="left"/>
            </w:pPr>
            <w:r>
              <w:t xml:space="preserve">95%</w:t>
            </w:r>
          </w:p>
        </w:tc>
      </w:tr>
    </w:tbl>
    <w:p>
      <w:pPr>
        <w:pStyle w:val="BodyText"/>
      </w:pPr>
      <w:r>
        <w:rPr>
          <w:bCs/>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los precios de diamantes es menor o igual a 4000 dólares estadounidenses. Esto concordando también con los resultados del valor P, donde se tiene una aceptación fuerte de</w:t>
      </w:r>
      <w:r>
        <w:t xml:space="preserve"> </w:t>
      </w:r>
      <m:oMath>
        <m:sSub>
          <m:e>
            <m:r>
              <m:t>H</m:t>
            </m:r>
          </m:e>
          <m:sub>
            <m:r>
              <m:t>0</m:t>
            </m:r>
          </m:sub>
        </m:sSub>
      </m:oMath>
      <w:r>
        <w:t xml:space="preserve">.</w:t>
      </w:r>
    </w:p>
    <w:bookmarkEnd w:id="38"/>
    <w:bookmarkStart w:id="40" w:name="X57ae61388839a150bdf5ce0c3aaefbfc1aff784"/>
    <w:p>
      <w:pPr>
        <w:pStyle w:val="Heading2"/>
      </w:pPr>
      <w:r>
        <w:t xml:space="preserve">Prueba de hipótesis para un promedio usando distribución t</w:t>
      </w:r>
    </w:p>
    <w:p>
      <w:pPr>
        <w:pStyle w:val="FirstParagraph"/>
      </w:pPr>
      <w:r>
        <w:t xml:space="preserve">Para este caso se utilizarán muestras las mismas muestras del caso anterior (precio de los diamantes), pero esta vez con una muestra de 20 datos.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Sea:</w:t>
      </w:r>
    </w:p>
    <w:p>
      <w:pPr>
        <w:numPr>
          <w:ilvl w:val="0"/>
          <w:numId w:val="1016"/>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7"/>
        </w:numPr>
        <w:pStyle w:val="Compact"/>
      </w:pPr>
      <m:oMath>
        <m:sSub>
          <m:e>
            <m:r>
              <m:t>H</m:t>
            </m:r>
          </m:e>
          <m:sub>
            <m:r>
              <m:t>0</m:t>
            </m:r>
          </m:sub>
        </m:sSub>
        <m:r>
          <m:rPr>
            <m:sty m:val="p"/>
          </m:rPr>
          <m:t>:</m:t>
        </m:r>
        <m:sSub>
          <m:e>
            <m:r>
              <m:t>μ</m:t>
            </m:r>
          </m:e>
          <m:sub>
            <m:r>
              <m:t>p</m:t>
            </m:r>
          </m:sub>
        </m:sSub>
        <m:r>
          <m:rPr>
            <m:sty m:val="p"/>
          </m:rPr>
          <m:t>=</m:t>
        </m:r>
        <m:r>
          <m:t>4000</m:t>
        </m:r>
      </m:oMath>
    </w:p>
    <w:p>
      <w:pPr>
        <w:numPr>
          <w:ilvl w:val="0"/>
          <w:numId w:val="1017"/>
        </w:numPr>
        <w:pStyle w:val="Compact"/>
      </w:pPr>
      <m:oMath>
        <m:sSub>
          <m:e>
            <m:r>
              <m:t>H</m:t>
            </m:r>
          </m:e>
          <m:sub>
            <m:r>
              <m:t>1</m:t>
            </m:r>
          </m:sub>
        </m:sSub>
        <m:r>
          <m:rPr>
            <m:sty m:val="p"/>
          </m:rPr>
          <m:t>:</m:t>
        </m:r>
        <m:sSub>
          <m:e>
            <m:r>
              <m:t>μ</m:t>
            </m:r>
          </m:e>
          <m:sub>
            <m:r>
              <m:t>p</m:t>
            </m:r>
          </m:sub>
        </m:sSub>
        <m:r>
          <m:rPr>
            <m:sty m:val="p"/>
          </m:rPr>
          <m:t>&gt;</m:t>
        </m:r>
        <m:r>
          <m:t>4000</m:t>
        </m:r>
      </m:oMath>
    </w:p>
    <w:p>
      <w:pPr>
        <w:pStyle w:val="FirstParagraph"/>
      </w:pPr>
      <w:r>
        <w:t xml:space="preserve">Una vez obtenidos estos datos se procede a realizar la prueba de hipótesis haciendo uso de la siguiente función:</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muestra.precios</w:t>
      </w:r>
      <w:r>
        <w:br/>
      </w:r>
      <w:r>
        <w:rPr>
          <w:rStyle w:val="VerbatimChar"/>
        </w:rPr>
        <w:t xml:space="preserve">## t = 0.55392, df = 19, p-value = 0.293</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2664.219      Inf</w:t>
      </w:r>
      <w:r>
        <w:br/>
      </w:r>
      <w:r>
        <w:rPr>
          <w:rStyle w:val="VerbatimChar"/>
        </w:rPr>
        <w:t xml:space="preserve">## sample estimates:</w:t>
      </w:r>
      <w:r>
        <w:br/>
      </w:r>
      <w:r>
        <w:rPr>
          <w:rStyle w:val="VerbatimChar"/>
        </w:rPr>
        <w:t xml:space="preserve">## mean of x </w:t>
      </w:r>
      <w:r>
        <w:br/>
      </w:r>
      <w:r>
        <w:rPr>
          <w:rStyle w:val="VerbatimChar"/>
        </w:rPr>
        <w:t xml:space="preserve">##    4629.6</w:t>
      </w:r>
    </w:p>
    <w:p>
      <w:pPr>
        <w:pStyle w:val="FirstParagraph"/>
      </w:pPr>
      <w:r>
        <w:t xml:space="preserve">La función está compuesta de los siguientes parámetros, en donde:</w:t>
      </w:r>
    </w:p>
    <w:p>
      <w:pPr>
        <w:numPr>
          <w:ilvl w:val="0"/>
          <w:numId w:val="1018"/>
        </w:numPr>
        <w:pStyle w:val="Compact"/>
      </w:pPr>
      <w:r>
        <w:rPr>
          <w:bCs/>
          <w:b/>
        </w:rPr>
        <w:t xml:space="preserve">x:</w:t>
      </w:r>
      <w:r>
        <w:t xml:space="preserve"> </w:t>
      </w:r>
      <w:r>
        <w:t xml:space="preserve">vector numérico que representa la primera muestra</w:t>
      </w:r>
    </w:p>
    <w:p>
      <w:pPr>
        <w:numPr>
          <w:ilvl w:val="0"/>
          <w:numId w:val="1018"/>
        </w:numPr>
        <w:pStyle w:val="Compact"/>
      </w:pPr>
      <w:r>
        <w:rPr>
          <w:bCs/>
          <w:b/>
        </w:rPr>
        <w:t xml:space="preserve">mu:</w:t>
      </w:r>
      <w:r>
        <w:t xml:space="preserve"> </w:t>
      </w:r>
      <w:r>
        <w:t xml:space="preserve">el valor de la media o la diferencia de medias en la hipótesis nula</w:t>
      </w:r>
    </w:p>
    <w:p>
      <w:pPr>
        <w:numPr>
          <w:ilvl w:val="0"/>
          <w:numId w:val="1018"/>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rPr>
                  <m:sty m:val="p"/>
                </m:rPr>
                <m:t>=</m:t>
              </m:r>
              <m:r>
                <m:t>0.55392</m:t>
              </m:r>
            </m:oMath>
          </w:p>
        </w:tc>
      </w:tr>
      <w:tr>
        <w:tc>
          <w:p>
            <w:pPr>
              <w:pStyle w:val="Compact"/>
              <w:jc w:val="left"/>
            </w:pPr>
            <w:r>
              <w:t xml:space="preserve">Grados de libertad</w:t>
            </w:r>
          </w:p>
        </w:tc>
        <w:tc>
          <w:p>
            <w:pPr>
              <w:pStyle w:val="Compact"/>
              <w:jc w:val="left"/>
            </w:pPr>
            <m:oMath>
              <m:r>
                <m:t>v</m:t>
              </m:r>
              <m:r>
                <m:rPr>
                  <m:sty m:val="p"/>
                </m:rPr>
                <m:t>=</m:t>
              </m:r>
              <m:r>
                <m:t>19</m:t>
              </m:r>
            </m:oMath>
          </w:p>
        </w:tc>
      </w:tr>
      <w:tr>
        <w:tc>
          <w:p>
            <w:pPr>
              <w:pStyle w:val="Compact"/>
              <w:jc w:val="left"/>
            </w:pPr>
            <w:r>
              <w:t xml:space="preserve">Estadístico de prueba</w:t>
            </w:r>
          </w:p>
        </w:tc>
        <w:tc>
          <w:p>
            <w:pPr>
              <w:pStyle w:val="Compact"/>
              <w:jc w:val="left"/>
            </w:pPr>
            <m:oMath>
              <m:sSub>
                <m:e>
                  <m:acc>
                    <m:accPr>
                      <m:chr m:val="̃"/>
                    </m:accPr>
                    <m:e>
                      <m:r>
                        <m:t>x</m:t>
                      </m:r>
                    </m:e>
                  </m:acc>
                </m:e>
                <m:sub>
                  <m:r>
                    <m:t>t</m:t>
                  </m:r>
                </m:sub>
              </m:sSub>
              <m:r>
                <m:rPr>
                  <m:sty m:val="p"/>
                </m:rPr>
                <m:t>=</m:t>
              </m:r>
              <m:r>
                <m:t>4000</m:t>
              </m:r>
            </m:oMath>
          </w:p>
        </w:tc>
      </w:tr>
      <w:tr>
        <w:tc>
          <w:p>
            <w:pPr>
              <w:pStyle w:val="Compact"/>
              <w:jc w:val="left"/>
            </w:pPr>
            <w:r>
              <w:t xml:space="preserve">Región de aceptación</w:t>
            </w:r>
          </w:p>
        </w:tc>
        <w:tc>
          <w:p>
            <w:pPr>
              <w:pStyle w:val="Compact"/>
              <w:jc w:val="left"/>
            </w:pPr>
            <w:r>
              <w:t xml:space="preserve">]2664.219,</w:t>
            </w:r>
            <w:r>
              <w:t xml:space="preserve"> </w:t>
            </w:r>
            <m:oMath>
              <m:r>
                <m:rPr>
                  <m:sty m:val="p"/>
                </m:rPr>
                <m:t>+</m:t>
              </m:r>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r>
                <m:rPr>
                  <m:sty m:val="p"/>
                </m:rPr>
                <m:t>∞</m:t>
              </m:r>
            </m:oMath>
            <w:r>
              <w:t xml:space="preserve">, 2664.219[</w:t>
            </w:r>
          </w:p>
        </w:tc>
      </w:tr>
      <w:tr>
        <w:tc>
          <w:p>
            <w:pPr>
              <w:pStyle w:val="Compact"/>
              <w:jc w:val="left"/>
            </w:pPr>
            <w:r>
              <w:t xml:space="preserve">Nivel de confianza</w:t>
            </w:r>
          </w:p>
        </w:tc>
        <w:tc>
          <w:p>
            <w:pPr>
              <w:pStyle w:val="Compact"/>
              <w:jc w:val="left"/>
            </w:pPr>
            <w:r>
              <w:t xml:space="preserve">95%</w:t>
            </w:r>
          </w:p>
        </w:tc>
      </w:tr>
    </w:tbl>
    <w:p>
      <w:pPr>
        <w:pStyle w:val="BodyText"/>
      </w:pPr>
      <w:r>
        <w:rPr>
          <w:bCs/>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del precio de los diamantes es menor o igual a 4000 dólares estadounidenses. Esto concordando también con los resultados del valor P, donde se tiene una aceptación de</w:t>
      </w:r>
      <w:r>
        <w:t xml:space="preserve"> </w:t>
      </w:r>
      <m:oMath>
        <m:sSub>
          <m:e>
            <m:r>
              <m:t>H</m:t>
            </m:r>
          </m:e>
          <m:sub>
            <m:r>
              <m:t>0</m:t>
            </m:r>
          </m:sub>
        </m:sSub>
      </m:oMath>
      <w:r>
        <w:t xml:space="preserve">.</w:t>
      </w:r>
    </w:p>
    <w:bookmarkEnd w:id="40"/>
    <w:bookmarkStart w:id="41" w:name="prueba-de-hipótesis-para-una-proporción"/>
    <w:p>
      <w:pPr>
        <w:pStyle w:val="Heading2"/>
      </w:pPr>
      <w:r>
        <w:t xml:space="preserve">Prueba de hipótesis para una proporción</w:t>
      </w:r>
    </w:p>
    <w:p>
      <w:pPr>
        <w:pStyle w:val="FirstParagraph"/>
      </w:pPr>
      <w:r>
        <w:t xml:space="preserve">Basado en la experiencia, un joyero afirma que mínimo el 12% de los diamantes de gama alta son de color tipo D.</w:t>
      </w:r>
    </w:p>
    <w:p>
      <w:pPr>
        <w:pStyle w:val="BodyText"/>
      </w:pPr>
      <w:r>
        <w:t xml:space="preserve">¿Podemos aceptar la afirmación del joyero?</w:t>
      </w:r>
    </w:p>
    <w:p>
      <w:pPr>
        <w:pStyle w:val="BodyText"/>
      </w:pPr>
      <w:r>
        <w:t xml:space="preserve">Para realizar la prueba, se consideran las siguientes hipótesis:</w:t>
      </w:r>
    </w:p>
    <w:p>
      <w:pPr>
        <w:pStyle w:val="BodyText"/>
      </w:pPr>
      <m:oMath>
        <m:sSub>
          <m:e>
            <m:r>
              <m:t>H</m:t>
            </m:r>
          </m:e>
          <m:sub>
            <m:r>
              <m:t>0</m:t>
            </m:r>
          </m:sub>
        </m:sSub>
        <m:r>
          <m:rPr>
            <m:sty m:val="p"/>
          </m:rPr>
          <m:t>:</m:t>
        </m:r>
        <m:r>
          <m:t>p</m:t>
        </m:r>
        <m:r>
          <m:rPr>
            <m:sty m:val="p"/>
          </m:rPr>
          <m:t>=</m:t>
        </m:r>
        <m:r>
          <m:t>0.12</m:t>
        </m:r>
        <m:r>
          <m:rPr>
            <m:sty m:val="p"/>
          </m:rPr>
          <m:t>(</m:t>
        </m:r>
        <m:r>
          <m:rPr>
            <m:sty m:val="p"/>
          </m:rPr>
          <m:t>≥</m:t>
        </m:r>
        <m:r>
          <m:rPr>
            <m:sty m:val="p"/>
          </m:rPr>
          <m:t>)</m:t>
        </m:r>
      </m:oMath>
    </w:p>
    <w:p>
      <w:pPr>
        <w:pStyle w:val="BodyText"/>
      </w:pPr>
      <m:oMath>
        <m:sSub>
          <m:e>
            <m:r>
              <m:t>H</m:t>
            </m:r>
          </m:e>
          <m:sub>
            <m:r>
              <m:t>1</m:t>
            </m:r>
          </m:sub>
        </m:sSub>
        <m:r>
          <m:rPr>
            <m:sty m:val="p"/>
          </m:rPr>
          <m:t>:</m:t>
        </m:r>
        <m:r>
          <m:t>p</m:t>
        </m:r>
        <m:r>
          <m:rPr>
            <m:sty m:val="p"/>
          </m:rPr>
          <m:t>&lt;</m:t>
        </m:r>
        <m:r>
          <m:t>0.12</m:t>
        </m:r>
      </m:oMath>
    </w:p>
    <w:p>
      <w:pPr>
        <w:pStyle w:val="BodyText"/>
      </w:pPr>
      <w:r>
        <w:t xml:space="preserve">dónde p representa la proporción de que unos diamantes de gama alta elegidos al azar, sean de color tipo D. La prueba a realizar es de cola izquierda.</w:t>
      </w:r>
    </w:p>
    <w:p>
      <w:pPr>
        <w:pStyle w:val="BodyText"/>
      </w:pPr>
      <w:r>
        <w:t xml:space="preserve">En R se está implementado la función prop.test, que además también sirve para contrastar dos proporciones por medio de muestras independientes grandes.</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19"/>
        </w:numPr>
        <w:pStyle w:val="Compact"/>
      </w:pPr>
      <w:r>
        <w:rPr>
          <w:bCs/>
          <w:b/>
        </w:rPr>
        <w:t xml:space="preserve">n</w:t>
      </w:r>
      <w:r>
        <w:t xml:space="preserve"> </w:t>
      </w:r>
      <w:r>
        <w:t xml:space="preserve">es el tamaño de la muestra.</w:t>
      </w:r>
    </w:p>
    <w:p>
      <w:pPr>
        <w:numPr>
          <w:ilvl w:val="0"/>
          <w:numId w:val="1019"/>
        </w:numPr>
        <w:pStyle w:val="Compact"/>
      </w:pPr>
      <w:r>
        <w:rPr>
          <w:bCs/>
          <w:b/>
        </w:rPr>
        <w:t xml:space="preserve">x</w:t>
      </w:r>
      <w:r>
        <w:t xml:space="preserve"> </w:t>
      </w:r>
      <w:r>
        <w:t xml:space="preserve">es el número de éxitos de la muestra.</w:t>
      </w:r>
    </w:p>
    <w:p>
      <w:pPr>
        <w:numPr>
          <w:ilvl w:val="0"/>
          <w:numId w:val="1019"/>
        </w:numPr>
        <w:pStyle w:val="Compact"/>
      </w:pPr>
      <w:r>
        <w:rPr>
          <w:bCs/>
          <w:b/>
        </w:rPr>
        <w:t xml:space="preserve">p</w:t>
      </w:r>
      <w:r>
        <w:t xml:space="preserve"> </w:t>
      </w:r>
      <w:r>
        <w:t xml:space="preserve">es la proporción poblacional que contrastamos.</w:t>
      </w:r>
    </w:p>
    <w:p>
      <w:pPr>
        <w:numPr>
          <w:ilvl w:val="0"/>
          <w:numId w:val="1019"/>
        </w:numPr>
        <w:pStyle w:val="Compact"/>
      </w:pPr>
      <w:r>
        <w:rPr>
          <w:bCs/>
          <w:b/>
        </w:rPr>
        <w:t xml:space="preserve">alternative</w:t>
      </w:r>
      <w:r>
        <w:t xml:space="preserve"> </w:t>
      </w:r>
      <w:r>
        <w:t xml:space="preserve">especifica la hipótesis alternativa, debe ser</w:t>
      </w:r>
      <w:r>
        <w:t xml:space="preserve"> </w:t>
      </w:r>
      <w:r>
        <w:t xml:space="preserve">“</w:t>
      </w:r>
      <w:r>
        <w:t xml:space="preserve">two.sided</w:t>
      </w:r>
      <w:r>
        <w:t xml:space="preserve">”</w:t>
      </w:r>
      <w:r>
        <w:t xml:space="preserve">,</w:t>
      </w:r>
      <w:r>
        <w:t xml:space="preserve"> </w:t>
      </w:r>
      <w:r>
        <w:t xml:space="preserve">“</w:t>
      </w:r>
      <w:r>
        <w:t xml:space="preserve">greater</w:t>
      </w:r>
      <w:r>
        <w:t xml:space="preserve">”</w:t>
      </w:r>
      <w:r>
        <w:t xml:space="preserve"> </w:t>
      </w:r>
      <w:r>
        <w:t xml:space="preserve">o</w:t>
      </w:r>
      <w:r>
        <w:t xml:space="preserve"> </w:t>
      </w:r>
      <w:r>
        <w:t xml:space="preserve">“</w:t>
      </w:r>
      <w:r>
        <w:t xml:space="preserve">less</w:t>
      </w:r>
      <w:r>
        <w:t xml:space="preserve">”</w:t>
      </w:r>
      <w:r>
        <w:t xml:space="preserve">.</w:t>
      </w:r>
    </w:p>
    <w:p>
      <w:pPr>
        <w:numPr>
          <w:ilvl w:val="0"/>
          <w:numId w:val="1019"/>
        </w:numPr>
        <w:pStyle w:val="Compact"/>
      </w:pPr>
      <w:r>
        <w:rPr>
          <w:bCs/>
          <w:b/>
        </w:rPr>
        <w:t xml:space="preserve">conf.level</w:t>
      </w:r>
      <w:r>
        <w:t xml:space="preserve"> </w:t>
      </w:r>
      <w:r>
        <w:t xml:space="preserve">es el nivel de confianza.</w:t>
      </w:r>
    </w:p>
    <w:p>
      <w:pPr>
        <w:pStyle w:val="FirstParagraph"/>
      </w:pPr>
      <w:r>
        <w:t xml:space="preserve">Para obtener el valor n se tomaron los datos del dataset</w:t>
      </w:r>
      <w:r>
        <w:t xml:space="preserve"> </w:t>
      </w:r>
      <w:r>
        <w:t xml:space="preserve">“</w:t>
      </w:r>
      <w:r>
        <w:t xml:space="preserve">Diamantes</w:t>
      </w:r>
      <w:r>
        <w:t xml:space="preserve">”</w:t>
      </w:r>
      <w:r>
        <w:t xml:space="preserve"> </w:t>
      </w:r>
      <w:r>
        <w:t xml:space="preserve">donde se utilizó una muestra de la variable</w:t>
      </w:r>
      <w:r>
        <w:t xml:space="preserve"> </w:t>
      </w:r>
      <w:r>
        <w:t xml:space="preserve">“</w:t>
      </w:r>
      <w:r>
        <w:t xml:space="preserve">corte</w:t>
      </w:r>
      <w:r>
        <w:t xml:space="preserve">”</w:t>
      </w:r>
      <w:r>
        <w:t xml:space="preserve"> </w:t>
      </w:r>
      <w:r>
        <w:t xml:space="preserve">incluyéndose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siendo esta una muestra de diamantes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tamañoMuestraGama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tamañoMuestraGama</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w:t>
      </w:r>
      <w:r>
        <w:t xml:space="preserve">para saber cuál es el número de diamantes que hay de corte</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w:t>
      </w:r>
      <w:r>
        <w:t xml:space="preserve">(que hemos llamado gama alta)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tamañoMuestraColor </w:t>
      </w:r>
      <w:r>
        <w:rPr>
          <w:rStyle w:val="OtherTok"/>
        </w:rPr>
        <w:t xml:space="preserve">&lt;-</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tamañoMuestraColor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Premiun e Ideal</w:t>
            </w:r>
          </w:p>
        </w:tc>
        <w:tc>
          <w:p>
            <w:pPr>
              <w:pStyle w:val="Compact"/>
              <w:jc w:val="left"/>
            </w:pPr>
            <w:r>
              <w:t xml:space="preserve">D</w:t>
            </w:r>
          </w:p>
        </w:tc>
        <w:tc>
          <w:p>
            <w:pPr>
              <w:pStyle w:val="Compact"/>
              <w:jc w:val="left"/>
            </w:pPr>
            <w:r>
              <w:t xml:space="preserve">4437</w:t>
            </w:r>
          </w:p>
        </w:tc>
      </w:tr>
    </w:tbl>
    <w:p>
      <w:pPr>
        <w:pStyle w:val="BodyText"/>
      </w:pPr>
      <w:r>
        <w:t xml:space="preserve">Antes de realizar las operaciones se debe verificar que np &gt; 5 y nq &gt; 5</w:t>
      </w:r>
    </w:p>
    <w:p>
      <w:pPr>
        <w:pStyle w:val="BodyText"/>
      </w:pPr>
      <w:r>
        <w:t xml:space="preserve">Para ello tenemos los siguientes datos:</w:t>
      </w:r>
    </w:p>
    <w:p>
      <w:pPr>
        <w:pStyle w:val="BodyText"/>
      </w:pPr>
      <w:r>
        <w:t xml:space="preserve">p = x/n = 4437/35342 = 0.1255446777</w:t>
      </w:r>
    </w:p>
    <w:p>
      <w:pPr>
        <w:pStyle w:val="BodyText"/>
      </w:pPr>
      <w:r>
        <w:t xml:space="preserve">np = 35342 * 0.1255446777 = 4437</w:t>
      </w:r>
    </w:p>
    <w:p>
      <w:pPr>
        <w:pStyle w:val="BodyText"/>
      </w:pPr>
      <w:r>
        <w:t xml:space="preserve">q = 1-p = 1 - 0.1255446777 = 0.8744553223</w:t>
      </w:r>
    </w:p>
    <w:p>
      <w:pPr>
        <w:pStyle w:val="BodyText"/>
      </w:pPr>
      <w:r>
        <w:t xml:space="preserve">nq = 35342 * 0.8744553223 = 30905</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p =</w:t>
      </w:r>
      <w:r>
        <w:rPr>
          <w:rStyle w:val="NormalTok"/>
        </w:rPr>
        <w:t xml:space="preserve"> </w:t>
      </w:r>
      <w:r>
        <w:rPr>
          <w:rStyle w:val="FloatTok"/>
        </w:rPr>
        <w:t xml:space="preserve">0.12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length(exitos.alta$color) out of length(gamaAlta$corte), null probability 0.12</w:t>
      </w:r>
      <w:r>
        <w:br/>
      </w:r>
      <w:r>
        <w:rPr>
          <w:rStyle w:val="VerbatimChar"/>
        </w:rPr>
        <w:t xml:space="preserve">## X-squared = 10.237, df = 1, p-value = 0.9993</w:t>
      </w:r>
      <w:r>
        <w:br/>
      </w:r>
      <w:r>
        <w:rPr>
          <w:rStyle w:val="VerbatimChar"/>
        </w:rPr>
        <w:t xml:space="preserve">## alternative hypothesis: true p is less than 0.12</w:t>
      </w:r>
      <w:r>
        <w:br/>
      </w:r>
      <w:r>
        <w:rPr>
          <w:rStyle w:val="VerbatimChar"/>
        </w:rPr>
        <w:t xml:space="preserve">## 95 percent confidence interval:</w:t>
      </w:r>
      <w:r>
        <w:br/>
      </w:r>
      <w:r>
        <w:rPr>
          <w:rStyle w:val="VerbatimChar"/>
        </w:rPr>
        <w:t xml:space="preserve">##  0.0000000 0.1284867</w:t>
      </w:r>
      <w:r>
        <w:br/>
      </w:r>
      <w:r>
        <w:rPr>
          <w:rStyle w:val="VerbatimChar"/>
        </w:rPr>
        <w:t xml:space="preserve">## sample estimates:</w:t>
      </w:r>
      <w:r>
        <w:br/>
      </w:r>
      <w:r>
        <w:rPr>
          <w:rStyle w:val="VerbatimChar"/>
        </w:rPr>
        <w:t xml:space="preserve">##         p </w:t>
      </w:r>
      <w:r>
        <w:br/>
      </w:r>
      <w:r>
        <w:rPr>
          <w:rStyle w:val="VerbatimChar"/>
        </w:rPr>
        <w:t xml:space="preserve">## 0.1255447</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3.199531216</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r>
                    <m:t>p</m:t>
                  </m:r>
                </m:e>
              </m:acc>
            </m:oMath>
            <w:r>
              <w:t xml:space="preserve"> </w:t>
            </w:r>
            <w:r>
              <w:t xml:space="preserve">= 0.1255447</w:t>
            </w:r>
          </w:p>
        </w:tc>
      </w:tr>
      <w:tr>
        <w:tc>
          <w:p>
            <w:pPr>
              <w:pStyle w:val="Compact"/>
              <w:jc w:val="left"/>
            </w:pPr>
            <w:r>
              <w:t xml:space="preserve">Región de aceptación</w:t>
            </w:r>
          </w:p>
        </w:tc>
        <w:tc>
          <w:p>
            <w:pPr>
              <w:pStyle w:val="Compact"/>
              <w:jc w:val="left"/>
            </w:pPr>
            <w:r>
              <w:t xml:space="preserve">]0.0000000, 0.1284867[</w:t>
            </w:r>
          </w:p>
        </w:tc>
      </w:tr>
      <w:tr>
        <w:tc>
          <w:p>
            <w:pPr>
              <w:pStyle w:val="Compact"/>
              <w:jc w:val="left"/>
            </w:pPr>
            <w:r>
              <w:t xml:space="preserve">Región de rechazo</w:t>
            </w:r>
          </w:p>
        </w:tc>
        <w:tc>
          <w:p>
            <w:pPr>
              <w:pStyle w:val="Compact"/>
              <w:jc w:val="left"/>
            </w:pPr>
            <w:r>
              <w:t xml:space="preserve">]0.1284867, 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Conclusión:</w:t>
      </w:r>
    </w:p>
    <w:p>
      <w:pPr>
        <w:pStyle w:val="BodyText"/>
      </w:pPr>
      <m:oMath>
        <m:sSub>
          <m:e>
            <m:r>
              <m:t>H</m:t>
            </m:r>
          </m:e>
          <m:sub>
            <m:r>
              <m:t>0</m:t>
            </m:r>
          </m:sub>
        </m:sSub>
      </m:oMath>
      <w:r>
        <w:t xml:space="preserve"> </w:t>
      </w:r>
      <w:r>
        <w:t xml:space="preserve">no puede ser rechazado dado que no se encontró evidencia suficiente en contra, ya que según lo observado el 0.12 se encuentra dentro del intervalo de aceptación y el valor p es mayor que el valor de alfa, por lo que lo ubica en la región de aceptación, y por ende se asume como válida la afirmación del joyero.</w:t>
      </w:r>
    </w:p>
    <w:bookmarkEnd w:id="41"/>
    <w:bookmarkStart w:id="42" w:name="X9feb61a43931e457179fe56ca0e456b57b8ec5d"/>
    <w:p>
      <w:pPr>
        <w:pStyle w:val="Heading2"/>
      </w:pPr>
      <w:r>
        <w:t xml:space="preserve">Prueba de hipótesis para una diferencia de proporciones</w:t>
      </w:r>
    </w:p>
    <w:p>
      <w:pPr>
        <w:pStyle w:val="FirstParagraph"/>
      </w:pPr>
      <w:r>
        <w:t xml:space="preserve">Para las pruebas de contraste de proporciones para muestras grandes, se utilizará la función prop.test</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20"/>
        </w:numPr>
        <w:pStyle w:val="Compact"/>
      </w:pPr>
      <w:r>
        <w:rPr>
          <w:bCs/>
          <w:b/>
        </w:rPr>
        <w:t xml:space="preserve">n</w:t>
      </w:r>
      <w:r>
        <w:t xml:space="preserve"> </w:t>
      </w:r>
      <w:r>
        <w:t xml:space="preserve">es un vector de dos entradas de los respectivos tamaños de las muestras.</w:t>
      </w:r>
    </w:p>
    <w:p>
      <w:pPr>
        <w:numPr>
          <w:ilvl w:val="0"/>
          <w:numId w:val="1020"/>
        </w:numPr>
        <w:pStyle w:val="Compact"/>
      </w:pPr>
      <w:r>
        <w:rPr>
          <w:bCs/>
          <w:b/>
        </w:rPr>
        <w:t xml:space="preserve">x</w:t>
      </w:r>
      <w:r>
        <w:t xml:space="preserve"> </w:t>
      </w:r>
      <w:r>
        <w:t xml:space="preserve">es el vector de dos números naturales que representan los éxitos ambas muestras.</w:t>
      </w:r>
    </w:p>
    <w:p>
      <w:pPr>
        <w:pStyle w:val="FirstParagraph"/>
      </w:pPr>
      <w:r>
        <w:t xml:space="preserve">Es este ejercicio se contrastará si la proporción de diamantes de gama alta de color tipo D es la misma que la proporción de diamantes de gama baja de color tipo D</w:t>
      </w:r>
    </w:p>
    <w:p>
      <w:pPr>
        <w:pStyle w:val="BodyText"/>
      </w:pPr>
      <w:r>
        <w:t xml:space="preserve">Para realizar esta prueba, se considerarán las siguientes hipótesis:</w:t>
      </w:r>
    </w:p>
    <w:p>
      <w:pPr>
        <w:pStyle w:val="BodyText"/>
      </w:pPr>
      <m:oMath>
        <m:sSub>
          <m:e>
            <m:r>
              <m:t>H</m:t>
            </m:r>
          </m:e>
          <m:sub>
            <m:r>
              <m:t>0</m:t>
            </m:r>
          </m:sub>
        </m:sSub>
        <m:r>
          <m:rPr>
            <m:sty m:val="p"/>
          </m:rPr>
          <m:t>:</m:t>
        </m:r>
        <m:sSub>
          <m:e>
            <m:r>
              <m:t>p</m:t>
            </m:r>
          </m:e>
          <m:sub>
            <m:r>
              <m:t>a</m:t>
            </m:r>
          </m:sub>
        </m:sSub>
        <m:r>
          <m:rPr>
            <m:sty m:val="p"/>
          </m:rPr>
          <m:t>−</m:t>
        </m:r>
        <m:sSub>
          <m:e>
            <m:r>
              <m:t>p</m:t>
            </m:r>
          </m:e>
          <m:sub>
            <m:r>
              <m:t>b</m:t>
            </m:r>
          </m:sub>
        </m:sSub>
        <m:r>
          <m:rPr>
            <m:sty m:val="p"/>
          </m:rPr>
          <m:t>=</m:t>
        </m:r>
        <m:r>
          <m:t>0</m:t>
        </m:r>
      </m:oMath>
    </w:p>
    <w:p>
      <w:pPr>
        <w:pStyle w:val="BodyText"/>
      </w:pPr>
      <m:oMath>
        <m:sSub>
          <m:e>
            <m:r>
              <m:t>H</m:t>
            </m:r>
          </m:e>
          <m:sub>
            <m:r>
              <m:t>1</m:t>
            </m:r>
          </m:sub>
        </m:sSub>
        <m:r>
          <m:rPr>
            <m:sty m:val="p"/>
          </m:rPr>
          <m:t>:</m:t>
        </m:r>
        <m:sSub>
          <m:e>
            <m:r>
              <m:t>p</m:t>
            </m:r>
          </m:e>
          <m:sub>
            <m:r>
              <m:t>a</m:t>
            </m:r>
          </m:sub>
        </m:sSub>
        <m:r>
          <m:rPr>
            <m:sty m:val="p"/>
          </m:rPr>
          <m:t>−</m:t>
        </m:r>
        <m:sSub>
          <m:e>
            <m:r>
              <m:t>p</m:t>
            </m:r>
          </m:e>
          <m:sub>
            <m:r>
              <m:t>b</m:t>
            </m:r>
          </m:sub>
        </m:sSub>
        <m:r>
          <m:rPr>
            <m:sty m:val="p"/>
          </m:rPr>
          <m:t>≠</m:t>
        </m:r>
        <m:r>
          <m:t>0</m:t>
        </m:r>
      </m:oMath>
    </w:p>
    <w:p>
      <w:pPr>
        <w:pStyle w:val="BodyText"/>
      </w:pPr>
      <w:r>
        <w:t xml:space="preserve">Para obtener el valor n se tomaron dos muestras de la variable</w:t>
      </w:r>
      <w:r>
        <w:t xml:space="preserve"> </w:t>
      </w:r>
      <w:r>
        <w:t xml:space="preserve">“</w:t>
      </w:r>
      <w:r>
        <w:t xml:space="preserve">corte</w:t>
      </w:r>
      <w:r>
        <w:t xml:space="preserve">”</w:t>
      </w:r>
      <w:r>
        <w:t xml:space="preserve">, en la primera muestra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NormalTok"/>
        </w:rPr>
        <w:t xml:space="preserve">gamaBaja</w:t>
      </w:r>
    </w:p>
    <w:p>
      <w:pPr>
        <w:pStyle w:val="SourceCode"/>
      </w:pPr>
      <w:r>
        <w:rPr>
          <w:rStyle w:val="VerbatimChar"/>
        </w:rPr>
        <w:t xml:space="preserve">## # A tibble: 6,516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327    0.23 Bueno   E     VS1             56.9    65  4.05  4.07  2.31</w:t>
      </w:r>
      <w:r>
        <w:br/>
      </w:r>
      <w:r>
        <w:rPr>
          <w:rStyle w:val="VerbatimChar"/>
        </w:rPr>
        <w:t xml:space="preserve">##  2    335    0.31 Bueno   J     SI2             63.3    58  4.34  4.35  2.75</w:t>
      </w:r>
      <w:r>
        <w:br/>
      </w:r>
      <w:r>
        <w:rPr>
          <w:rStyle w:val="VerbatimChar"/>
        </w:rPr>
        <w:t xml:space="preserve">##  3    337    0.22 Regular E     VS2             65.1    61  3.87  3.78  2.49</w:t>
      </w:r>
      <w:r>
        <w:br/>
      </w:r>
      <w:r>
        <w:rPr>
          <w:rStyle w:val="VerbatimChar"/>
        </w:rPr>
        <w:t xml:space="preserve">##  4    339    0.3  Bueno   J     SI1             64      55  4.25  4.28  2.73</w:t>
      </w:r>
      <w:r>
        <w:br/>
      </w:r>
      <w:r>
        <w:rPr>
          <w:rStyle w:val="VerbatimChar"/>
        </w:rPr>
        <w:t xml:space="preserve">##  5    351    0.3  Bueno   J     SI1             63.4    54  4.23  4.29  2.7 </w:t>
      </w:r>
      <w:r>
        <w:br/>
      </w:r>
      <w:r>
        <w:rPr>
          <w:rStyle w:val="VerbatimChar"/>
        </w:rPr>
        <w:t xml:space="preserve">##  6    351    0.3  Bueno   J     SI1             63.8    56  4.23  4.26  2.71</w:t>
      </w:r>
      <w:r>
        <w:br/>
      </w:r>
      <w:r>
        <w:rPr>
          <w:rStyle w:val="VerbatimChar"/>
        </w:rPr>
        <w:t xml:space="preserve">##  7    351    0.3  Bueno   I     SI2             63.3    56  4.26  4.3   2.71</w:t>
      </w:r>
      <w:r>
        <w:br/>
      </w:r>
      <w:r>
        <w:rPr>
          <w:rStyle w:val="VerbatimChar"/>
        </w:rPr>
        <w:t xml:space="preserve">##  8    402    0.23 Bueno   F     VS1             58.2    59  4.06  4.08  2.37</w:t>
      </w:r>
      <w:r>
        <w:br/>
      </w:r>
      <w:r>
        <w:rPr>
          <w:rStyle w:val="VerbatimChar"/>
        </w:rPr>
        <w:t xml:space="preserve">##  9    402    0.23 Bueno   E     VS1             64.1    59  3.83  3.85  2.46</w:t>
      </w:r>
      <w:r>
        <w:br/>
      </w:r>
      <w:r>
        <w:rPr>
          <w:rStyle w:val="VerbatimChar"/>
        </w:rPr>
        <w:t xml:space="preserve">## 10    402    0.31 Bueno   H     SI1             64      54  4.29  4.31  2.75</w:t>
      </w:r>
      <w:r>
        <w:br/>
      </w:r>
      <w:r>
        <w:rPr>
          <w:rStyle w:val="VerbatimChar"/>
        </w:rPr>
        <w:t xml:space="preserve">## # ... with 6,506 more rows</w:t>
      </w:r>
    </w:p>
    <w:p>
      <w:pPr>
        <w:pStyle w:val="SourceCode"/>
      </w:pPr>
      <w:r>
        <w:rPr>
          <w:rStyle w:val="NormalTok"/>
        </w:rPr>
        <w:t xml:space="preserve">tamañoMGA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tamañoMGA</w:t>
      </w:r>
    </w:p>
    <w:p>
      <w:pPr>
        <w:pStyle w:val="SourceCode"/>
      </w:pPr>
      <w:r>
        <w:rPr>
          <w:rStyle w:val="VerbatimChar"/>
        </w:rPr>
        <w:t xml:space="preserve">## [1] 35342</w:t>
      </w:r>
    </w:p>
    <w:p>
      <w:pPr>
        <w:pStyle w:val="SourceCode"/>
      </w:pPr>
      <w:r>
        <w:rPr>
          <w:rStyle w:val="NormalTok"/>
        </w:rPr>
        <w:t xml:space="preserve">tamañoMGB </w:t>
      </w:r>
      <w:r>
        <w:rPr>
          <w:rStyle w:val="OtherTok"/>
        </w:rPr>
        <w:t xml:space="preserve">&lt;-</w:t>
      </w:r>
      <w:r>
        <w:rPr>
          <w:rStyle w:val="NormalTok"/>
        </w:rPr>
        <w:t xml:space="preserve"> </w:t>
      </w:r>
      <w:r>
        <w:rPr>
          <w:rStyle w:val="FunctionTok"/>
        </w:rPr>
        <w:t xml:space="preserve">length</w:t>
      </w:r>
      <w:r>
        <w:rPr>
          <w:rStyle w:val="NormalTok"/>
        </w:rPr>
        <w:t xml:space="preserve">(gamaBaja</w:t>
      </w:r>
      <w:r>
        <w:rPr>
          <w:rStyle w:val="SpecialCharTok"/>
        </w:rPr>
        <w:t xml:space="preserve">$</w:t>
      </w:r>
      <w:r>
        <w:rPr>
          <w:rStyle w:val="NormalTok"/>
        </w:rPr>
        <w:t xml:space="preserve">corte)</w:t>
      </w:r>
      <w:r>
        <w:br/>
      </w:r>
      <w:r>
        <w:rPr>
          <w:rStyle w:val="NormalTok"/>
        </w:rPr>
        <w:t xml:space="preserve">tamañoMGB</w:t>
      </w:r>
    </w:p>
    <w:p>
      <w:pPr>
        <w:pStyle w:val="SourceCode"/>
      </w:pPr>
      <w:r>
        <w:rPr>
          <w:rStyle w:val="VerbatimChar"/>
        </w:rPr>
        <w:t xml:space="preserve">## [1] 6516</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con el fin de calcular cuantos diamantes de gama alta y baja son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exitos.baja</w:t>
      </w:r>
    </w:p>
    <w:p>
      <w:pPr>
        <w:pStyle w:val="SourceCode"/>
      </w:pPr>
      <w:r>
        <w:rPr>
          <w:rStyle w:val="VerbatimChar"/>
        </w:rPr>
        <w:t xml:space="preserve">## # A tibble: 825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403    0.26 Bueno   D     VS2             65.2  56    3.99  4.02  2.61</w:t>
      </w:r>
      <w:r>
        <w:br/>
      </w:r>
      <w:r>
        <w:rPr>
          <w:rStyle w:val="VerbatimChar"/>
        </w:rPr>
        <w:t xml:space="preserve">##  2    403    0.26 Bueno   D     VS1             58.4  63    4.19  4.24  2.46</w:t>
      </w:r>
      <w:r>
        <w:br/>
      </w:r>
      <w:r>
        <w:rPr>
          <w:rStyle w:val="VerbatimChar"/>
        </w:rPr>
        <w:t xml:space="preserve">##  3   2788    0.71 Bueno   D     VS2             63.3  56    5.64  5.68  3.58</w:t>
      </w:r>
      <w:r>
        <w:br/>
      </w:r>
      <w:r>
        <w:rPr>
          <w:rStyle w:val="VerbatimChar"/>
        </w:rPr>
        <w:t xml:space="preserve">##  4   2816    0.71 Bueno   D     VS1             63.4  55    5.61  5.69  3.58</w:t>
      </w:r>
      <w:r>
        <w:br/>
      </w:r>
      <w:r>
        <w:rPr>
          <w:rStyle w:val="VerbatimChar"/>
        </w:rPr>
        <w:t xml:space="preserve">##  5   2827    0.72 Bueno   D     VS2             64    54    5.68  5.7   3.64</w:t>
      </w:r>
      <w:r>
        <w:br/>
      </w:r>
      <w:r>
        <w:rPr>
          <w:rStyle w:val="VerbatimChar"/>
        </w:rPr>
        <w:t xml:space="preserve">##  6   2848    0.75 Regular D     SI2             64.6  57    5.74  5.72  3.7 </w:t>
      </w:r>
      <w:r>
        <w:br/>
      </w:r>
      <w:r>
        <w:rPr>
          <w:rStyle w:val="VerbatimChar"/>
        </w:rPr>
        <w:t xml:space="preserve">##  7   2858    0.71 Regular D     VS2             56.9  65    5.89  5.84  3.34</w:t>
      </w:r>
      <w:r>
        <w:br/>
      </w:r>
      <w:r>
        <w:rPr>
          <w:rStyle w:val="VerbatimChar"/>
        </w:rPr>
        <w:t xml:space="preserve">##  8   2872    0.7  Bueno   D     SI1             62.5  56.7  5.59  5.62  3.51</w:t>
      </w:r>
      <w:r>
        <w:br/>
      </w:r>
      <w:r>
        <w:rPr>
          <w:rStyle w:val="VerbatimChar"/>
        </w:rPr>
        <w:t xml:space="preserve">##  9   2885    0.9  Regular D     SI2             66.9  57    6.02  5.9   3.99</w:t>
      </w:r>
      <w:r>
        <w:br/>
      </w:r>
      <w:r>
        <w:rPr>
          <w:rStyle w:val="VerbatimChar"/>
        </w:rPr>
        <w:t xml:space="preserve">## 10   2891    0.71 Bueno   D     VS2             62.3  61    5.7   5.73  3.56</w:t>
      </w:r>
      <w:r>
        <w:br/>
      </w:r>
      <w:r>
        <w:rPr>
          <w:rStyle w:val="VerbatimChar"/>
        </w:rPr>
        <w:t xml:space="preserve">## # ... with 815 more rows</w:t>
      </w:r>
    </w:p>
    <w:p>
      <w:pPr>
        <w:pStyle w:val="SourceCode"/>
      </w:pPr>
      <w:r>
        <w:rPr>
          <w:rStyle w:val="NormalTok"/>
        </w:rPr>
        <w:t xml:space="preserve">exitosAlta </w:t>
      </w:r>
      <w:r>
        <w:rPr>
          <w:rStyle w:val="OtherTok"/>
        </w:rPr>
        <w:t xml:space="preserve">&lt;-</w:t>
      </w:r>
      <w:r>
        <w:rPr>
          <w:rStyle w:val="NormalTok"/>
        </w:rPr>
        <w:t xml:space="preserve"> </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exitosAlta</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br/>
      </w:r>
      <w:r>
        <w:rPr>
          <w:rStyle w:val="NormalTok"/>
        </w:rPr>
        <w:t xml:space="preserve">exitosBaja</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bl>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w:r>
        <w:t xml:space="preserve">p1 = x1/n1 = 4437/35342 = 0.1255446777</w:t>
      </w:r>
    </w:p>
    <w:p>
      <w:pPr>
        <w:pStyle w:val="BodyText"/>
      </w:pPr>
      <w:r>
        <w:t xml:space="preserve">n1p1 = 35342 * 0.1255446777 = 4437</w:t>
      </w:r>
    </w:p>
    <w:p>
      <w:pPr>
        <w:pStyle w:val="BodyText"/>
      </w:pPr>
      <w:r>
        <w:t xml:space="preserve">q1 = 1-p1 = 1 - 0.1255446777 = 0.8744553223</w:t>
      </w:r>
    </w:p>
    <w:p>
      <w:pPr>
        <w:pStyle w:val="BodyText"/>
      </w:pPr>
      <w:r>
        <w:t xml:space="preserve">n1q1 = 35342 * 0.8744553223 = 30905</w:t>
      </w:r>
    </w:p>
    <w:p>
      <w:pPr>
        <w:pStyle w:val="BodyText"/>
      </w:pPr>
      <w:r>
        <w:t xml:space="preserve">Y tenemos los siguientes datos para la segunda población:</w:t>
      </w:r>
    </w:p>
    <w:p>
      <w:pPr>
        <w:pStyle w:val="BodyText"/>
      </w:pPr>
      <w:r>
        <w:t xml:space="preserve">p2 = x2/n2 = 825/6516 = 0.126611418</w:t>
      </w:r>
    </w:p>
    <w:p>
      <w:pPr>
        <w:pStyle w:val="BodyText"/>
      </w:pPr>
      <w:r>
        <w:t xml:space="preserve">n2p2 = 6516 * 0.126611418 = 825</w:t>
      </w:r>
    </w:p>
    <w:p>
      <w:pPr>
        <w:pStyle w:val="BodyText"/>
      </w:pPr>
      <w:r>
        <w:t xml:space="preserve">q2 = 1-p2 = 1 - 0.126611418 = 0.873388582</w:t>
      </w:r>
    </w:p>
    <w:p>
      <w:pPr>
        <w:pStyle w:val="BodyText"/>
      </w:pPr>
      <w:r>
        <w:t xml:space="preserve">n2q2 = 6516 * 0.873388582 = 5691</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c(length(exitos.alta$color), length(exitos.baja$color)) out of c(length(gamaAlta$corte), length(gamaBaja$corte))</w:t>
      </w:r>
      <w:r>
        <w:br/>
      </w:r>
      <w:r>
        <w:rPr>
          <w:rStyle w:val="VerbatimChar"/>
        </w:rPr>
        <w:t xml:space="preserve">## X-squared = 0.047669, df = 1, p-value = 0.8272</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-0.009939703  0.007806222</w:t>
      </w:r>
      <w:r>
        <w:br/>
      </w:r>
      <w:r>
        <w:rPr>
          <w:rStyle w:val="VerbatimChar"/>
        </w:rPr>
        <w:t xml:space="preserve">## sample estimates:</w:t>
      </w:r>
      <w:r>
        <w:br/>
      </w:r>
      <w:r>
        <w:rPr>
          <w:rStyle w:val="VerbatimChar"/>
        </w:rPr>
        <w:t xml:space="preserve">##    prop 1    prop 2 </w:t>
      </w:r>
      <w:r>
        <w:br/>
      </w:r>
      <w:r>
        <w:rPr>
          <w:rStyle w:val="VerbatimChar"/>
        </w:rPr>
        <w:t xml:space="preserve">## 0.1255447 0.1266114</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-0.0010667</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sSub>
                    <m:e>
                      <m:r>
                        <m:t>p</m:t>
                      </m:r>
                    </m:e>
                    <m:sub>
                      <m:r>
                        <m:t>1</m:t>
                      </m:r>
                    </m:sub>
                  </m:sSub>
                </m:e>
              </m:acc>
            </m:oMath>
            <w:r>
              <w:t xml:space="preserve"> </w:t>
            </w:r>
            <w:r>
              <w:t xml:space="preserve">-</w:t>
            </w:r>
            <w:r>
              <w:t xml:space="preserve"> </w:t>
            </w:r>
            <m:oMath>
              <m:acc>
                <m:accPr>
                  <m:chr m:val="̃"/>
                </m:accPr>
                <m:e>
                  <m:sSub>
                    <m:e>
                      <m:r>
                        <m:t>p</m:t>
                      </m:r>
                    </m:e>
                    <m:sub>
                      <m:r>
                        <m:t>2</m:t>
                      </m:r>
                    </m:sub>
                  </m:sSub>
                </m:e>
              </m:acc>
            </m:oMath>
            <w:r>
              <w:t xml:space="preserve"> </w:t>
            </w:r>
            <w:r>
              <w:t xml:space="preserve">= 0</w:t>
            </w:r>
          </w:p>
        </w:tc>
      </w:tr>
      <w:tr>
        <w:tc>
          <w:p>
            <w:pPr>
              <w:pStyle w:val="Compact"/>
              <w:jc w:val="left"/>
            </w:pPr>
            <w:r>
              <w:t xml:space="preserve">Región de aceptación</w:t>
            </w:r>
          </w:p>
        </w:tc>
        <w:tc>
          <w:p>
            <w:pPr>
              <w:pStyle w:val="Compact"/>
              <w:jc w:val="left"/>
            </w:pPr>
            <w:r>
              <w:t xml:space="preserve">]-0.009939703, 0.007806222[</w:t>
            </w:r>
          </w:p>
        </w:tc>
      </w:tr>
      <w:tr>
        <w:tc>
          <w:p>
            <w:pPr>
              <w:pStyle w:val="Compact"/>
              <w:jc w:val="left"/>
            </w:pPr>
            <w:r>
              <w:t xml:space="preserve">Región de rechazo</w:t>
            </w:r>
          </w:p>
        </w:tc>
        <w:tc>
          <w:p>
            <w:pPr>
              <w:pStyle w:val="Compact"/>
              <w:jc w:val="left"/>
            </w:pPr>
            <w:r>
              <w:t xml:space="preserve">]-1, -0.009939703[</w:t>
            </w:r>
            <w:r>
              <w:t xml:space="preserve"> </w:t>
            </w:r>
            <m:oMath>
              <m:r>
                <m:rPr>
                  <m:sty m:val="p"/>
                </m:rPr>
                <m:t>∪</m:t>
              </m:r>
            </m:oMath>
            <w:r>
              <w:t xml:space="preserve"> </w:t>
            </w:r>
            <w:r>
              <w:t xml:space="preserve">]0.007806222, +1[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Conclusión:</w:t>
      </w:r>
    </w:p>
    <w:p>
      <w:pPr>
        <w:pStyle w:val="BodyText"/>
      </w:pPr>
      <m:oMath>
        <m:sSub>
          <m:e>
            <m:r>
              <m:t>H</m:t>
            </m:r>
          </m:e>
          <m:sub>
            <m:r>
              <m:t>0</m:t>
            </m:r>
          </m:sub>
        </m:sSub>
      </m:oMath>
      <w:r>
        <w:t xml:space="preserve"> </w:t>
      </w:r>
      <w:r>
        <w:t xml:space="preserve">no puede ser rechazado dado que no se encontró evidencia suficiente para rechazarlo, ya que según lo observado el 0 se encuentra dentro del intervalo de aceptación y el valor p es mayor que el valor de alfa por lo que lo ubica en la región de aceptación, y por ende se asume que la proporción de diamantes de gama alta con color de tipo D se puede considerar similar a la proporción de diamantes de gama baja con color de tipo D.</w:t>
      </w:r>
    </w:p>
    <w:bookmarkEnd w:id="42"/>
    <w:bookmarkStart w:id="43" w:name="Xd4d20127461e813d09a72fcd453dbf8a36b8dfc"/>
    <w:p>
      <w:pPr>
        <w:pStyle w:val="Heading2"/>
      </w:pPr>
      <w:r>
        <w:t xml:space="preserve">Prueba de hipótesis para una diferencia de promedios usando distribución z</w:t>
      </w:r>
    </w:p>
    <w:p>
      <w:pPr>
        <w:pStyle w:val="FirstParagraph"/>
      </w:pPr>
      <w:r>
        <w:t xml:space="preserve">Para este ejemplo se utilizarán dos grupos (los mismo utilizados para la prueba del IC).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ambas siguen una distribución normal y que se puede aproximar σ₁ y σ₂ mediante s₁ y s₂. Además, ambos grupos son independientes.</w:t>
      </w:r>
    </w:p>
    <w:p>
      <w:pPr>
        <w:pStyle w:val="BodyText"/>
      </w:pPr>
      <w:r>
        <w:rPr>
          <w:bCs/>
          <w:b/>
        </w:rPr>
        <w:t xml:space="preserve">Cálculo</w:t>
      </w:r>
    </w:p>
    <w:p>
      <w:pPr>
        <w:pStyle w:val="BodyText"/>
      </w:pPr>
      <w:r>
        <w:t xml:space="preserve">Sea:</w:t>
      </w:r>
    </w:p>
    <w:p>
      <w:pPr>
        <w:numPr>
          <w:ilvl w:val="0"/>
          <w:numId w:val="1021"/>
        </w:numPr>
        <w:pStyle w:val="Compact"/>
      </w:pPr>
      <m:oMath>
        <m:sSub>
          <m:e>
            <m:r>
              <m:t>μ</m:t>
            </m:r>
          </m:e>
          <m:sub>
            <m:r>
              <m:t>b</m:t>
            </m:r>
          </m:sub>
        </m:sSub>
      </m:oMath>
      <w:r>
        <w:t xml:space="preserve">: la media de la profundidad de los diamantes de buena calidad</w:t>
      </w:r>
    </w:p>
    <w:p>
      <w:pPr>
        <w:numPr>
          <w:ilvl w:val="0"/>
          <w:numId w:val="1021"/>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2"/>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2"/>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NA</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Inf</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FirstParagraph"/>
      </w:pPr>
      <w:r>
        <w:t xml:space="preserve">Ambas funciones aplican para una y dos poblaciones y están compuestas de los siguientes parámetros, en donde:</w:t>
      </w:r>
    </w:p>
    <w:p>
      <w:pPr>
        <w:numPr>
          <w:ilvl w:val="0"/>
          <w:numId w:val="1023"/>
        </w:numPr>
        <w:pStyle w:val="Compact"/>
      </w:pPr>
      <w:r>
        <w:rPr>
          <w:bCs/>
          <w:b/>
        </w:rPr>
        <w:t xml:space="preserve">x:</w:t>
      </w:r>
      <w:r>
        <w:t xml:space="preserve"> </w:t>
      </w:r>
      <w:r>
        <w:t xml:space="preserve">vector numérico que representa la primera muestra</w:t>
      </w:r>
    </w:p>
    <w:p>
      <w:pPr>
        <w:numPr>
          <w:ilvl w:val="0"/>
          <w:numId w:val="1023"/>
        </w:numPr>
        <w:pStyle w:val="Compact"/>
      </w:pPr>
      <w:r>
        <w:rPr>
          <w:bCs/>
          <w:b/>
        </w:rPr>
        <w:t xml:space="preserve">y:</w:t>
      </w:r>
      <w:r>
        <w:t xml:space="preserve"> </w:t>
      </w:r>
      <w:r>
        <w:t xml:space="preserve">vector numérico que representa la segunda muestra (opcional)</w:t>
      </w:r>
    </w:p>
    <w:p>
      <w:pPr>
        <w:numPr>
          <w:ilvl w:val="0"/>
          <w:numId w:val="1023"/>
        </w:numPr>
        <w:pStyle w:val="Compact"/>
      </w:pPr>
      <w:r>
        <w:rPr>
          <w:bCs/>
          <w:b/>
        </w:rPr>
        <w:t xml:space="preserve">sigma.x:</w:t>
      </w:r>
      <w:r>
        <w:t xml:space="preserve"> </w:t>
      </w:r>
      <w:r>
        <w:t xml:space="preserve">desviación estándar de x (opcional)</w:t>
      </w:r>
    </w:p>
    <w:p>
      <w:pPr>
        <w:numPr>
          <w:ilvl w:val="0"/>
          <w:numId w:val="1023"/>
        </w:numPr>
        <w:pStyle w:val="Compact"/>
      </w:pPr>
      <w:r>
        <w:rPr>
          <w:bCs/>
          <w:b/>
        </w:rPr>
        <w:t xml:space="preserve">sigma.y:</w:t>
      </w:r>
      <w:r>
        <w:t xml:space="preserve"> </w:t>
      </w:r>
      <w:r>
        <w:t xml:space="preserve">desviación estándar de y (opcional)</w:t>
      </w:r>
    </w:p>
    <w:p>
      <w:pPr>
        <w:numPr>
          <w:ilvl w:val="0"/>
          <w:numId w:val="1023"/>
        </w:numPr>
        <w:pStyle w:val="Compact"/>
      </w:pPr>
      <w:r>
        <w:rPr>
          <w:bCs/>
          <w:b/>
        </w:rPr>
        <w:t xml:space="preserve">mu:</w:t>
      </w:r>
      <w:r>
        <w:t xml:space="preserve"> </w:t>
      </w:r>
      <w:r>
        <w:t xml:space="preserve">el valor de la media o la diferencia de medias en la hipótesis nula</w:t>
      </w:r>
    </w:p>
    <w:p>
      <w:pPr>
        <w:numPr>
          <w:ilvl w:val="0"/>
          <w:numId w:val="1023"/>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rPr>
                  <m:sty m:val="p"/>
                </m:rPr>
                <m:t>=</m:t>
              </m:r>
              <m:r>
                <m:rPr>
                  <m:sty m:val="p"/>
                </m:rPr>
                <m:t>−</m:t>
              </m:r>
              <m:r>
                <m:t>11.432</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]-0.1889905,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-0.1889905[</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3"/>
    <w:bookmarkStart w:id="46" w:name="X46e195d55c71f119c9e49ea1dac466738c14acd"/>
    <w:p>
      <w:pPr>
        <w:pStyle w:val="Heading2"/>
      </w:pPr>
      <w:r>
        <w:t xml:space="preserve">Prueba de hipótesis para un cociente de varianzas</w:t>
      </w:r>
    </w:p>
    <w:p>
      <w:pPr>
        <w:pStyle w:val="FirstParagraph"/>
      </w:pPr>
      <w:r>
        <w:t xml:space="preserve">Para este caso se utilizarán muestras aleatorias sin reemplazo de tamaño 25 de los dos mismos grupos utilizados en cálculo del IC para diferencia de promedios con distribución t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Previamente ya se había realizado una prueba de normalidad de estas muestras en el cálculo del IC para diferencia de promedio, sin embargo, aquí se adjunta la prueba de nuevo:</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numPr>
          <w:ilvl w:val="0"/>
          <w:numId w:val="1024"/>
        </w:numPr>
        <w:pStyle w:val="Compact"/>
      </w:pPr>
      <w:r>
        <w:t xml:space="preserve">El nivel de confianza utilizado será de 95%.</w:t>
      </w:r>
    </w:p>
    <w:p>
      <w:pPr>
        <w:numPr>
          <w:ilvl w:val="0"/>
          <w:numId w:val="1024"/>
        </w:numPr>
        <w:pStyle w:val="Compact"/>
      </w:pPr>
      <w:r>
        <w:t xml:space="preserve">La población 1 y la población 2 se comportan normalmente.</w:t>
      </w:r>
    </w:p>
    <w:p>
      <w:pPr>
        <w:pStyle w:val="FirstParagraph"/>
      </w:pPr>
      <w:r>
        <w:rPr>
          <w:bCs/>
          <w:b/>
        </w:rPr>
        <w:t xml:space="preserve">Cálculo</w:t>
      </w:r>
    </w:p>
    <w:p>
      <w:pPr>
        <w:pStyle w:val="BodyText"/>
      </w:pPr>
      <w:r>
        <w:t xml:space="preserve">Sea:</w:t>
      </w:r>
    </w:p>
    <w:p>
      <w:pPr>
        <w:numPr>
          <w:ilvl w:val="0"/>
          <w:numId w:val="1025"/>
        </w:numPr>
        <w:pStyle w:val="Compact"/>
      </w:pPr>
      <m:oMath>
        <m:sSubSup>
          <m:e>
            <m:r>
              <m:t>σ</m:t>
            </m:r>
          </m:e>
          <m:sub>
            <m:r>
              <m:t>b</m:t>
            </m:r>
          </m:sub>
          <m:sup>
            <m:r>
              <m:t>2</m:t>
            </m:r>
          </m:sup>
        </m:sSubSup>
      </m:oMath>
      <w:r>
        <w:t xml:space="preserve">: la media de la profundidad de los diamantes de buena calidad</w:t>
      </w:r>
    </w:p>
    <w:p>
      <w:pPr>
        <w:numPr>
          <w:ilvl w:val="0"/>
          <w:numId w:val="1025"/>
        </w:numPr>
        <w:pStyle w:val="Compact"/>
      </w:pPr>
      <m:oMath>
        <m:sSubSup>
          <m:e>
            <m:r>
              <m:t>σ</m:t>
            </m:r>
          </m:e>
          <m:sub>
            <m:r>
              <m:t>m</m:t>
            </m:r>
          </m:sub>
          <m:sup>
            <m:r>
              <m:t>2</m:t>
            </m:r>
          </m:sup>
        </m:sSubSup>
      </m:oMath>
      <w:r>
        <w:t xml:space="preserve">: la media de la profundidad de los diamantes de peor calidad</w:t>
      </w:r>
    </w:p>
    <w:p>
      <w:pPr>
        <w:pStyle w:val="FirstParagraph"/>
      </w:pPr>
      <w:r>
        <w:t xml:space="preserve">Y dadas las siguientes hipótesis para la prueba:</w:t>
      </w:r>
    </w:p>
    <w:p>
      <w:pPr>
        <w:numPr>
          <w:ilvl w:val="0"/>
          <w:numId w:val="1026"/>
        </w:numPr>
        <w:pStyle w:val="Compact"/>
      </w:pPr>
      <m:oMath>
        <m:sSub>
          <m:e>
            <m:r>
              <m:t>H</m:t>
            </m:r>
          </m:e>
          <m:sub>
            <m:r>
              <m:t>0</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1</m:t>
        </m:r>
      </m:oMath>
    </w:p>
    <w:p>
      <w:pPr>
        <w:numPr>
          <w:ilvl w:val="0"/>
          <w:numId w:val="1026"/>
        </w:numPr>
        <w:pStyle w:val="Compact"/>
      </w:pPr>
      <m:oMath>
        <m:sSub>
          <m:e>
            <m:r>
              <m:t>H</m:t>
            </m:r>
          </m:e>
          <m:sub>
            <m:r>
              <m:t>1</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0</m:t>
        </m:r>
      </m:oMath>
    </w:p>
    <w:p>
      <w:pPr>
        <w:pStyle w:val="FirstParagraph"/>
      </w:pPr>
      <w:r>
        <w:t xml:space="preserve">Una vez obtenidos estos datos se procede a realizar la prueba de hipótesis haciendo uso de la siguiente función:</w:t>
      </w:r>
    </w:p>
    <w:p>
      <w:pPr>
        <w:pStyle w:val="SourceCode"/>
      </w:pPr>
      <w:r>
        <w:rPr>
          <w:rStyle w:val="NormalTok"/>
        </w:rPr>
        <w:t xml:space="preserve">stests</w:t>
      </w:r>
      <w:r>
        <w:rPr>
          <w:rStyle w:val="SpecialCharTok"/>
        </w:rPr>
        <w:t xml:space="preserve">::</w:t>
      </w:r>
      <w:r>
        <w:rPr>
          <w:rStyle w:val="FunctionTok"/>
        </w:rPr>
        <w:t xml:space="preserve">var.test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F = 2.8255, num df = 24, denom df = 24, p-value = 0.0137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1.245114 6.411864</w:t>
      </w:r>
      <w:r>
        <w:br/>
      </w:r>
      <w:r>
        <w:rPr>
          <w:rStyle w:val="VerbatimChar"/>
        </w:rPr>
        <w:t xml:space="preserve">## sample estimates:</w:t>
      </w:r>
      <w:r>
        <w:br/>
      </w:r>
      <w:r>
        <w:rPr>
          <w:rStyle w:val="VerbatimChar"/>
        </w:rPr>
        <w:t xml:space="preserve">## ratio of variances </w:t>
      </w:r>
      <w:r>
        <w:br/>
      </w:r>
      <w:r>
        <w:rPr>
          <w:rStyle w:val="VerbatimChar"/>
        </w:rPr>
        <w:t xml:space="preserve">##           2.825509</w:t>
      </w:r>
    </w:p>
    <w:p>
      <w:pPr>
        <w:pStyle w:val="FirstParagraph"/>
      </w:pPr>
      <w:r>
        <w:t xml:space="preserve">Donde:</w:t>
      </w:r>
    </w:p>
    <w:p>
      <w:pPr>
        <w:numPr>
          <w:ilvl w:val="0"/>
          <w:numId w:val="1027"/>
        </w:numPr>
        <w:pStyle w:val="Compact"/>
      </w:pPr>
      <w:r>
        <w:rPr>
          <w:bCs/>
          <w:b/>
        </w:rPr>
        <w:t xml:space="preserve">x:</w:t>
      </w:r>
      <w:r>
        <w:t xml:space="preserve"> </w:t>
      </w:r>
      <w:r>
        <w:t xml:space="preserve">primera muestra</w:t>
      </w:r>
    </w:p>
    <w:p>
      <w:pPr>
        <w:numPr>
          <w:ilvl w:val="0"/>
          <w:numId w:val="1027"/>
        </w:numPr>
        <w:pStyle w:val="Compact"/>
      </w:pPr>
      <w:r>
        <w:rPr>
          <w:bCs/>
          <w:b/>
        </w:rPr>
        <w:t xml:space="preserve">y:</w:t>
      </w:r>
      <w:r>
        <w:t xml:space="preserve"> </w:t>
      </w:r>
      <w:r>
        <w:t xml:space="preserve">segunda muestra (opcional)</w:t>
      </w:r>
    </w:p>
    <w:p>
      <w:pPr>
        <w:numPr>
          <w:ilvl w:val="0"/>
          <w:numId w:val="1027"/>
        </w:numPr>
        <w:pStyle w:val="Compact"/>
      </w:pPr>
      <w:r>
        <w:rPr>
          <w:bCs/>
          <w:b/>
        </w:rPr>
        <w:t xml:space="preserve">alternative:</w:t>
      </w:r>
      <w:r>
        <w:t xml:space="preserve"> </w:t>
      </w:r>
      <w:r>
        <w:t xml:space="preserve">si es de cola derecha, doble cola o cola izquierda (opcional)</w:t>
      </w:r>
    </w:p>
    <w:p>
      <w:pPr>
        <w:numPr>
          <w:ilvl w:val="0"/>
          <w:numId w:val="1027"/>
        </w:numPr>
        <w:pStyle w:val="Compact"/>
      </w:pPr>
      <w:r>
        <w:rPr>
          <w:bCs/>
          <w:b/>
        </w:rPr>
        <w:t xml:space="preserve">null.value:</w:t>
      </w:r>
      <w:r>
        <w:t xml:space="preserve"> </w:t>
      </w:r>
      <w:r>
        <w:t xml:space="preserve">por defecto es 1 considerando que la relación entre las varianzas es 1. (opcional)</w:t>
      </w:r>
    </w:p>
    <w:p>
      <w:pPr>
        <w:numPr>
          <w:ilvl w:val="0"/>
          <w:numId w:val="1027"/>
        </w:numPr>
        <w:pStyle w:val="Compact"/>
      </w:pPr>
      <w:r>
        <w:rPr>
          <w:bCs/>
          <w:b/>
        </w:rPr>
        <w:t xml:space="preserve">conf.level:</w:t>
      </w:r>
      <w:r>
        <w:t xml:space="preserve"> </w:t>
      </w:r>
      <w:r>
        <w:t xml:space="preserve">nivel de confidencia (opcional)</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f</m:t>
                  </m:r>
                </m:e>
                <m:sub>
                  <m:r>
                    <m:t>o</m:t>
                  </m:r>
                  <m:r>
                    <m:t>b</m:t>
                  </m:r>
                  <m:r>
                    <m:t>s</m:t>
                  </m:r>
                </m:sub>
              </m:sSub>
              <m:r>
                <m:rPr>
                  <m:sty m:val="p"/>
                </m:rPr>
                <m:t>=</m:t>
              </m:r>
              <m:r>
                <m:t>2.8255</m:t>
              </m:r>
            </m:oMath>
          </w:p>
        </w:tc>
      </w:tr>
      <w:tr>
        <w:tc>
          <w:p>
            <w:pPr>
              <w:pStyle w:val="Compact"/>
              <w:jc w:val="left"/>
            </w:pPr>
            <w:r>
              <w:t xml:space="preserve">Grados de libertad</w:t>
            </w:r>
          </w:p>
        </w:tc>
        <w:tc>
          <w:p>
            <w:pPr>
              <w:pStyle w:val="Compact"/>
              <w:jc w:val="left"/>
            </w:pPr>
            <m:oMath>
              <m:sSub>
                <m:e>
                  <m:r>
                    <m:t>v</m:t>
                  </m:r>
                </m:e>
                <m:sub>
                  <m:r>
                    <m:t>b</m:t>
                  </m:r>
                </m:sub>
              </m:sSub>
              <m:r>
                <m:rPr>
                  <m:sty m:val="p"/>
                </m:rPr>
                <m:t>=</m:t>
              </m:r>
              <m:r>
                <m:t>24</m:t>
              </m:r>
            </m:oMath>
            <w:r>
              <w:t xml:space="preserve"> </w:t>
            </w:r>
            <m:oMath>
              <m:sSub>
                <m:e>
                  <m:r>
                    <m:t>v</m:t>
                  </m:r>
                </m:e>
                <m:sub>
                  <m:r>
                    <m:t>m</m:t>
                  </m:r>
                </m:sub>
              </m:sSub>
              <m:r>
                <m:rPr>
                  <m:sty m:val="p"/>
                </m:rPr>
                <m:t>=</m:t>
              </m:r>
              <m:r>
                <m:t>24</m:t>
              </m:r>
            </m:oMath>
          </w:p>
        </w:tc>
      </w:tr>
      <w:tr>
        <w:tc>
          <w:p>
            <w:pPr>
              <w:pStyle w:val="Compact"/>
              <w:jc w:val="left"/>
            </w:pPr>
            <w:r>
              <w:t xml:space="preserve">Estadístico de prueba</w:t>
            </w:r>
          </w:p>
        </w:tc>
        <w:tc>
          <w:p>
            <w:pPr>
              <w:pStyle w:val="Compact"/>
              <w:jc w:val="left"/>
            </w:pPr>
            <m:oMath>
              <m:f>
                <m:fPr>
                  <m:type m:val="bar"/>
                </m:fPr>
                <m:num>
                  <m:sSubSup>
                    <m:e>
                      <m:r>
                        <m:t>s</m:t>
                      </m:r>
                    </m:e>
                    <m:sub>
                      <m:r>
                        <m:t>b</m:t>
                      </m:r>
                    </m:sub>
                    <m:sup>
                      <m:r>
                        <m:t>2</m:t>
                      </m:r>
                    </m:sup>
                  </m:sSubSup>
                </m:num>
                <m:den>
                  <m:sSubSup>
                    <m:e>
                      <m:r>
                        <m:t>s</m:t>
                      </m:r>
                    </m:e>
                    <m:sub>
                      <m:r>
                        <m:t>m</m:t>
                      </m:r>
                    </m:sub>
                    <m:sup>
                      <m:r>
                        <m:t>2</m:t>
                      </m:r>
                    </m:sup>
                  </m:sSubSup>
                </m:den>
              </m:f>
              <m:r>
                <m:rPr>
                  <m:sty m:val="p"/>
                </m:rPr>
                <m:t>=</m:t>
              </m:r>
              <m:r>
                <m:t>0</m:t>
              </m:r>
            </m:oMath>
          </w:p>
        </w:tc>
      </w:tr>
      <w:tr>
        <w:tc>
          <w:p>
            <w:pPr>
              <w:pStyle w:val="Compact"/>
              <w:jc w:val="left"/>
            </w:pPr>
            <w:r>
              <w:t xml:space="preserve">Región de aceptación</w:t>
            </w:r>
          </w:p>
        </w:tc>
        <w:tc>
          <w:p>
            <w:pPr>
              <w:pStyle w:val="Compact"/>
              <w:jc w:val="left"/>
            </w:pPr>
            <w:r>
              <w:t xml:space="preserve">]1.245114, 6.411864[</w:t>
            </w:r>
          </w:p>
        </w:tc>
      </w:tr>
      <w:tr>
        <w:tc>
          <w:p>
            <w:pPr>
              <w:pStyle w:val="Compact"/>
              <w:jc w:val="left"/>
            </w:pPr>
            <w:r>
              <w:t xml:space="preserve">Región de rechazo</w:t>
            </w:r>
          </w:p>
        </w:tc>
        <w:tc>
          <w:p>
            <w:pPr>
              <w:pStyle w:val="Compact"/>
              <w:jc w:val="left"/>
            </w:pPr>
            <w:r>
              <w:t xml:space="preserve">]-</w:t>
            </w:r>
            <m:oMath>
              <m:r>
                <m:rPr>
                  <m:sty m:val="p"/>
                </m:rPr>
                <m:t>∞</m:t>
              </m:r>
            </m:oMath>
            <w:r>
              <w:t xml:space="preserve">, 1.245114[</w:t>
            </w:r>
            <m:oMath>
              <m:r>
                <m:rPr>
                  <m:sty m:val="p"/>
                </m:rPr>
                <m:t>∪</m:t>
              </m:r>
            </m:oMath>
            <w:r>
              <w:t xml:space="preserve">]6.411864,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Se llegó a encontrar evidencia contra</w:t>
      </w:r>
      <w:r>
        <w:t xml:space="preserve"> </w:t>
      </w:r>
      <m:oMath>
        <m:sSub>
          <m:e>
            <m:r>
              <m:t>H</m:t>
            </m:r>
          </m:e>
          <m:sub>
            <m:r>
              <m:t>0</m:t>
            </m:r>
          </m:sub>
        </m:sSub>
      </m:oMath>
      <w:r>
        <w:t xml:space="preserve"> </w:t>
      </w:r>
      <w:r>
        <w:t xml:space="preserve">por lo cual se puede asumir que la varianza de la profundidad de diamantes con color de mejor calidad es distinta a la de los diamantes con color de peor calidad. Esto concordando también con los resultados del valor P, donde se tiene un rechazo fuerte de</w:t>
      </w:r>
      <w:r>
        <w:t xml:space="preserve"> </w:t>
      </w:r>
      <m:oMath>
        <m:sSub>
          <m:e>
            <m:r>
              <m:t>H</m:t>
            </m:r>
          </m:e>
          <m:sub>
            <m:r>
              <m:t>0</m:t>
            </m:r>
          </m:sub>
        </m:sSub>
      </m:oMath>
      <w:r>
        <w:t xml:space="preserve">.</w:t>
      </w:r>
    </w:p>
    <w:bookmarkEnd w:id="46"/>
    <w:bookmarkStart w:id="47" w:name="Xc423f13614cdc38ed0425ded2ba8f4150bab2ee"/>
    <w:p>
      <w:pPr>
        <w:pStyle w:val="Heading2"/>
      </w:pPr>
      <w:r>
        <w:t xml:space="preserve">Prueba de hipótesis para una diferencia de promedios usando distribución t</w:t>
      </w:r>
    </w:p>
    <w:p>
      <w:pPr>
        <w:pStyle w:val="FirstParagraph"/>
      </w:pPr>
      <w:r>
        <w:t xml:space="preserve">Para este caso se utilizarán muestras las mismas muestras del ejemplo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rPr>
          <w:bCs/>
          <w:b/>
        </w:rPr>
        <w:t xml:space="preserve">Hipótesis asumidas</w:t>
      </w:r>
    </w:p>
    <w:p>
      <w:pPr>
        <w:pStyle w:val="BodyText"/>
      </w:pPr>
      <w:r>
        <w:t xml:space="preserve">Por el ejemplo anterior se puede asumir que ambas muestras siguen una distribución normal y que las varianzas son distintas.</w:t>
      </w:r>
    </w:p>
    <w:p>
      <w:pPr>
        <w:pStyle w:val="BodyText"/>
      </w:pPr>
      <w:r>
        <w:rPr>
          <w:bCs/>
          <w:b/>
        </w:rPr>
        <w:t xml:space="preserve">Cálculo</w:t>
      </w:r>
    </w:p>
    <w:p>
      <w:pPr>
        <w:pStyle w:val="BodyText"/>
      </w:pPr>
      <w:r>
        <w:t xml:space="preserve">Sea:</w:t>
      </w:r>
    </w:p>
    <w:p>
      <w:pPr>
        <w:numPr>
          <w:ilvl w:val="0"/>
          <w:numId w:val="1028"/>
        </w:numPr>
        <w:pStyle w:val="Compact"/>
      </w:pPr>
      <m:oMath>
        <m:sSub>
          <m:e>
            <m:r>
              <m:t>μ</m:t>
            </m:r>
          </m:e>
          <m:sub>
            <m:r>
              <m:t>b</m:t>
            </m:r>
          </m:sub>
        </m:sSub>
      </m:oMath>
      <w:r>
        <w:t xml:space="preserve">: la media de la profundidad de los diamantes de buena calidad</w:t>
      </w:r>
    </w:p>
    <w:p>
      <w:pPr>
        <w:numPr>
          <w:ilvl w:val="0"/>
          <w:numId w:val="1028"/>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9"/>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9"/>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t = -0.64071, df = 39.097, p-value = 0.7373</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-0.7404251        Inf</w:t>
      </w:r>
      <w:r>
        <w:br/>
      </w:r>
      <w:r>
        <w:rPr>
          <w:rStyle w:val="VerbatimChar"/>
        </w:rPr>
        <w:t xml:space="preserve">## sample estimates:</w:t>
      </w:r>
      <w:r>
        <w:br/>
      </w:r>
      <w:r>
        <w:rPr>
          <w:rStyle w:val="VerbatimChar"/>
        </w:rPr>
        <w:t xml:space="preserve">## mean of x mean of y </w:t>
      </w:r>
      <w:r>
        <w:br/>
      </w:r>
      <w:r>
        <w:rPr>
          <w:rStyle w:val="VerbatimChar"/>
        </w:rPr>
        <w:t xml:space="preserve">##    61.576    61.780</w:t>
      </w:r>
    </w:p>
    <w:p>
      <w:pPr>
        <w:pStyle w:val="FirstParagraph"/>
      </w:pPr>
      <w:r>
        <w:t xml:space="preserve">La función está compuesta de los siguientes parámetros, en donde:</w:t>
      </w:r>
    </w:p>
    <w:p>
      <w:pPr>
        <w:numPr>
          <w:ilvl w:val="0"/>
          <w:numId w:val="1030"/>
        </w:numPr>
        <w:pStyle w:val="Compact"/>
      </w:pPr>
      <w:r>
        <w:rPr>
          <w:bCs/>
          <w:b/>
        </w:rPr>
        <w:t xml:space="preserve">x:</w:t>
      </w:r>
      <w:r>
        <w:t xml:space="preserve"> </w:t>
      </w:r>
      <w:r>
        <w:t xml:space="preserve">vector numérico que representa la primera muestra</w:t>
      </w:r>
    </w:p>
    <w:p>
      <w:pPr>
        <w:numPr>
          <w:ilvl w:val="0"/>
          <w:numId w:val="1030"/>
        </w:numPr>
        <w:pStyle w:val="Compact"/>
      </w:pPr>
      <w:r>
        <w:rPr>
          <w:bCs/>
          <w:b/>
        </w:rPr>
        <w:t xml:space="preserve">y:</w:t>
      </w:r>
      <w:r>
        <w:t xml:space="preserve"> </w:t>
      </w:r>
      <w:r>
        <w:t xml:space="preserve">vector numérico que representa la segunda muestra (opcional)</w:t>
      </w:r>
    </w:p>
    <w:p>
      <w:pPr>
        <w:numPr>
          <w:ilvl w:val="0"/>
          <w:numId w:val="1030"/>
        </w:numPr>
        <w:pStyle w:val="Compact"/>
      </w:pPr>
      <w:r>
        <w:rPr>
          <w:bCs/>
          <w:b/>
        </w:rPr>
        <w:t xml:space="preserve">mu:</w:t>
      </w:r>
      <w:r>
        <w:t xml:space="preserve"> </w:t>
      </w:r>
      <w:r>
        <w:t xml:space="preserve">el valor de la media o la diferencia de medias en la hipótesis nula</w:t>
      </w:r>
    </w:p>
    <w:p>
      <w:pPr>
        <w:numPr>
          <w:ilvl w:val="0"/>
          <w:numId w:val="1030"/>
        </w:numPr>
        <w:pStyle w:val="Compact"/>
      </w:pPr>
      <w:r>
        <w:rPr>
          <w:bCs/>
          <w:b/>
        </w:rPr>
        <w:t xml:space="preserve">alternative:</w:t>
      </w:r>
      <w:r>
        <w:t xml:space="preserve"> </w:t>
      </w:r>
      <w:r>
        <w:t xml:space="preserve">indica si la prueba es de cola izquierda (less), derecha (greater) o de dos colas (two.sided)</w:t>
      </w:r>
    </w:p>
    <w:p>
      <w:pPr>
        <w:numPr>
          <w:ilvl w:val="0"/>
          <w:numId w:val="1030"/>
        </w:numPr>
        <w:pStyle w:val="Compact"/>
      </w:pPr>
      <w:r>
        <w:rPr>
          <w:bCs/>
          <w:b/>
        </w:rPr>
        <w:t xml:space="preserve">var.equal</w:t>
      </w:r>
      <w:r>
        <w:t xml:space="preserve"> </w:t>
      </w:r>
      <w:r>
        <w:t xml:space="preserve">indica si las varianzas se asumen iguales</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rPr>
                  <m:sty m:val="p"/>
                </m:rPr>
                <m:t>=</m:t>
              </m:r>
              <m:r>
                <m:rPr>
                  <m:sty m:val="p"/>
                </m:rPr>
                <m:t>−</m:t>
              </m:r>
              <m:r>
                <m:t>0.64071</m:t>
              </m:r>
            </m:oMath>
          </w:p>
        </w:tc>
      </w:tr>
      <w:tr>
        <w:tc>
          <w:p>
            <w:pPr>
              <w:pStyle w:val="Compact"/>
              <w:jc w:val="left"/>
            </w:pPr>
            <w:r>
              <w:t xml:space="preserve">Grados de libertad</w:t>
            </w:r>
          </w:p>
        </w:tc>
        <w:tc>
          <w:p>
            <w:pPr>
              <w:pStyle w:val="Compact"/>
              <w:jc w:val="left"/>
            </w:pPr>
            <w:r>
              <w:t xml:space="preserve">39</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]-0.7404251,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-0.7404251[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7"/>
    <w:bookmarkStart w:id="48" w:name="prueba-de-hipótesis-para-una-varianza"/>
    <w:p>
      <w:pPr>
        <w:pStyle w:val="Heading2"/>
      </w:pPr>
      <w:r>
        <w:t xml:space="preserve">Prueba de hipótesis para una varianza</w:t>
      </w:r>
    </w:p>
    <w:p>
      <w:pPr>
        <w:pStyle w:val="FirstParagraph"/>
      </w:pPr>
      <w:r>
        <w:t xml:space="preserve">Para este caso de hipótesis se estará usando como muestra la variable de quilates del dataset diamantes</w:t>
      </w:r>
    </w:p>
    <w:p>
      <w:pPr>
        <w:pStyle w:val="SourceCode"/>
      </w:pPr>
      <w:r>
        <w:rPr>
          <w:rStyle w:val="NormalTok"/>
        </w:rPr>
        <w:t xml:space="preserve">quilates </w:t>
      </w:r>
      <w:r>
        <w:rPr>
          <w:rStyle w:val="OtherTok"/>
        </w:rPr>
        <w:t xml:space="preserve">&lt;-</w:t>
      </w:r>
      <w:r>
        <w:rPr>
          <w:rStyle w:val="NormalTok"/>
        </w:rPr>
        <w:t xml:space="preserve"> diamantes</w:t>
      </w:r>
      <w:r>
        <w:rPr>
          <w:rStyle w:val="SpecialCharTok"/>
        </w:rPr>
        <w:t xml:space="preserve">$</w:t>
      </w:r>
      <w:r>
        <w:rPr>
          <w:rStyle w:val="NormalTok"/>
        </w:rPr>
        <w:t xml:space="preserve">quilate</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Quilates</w:t>
            </w:r>
          </w:p>
        </w:tc>
        <w:tc>
          <w:p>
            <w:pPr>
              <w:pStyle w:val="Compact"/>
              <w:jc w:val="left"/>
            </w:pPr>
            <w:r>
              <w:t xml:space="preserve">53940</w:t>
            </w:r>
          </w:p>
        </w:tc>
      </w:tr>
    </w:tbl>
    <w:p>
      <w:pPr>
        <w:pStyle w:val="BodyText"/>
      </w:pPr>
      <w:r>
        <w:rPr>
          <w:bCs/>
          <w:b/>
        </w:rPr>
        <w:t xml:space="preserve">Hipótesis asumidas</w:t>
      </w:r>
    </w:p>
    <w:p>
      <w:pPr>
        <w:pStyle w:val="BodyText"/>
      </w:pPr>
      <w:r>
        <w:t xml:space="preserve">Antes de realizar el cálculo es importante asumir que la muestra sigue una distribución normal</w:t>
      </w:r>
    </w:p>
    <w:p>
      <w:pPr>
        <w:pStyle w:val="BodyText"/>
      </w:pPr>
      <w:r>
        <w:rPr>
          <w:bCs/>
          <w:b/>
        </w:rPr>
        <w:t xml:space="preserve">Cálculo</w:t>
      </w:r>
    </w:p>
    <w:p>
      <w:pPr>
        <w:pStyle w:val="BodyText"/>
      </w:pPr>
      <w:r>
        <w:t xml:space="preserve">Sea:</w:t>
      </w:r>
    </w:p>
    <w:p>
      <w:pPr>
        <w:numPr>
          <w:ilvl w:val="0"/>
          <w:numId w:val="1031"/>
        </w:numPr>
        <w:pStyle w:val="Compact"/>
      </w:pPr>
      <m:oMath>
        <m:sSup>
          <m:e>
            <m:r>
              <m:t>σ</m:t>
            </m:r>
          </m:e>
          <m:sup>
            <m:r>
              <m:t>2</m:t>
            </m:r>
          </m:sup>
        </m:sSup>
      </m:oMath>
      <w:r>
        <w:t xml:space="preserve">: la varianza de la variable quilates de la muestra</w:t>
      </w:r>
    </w:p>
    <w:p>
      <w:pPr>
        <w:pStyle w:val="FirstParagraph"/>
      </w:pPr>
      <w:r>
        <w:t xml:space="preserve">Y dadas las siguientes hipótesis para la prueba:</w:t>
      </w:r>
    </w:p>
    <w:p>
      <w:pPr>
        <w:numPr>
          <w:ilvl w:val="0"/>
          <w:numId w:val="1032"/>
        </w:numPr>
        <w:pStyle w:val="Compact"/>
      </w:pPr>
      <m:oMath>
        <m:sSub>
          <m:e>
            <m:r>
              <m:t>H</m:t>
            </m:r>
          </m:e>
          <m:sub>
            <m:r>
              <m:t>0</m:t>
            </m:r>
          </m:sub>
        </m:sSub>
        <m:r>
          <m:rPr>
            <m:sty m:val="p"/>
          </m:rPr>
          <m:t>:</m:t>
        </m:r>
        <m:r>
          <m:t>σ</m:t>
        </m:r>
        <m:r>
          <m:rPr>
            <m:sty m:val="p"/>
          </m:rPr>
          <m:t>=</m:t>
        </m:r>
        <m:rad>
          <m:radPr>
            <m:degHide m:val="1"/>
          </m:radPr>
          <m:deg/>
          <m:e>
            <m:r>
              <m:t>0.2246867</m:t>
            </m:r>
          </m:e>
        </m:rad>
        <m:r>
          <m:rPr>
            <m:sty m:val="p"/>
          </m:rPr>
          <m:t>=</m:t>
        </m:r>
        <m:r>
          <m:t>0.47401</m:t>
        </m:r>
      </m:oMath>
    </w:p>
    <w:p>
      <w:pPr>
        <w:numPr>
          <w:ilvl w:val="0"/>
          <w:numId w:val="1032"/>
        </w:numPr>
        <w:pStyle w:val="Compact"/>
      </w:pPr>
      <m:oMath>
        <m:sSub>
          <m:e>
            <m:r>
              <m:t>H</m:t>
            </m:r>
          </m:e>
          <m:sub>
            <m:r>
              <m:t>1</m:t>
            </m:r>
          </m:sub>
        </m:sSub>
        <m:r>
          <m:rPr>
            <m:sty m:val="p"/>
          </m:rPr>
          <m:t>:</m:t>
        </m:r>
        <m:r>
          <m:t>σ</m:t>
        </m:r>
        <m:r>
          <m:rPr>
            <m:sty m:val="p"/>
          </m:rPr>
          <m:t>≠</m:t>
        </m:r>
        <m:r>
          <m:t>0.47401</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sigma.test</w:t>
      </w:r>
      <w:r>
        <w:rPr>
          <w:rStyle w:val="NormalTok"/>
        </w:rPr>
        <w:t xml:space="preserve">(</w:t>
      </w:r>
      <w:r>
        <w:rPr>
          <w:rStyle w:val="AttributeTok"/>
        </w:rPr>
        <w:t xml:space="preserve">x =</w:t>
      </w:r>
      <w:r>
        <w:rPr>
          <w:rStyle w:val="NormalTok"/>
        </w:rPr>
        <w:t xml:space="preserve"> quilates, </w:t>
      </w:r>
      <w:r>
        <w:rPr>
          <w:rStyle w:val="AttributeTok"/>
        </w:rPr>
        <w:t xml:space="preserve">sigma =</w:t>
      </w:r>
      <w:r>
        <w:rPr>
          <w:rStyle w:val="NormalTok"/>
        </w:rPr>
        <w:t xml:space="preserve"> </w:t>
      </w:r>
      <w:r>
        <w:rPr>
          <w:rStyle w:val="FloatTok"/>
        </w:rPr>
        <w:t xml:space="preserve">0.47401</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quilates</w:t>
      </w:r>
      <w:r>
        <w:br/>
      </w:r>
      <w:r>
        <w:rPr>
          <w:rStyle w:val="VerbatimChar"/>
        </w:rPr>
        <w:t xml:space="preserve">## X-squared = 53939, df = 53939, p-value = 0.9977</w:t>
      </w:r>
      <w:r>
        <w:br/>
      </w:r>
      <w:r>
        <w:rPr>
          <w:rStyle w:val="VerbatimChar"/>
        </w:rPr>
        <w:t xml:space="preserve">## alternative hypothesis: true variance is not equal to 0.2246855</w:t>
      </w:r>
      <w:r>
        <w:br/>
      </w:r>
      <w:r>
        <w:rPr>
          <w:rStyle w:val="VerbatimChar"/>
        </w:rPr>
        <w:t xml:space="preserve">## 95 percent confidence interval:</w:t>
      </w:r>
      <w:r>
        <w:br/>
      </w:r>
      <w:r>
        <w:rPr>
          <w:rStyle w:val="VerbatimChar"/>
        </w:rPr>
        <w:t xml:space="preserve">##  0.2220290 0.2273925</w:t>
      </w:r>
      <w:r>
        <w:br/>
      </w:r>
      <w:r>
        <w:rPr>
          <w:rStyle w:val="VerbatimChar"/>
        </w:rPr>
        <w:t xml:space="preserve">## sample estimates:</w:t>
      </w:r>
      <w:r>
        <w:br/>
      </w:r>
      <w:r>
        <w:rPr>
          <w:rStyle w:val="VerbatimChar"/>
        </w:rPr>
        <w:t xml:space="preserve">## var of quilates </w:t>
      </w:r>
      <w:r>
        <w:br/>
      </w:r>
      <w:r>
        <w:rPr>
          <w:rStyle w:val="VerbatimChar"/>
        </w:rPr>
        <w:t xml:space="preserve">##       0.2246867</w:t>
      </w:r>
    </w:p>
    <w:p>
      <w:pPr>
        <w:pStyle w:val="FirstParagraph"/>
      </w:pPr>
      <w:r>
        <w:t xml:space="preserve">La función está compuesta de los siguientes parámetros, en donde:</w:t>
      </w:r>
    </w:p>
    <w:p>
      <w:pPr>
        <w:numPr>
          <w:ilvl w:val="0"/>
          <w:numId w:val="1033"/>
        </w:numPr>
        <w:pStyle w:val="Compact"/>
      </w:pPr>
      <w:r>
        <w:rPr>
          <w:bCs/>
          <w:b/>
        </w:rPr>
        <w:t xml:space="preserve">x:</w:t>
      </w:r>
      <w:r>
        <w:t xml:space="preserve"> </w:t>
      </w:r>
      <w:r>
        <w:t xml:space="preserve">vector numérico que representa la primera muestra</w:t>
      </w:r>
    </w:p>
    <w:p>
      <w:pPr>
        <w:numPr>
          <w:ilvl w:val="0"/>
          <w:numId w:val="1033"/>
        </w:numPr>
        <w:pStyle w:val="Compact"/>
      </w:pPr>
      <w:r>
        <w:rPr>
          <w:bCs/>
          <w:b/>
        </w:rPr>
        <w:t xml:space="preserve">sigma:</w:t>
      </w:r>
      <w:r>
        <w:t xml:space="preserve"> </w:t>
      </w:r>
      <w:r>
        <w:t xml:space="preserve">es la desviación estándar de la muestra</w:t>
      </w:r>
    </w:p>
    <w:p>
      <w:pPr>
        <w:numPr>
          <w:ilvl w:val="0"/>
          <w:numId w:val="1033"/>
        </w:numPr>
        <w:pStyle w:val="Compact"/>
      </w:pPr>
      <w:r>
        <w:rPr>
          <w:bCs/>
          <w:b/>
        </w:rPr>
        <w:t xml:space="preserve">alternative:</w:t>
      </w:r>
      <w:r>
        <w:t xml:space="preserve"> </w:t>
      </w:r>
      <w:r>
        <w:t xml:space="preserve">indica si la prueba es de cola izquierda (less), derecha (greater) o de dos colas (two.sided)</w:t>
      </w:r>
    </w:p>
    <w:p>
      <w:pPr>
        <w:numPr>
          <w:ilvl w:val="0"/>
          <w:numId w:val="1033"/>
        </w:numPr>
        <w:pStyle w:val="Compact"/>
      </w:pPr>
      <w:r>
        <w:rPr>
          <w:bCs/>
          <w:b/>
        </w:rPr>
        <w:t xml:space="preserve">conf.level:</w:t>
      </w:r>
      <w:r>
        <w:t xml:space="preserve"> </w:t>
      </w:r>
      <w:r>
        <w:t xml:space="preserve">Indica el nivel de confianza con el que se realiza la prueba</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Sup>
                <m:e>
                  <m:r>
                    <m:t>𝒳</m:t>
                  </m:r>
                </m:e>
                <m:sub>
                  <m:r>
                    <m:t>o</m:t>
                  </m:r>
                  <m:r>
                    <m:t>b</m:t>
                  </m:r>
                  <m:r>
                    <m:t>s</m:t>
                  </m:r>
                </m:sub>
                <m:sup>
                  <m:r>
                    <m:t>2</m:t>
                  </m:r>
                </m:sup>
              </m:sSubSup>
              <m:r>
                <m:rPr>
                  <m:sty m:val="p"/>
                </m:rPr>
                <m:t>=</m:t>
              </m:r>
              <m:r>
                <m:t>53939</m:t>
              </m:r>
            </m:oMath>
          </w:p>
        </w:tc>
      </w:tr>
      <w:tr>
        <w:tc>
          <w:p>
            <w:pPr>
              <w:pStyle w:val="Compact"/>
              <w:jc w:val="left"/>
            </w:pPr>
            <w:r>
              <w:t xml:space="preserve">Grados de libertad</w:t>
            </w:r>
          </w:p>
        </w:tc>
        <w:tc>
          <w:p>
            <w:pPr>
              <w:pStyle w:val="Compact"/>
              <w:jc w:val="left"/>
            </w:pPr>
            <m:oMath>
              <m:r>
                <m:t>v</m:t>
              </m:r>
              <m:r>
                <m:rPr>
                  <m:sty m:val="p"/>
                </m:rPr>
                <m:t>=</m:t>
              </m:r>
              <m:r>
                <m:t>53939</m:t>
              </m:r>
            </m:oMath>
          </w:p>
        </w:tc>
      </w:tr>
      <w:tr>
        <w:tc>
          <w:p>
            <w:pPr>
              <w:pStyle w:val="Compact"/>
              <w:jc w:val="left"/>
            </w:pPr>
            <w:r>
              <w:t xml:space="preserve">Estadístico de prueba</w:t>
            </w:r>
          </w:p>
        </w:tc>
        <w:tc>
          <w:p>
            <w:pPr>
              <w:pStyle w:val="Compact"/>
              <w:jc w:val="left"/>
            </w:pPr>
            <m:oMath>
              <m:sSup>
                <m:e>
                  <m:r>
                    <m:t>s</m:t>
                  </m:r>
                </m:e>
                <m:sup>
                  <m:r>
                    <m:t>2</m:t>
                  </m:r>
                </m:sup>
              </m:sSup>
              <m:r>
                <m:rPr>
                  <m:sty m:val="p"/>
                </m:rPr>
                <m:t>=</m:t>
              </m:r>
              <m:r>
                <m:t>0.2246867</m:t>
              </m:r>
            </m:oMath>
          </w:p>
        </w:tc>
      </w:tr>
      <w:tr>
        <w:tc>
          <w:p>
            <w:pPr>
              <w:pStyle w:val="Compact"/>
              <w:jc w:val="left"/>
            </w:pPr>
            <w:r>
              <w:t xml:space="preserve">Región de aceptación</w:t>
            </w:r>
          </w:p>
        </w:tc>
        <w:tc>
          <w:p>
            <w:pPr>
              <w:pStyle w:val="Compact"/>
              <w:jc w:val="left"/>
            </w:pPr>
            <w:r>
              <w:t xml:space="preserve">]0.2220290, 0.2273925[</w:t>
            </w:r>
          </w:p>
        </w:tc>
      </w:tr>
      <w:tr>
        <w:tc>
          <w:p>
            <w:pPr>
              <w:pStyle w:val="Compact"/>
              <w:jc w:val="left"/>
            </w:pPr>
            <w:r>
              <w:t xml:space="preserve">Región de rechazo</w:t>
            </w:r>
          </w:p>
        </w:tc>
        <w:tc>
          <w:p>
            <w:pPr>
              <w:pStyle w:val="Compact"/>
              <w:jc w:val="left"/>
            </w:pPr>
            <w:r>
              <w:t xml:space="preserve">]-</w:t>
            </w:r>
            <m:oMath>
              <m:r>
                <m:rPr>
                  <m:sty m:val="p"/>
                </m:rPr>
                <m:t>∞</m:t>
              </m:r>
            </m:oMath>
            <w:r>
              <w:t xml:space="preserve">, 0.2220290[</w:t>
            </w:r>
            <w:r>
              <w:t xml:space="preserve"> </w:t>
            </w:r>
            <m:oMath>
              <m:r>
                <m:rPr>
                  <m:sty m:val="p"/>
                </m:rPr>
                <m:t>∪</m:t>
              </m:r>
            </m:oMath>
            <w:r>
              <w:t xml:space="preserve"> </w:t>
            </w:r>
            <w:r>
              <w:t xml:space="preserve">]0.2273925,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 de</w:t>
      </w:r>
      <w:r>
        <w:t xml:space="preserve"> </w:t>
      </w:r>
      <m:oMath>
        <m:sSub>
          <m:e>
            <m:r>
              <m:t>H</m:t>
            </m:r>
          </m:e>
          <m:sub>
            <m:r>
              <m:t>0</m:t>
            </m:r>
          </m:sub>
        </m:sSub>
      </m:oMath>
      <w:r>
        <w:t xml:space="preserve"> </w:t>
      </w:r>
      <w:r>
        <w:t xml:space="preserve">por lo cual se puede asumir que la varianza de la muestra si es de 0.2246867, esto debido a que el valor de p es muy cercano a 1 y porque qué valor dado por la función sobre la varianza muestral si se encuentra entre el intervalo ]0.2220290, 0.2273925[</w:t>
      </w:r>
    </w:p>
    <w:bookmarkEnd w:id="48"/>
    <w:bookmarkEnd w:id="49"/>
    <w:bookmarkStart w:id="55" w:name="iv-parte-otras-pruebas-de-hipótesis-en-r"/>
    <w:p>
      <w:pPr>
        <w:pStyle w:val="Heading1"/>
      </w:pPr>
      <w:r>
        <w:t xml:space="preserve">IV Parte: Otras pruebas de hipótesis en R</w:t>
      </w:r>
    </w:p>
    <w:bookmarkStart w:id="50" w:name="caso-1"/>
    <w:p>
      <w:pPr>
        <w:pStyle w:val="Heading2"/>
      </w:pPr>
      <w:r>
        <w:t xml:space="preserve">Caso 1:</w:t>
      </w:r>
    </w:p>
    <w:p>
      <w:pPr>
        <w:numPr>
          <w:ilvl w:val="0"/>
          <w:numId w:val="1034"/>
        </w:numPr>
      </w:pPr>
      <w:r>
        <w:t xml:space="preserve">Gráficos</w:t>
      </w:r>
    </w:p>
    <w:p>
      <w:pPr>
        <w:numPr>
          <w:ilvl w:val="0"/>
          <w:numId w:val="1034"/>
        </w:numPr>
      </w:pPr>
      <w:r>
        <w:t xml:space="preserve">Gráfico QQ-plot</w:t>
      </w:r>
    </w:p>
    <w:p>
      <w:pPr>
        <w:numPr>
          <w:ilvl w:val="0"/>
          <w:numId w:val="1034"/>
        </w:numPr>
      </w:pPr>
      <w:r>
        <w:t xml:space="preserve">Pruebas formales de normalidad S-W test, A-D test, K-S-L test</w:t>
      </w:r>
    </w:p>
    <w:p>
      <w:pPr>
        <w:numPr>
          <w:ilvl w:val="0"/>
          <w:numId w:val="1034"/>
        </w:numPr>
      </w:pPr>
      <w:r>
        <w:t xml:space="preserve">D’Agostino-Pearson</w:t>
      </w:r>
    </w:p>
    <w:p>
      <w:pPr>
        <w:numPr>
          <w:ilvl w:val="0"/>
          <w:numId w:val="1034"/>
        </w:numPr>
      </w:pPr>
      <w:r>
        <w:t xml:space="preserve">Análisis de custoris y simetría de los datos</w:t>
      </w:r>
    </w:p>
    <w:bookmarkEnd w:id="50"/>
    <w:bookmarkStart w:id="51" w:name="caso-2"/>
    <w:p>
      <w:pPr>
        <w:pStyle w:val="Heading2"/>
      </w:pPr>
      <w:r>
        <w:t xml:space="preserve">Caso 2:</w:t>
      </w:r>
    </w:p>
    <w:p>
      <w:pPr>
        <w:numPr>
          <w:ilvl w:val="0"/>
          <w:numId w:val="1035"/>
        </w:numPr>
      </w:pPr>
      <w:r>
        <w:t xml:space="preserve">Gráficos</w:t>
      </w:r>
    </w:p>
    <w:p>
      <w:pPr>
        <w:numPr>
          <w:ilvl w:val="0"/>
          <w:numId w:val="1035"/>
        </w:numPr>
      </w:pPr>
      <w:r>
        <w:t xml:space="preserve">Gráfico QQ-plot</w:t>
      </w:r>
    </w:p>
    <w:p>
      <w:pPr>
        <w:numPr>
          <w:ilvl w:val="0"/>
          <w:numId w:val="1035"/>
        </w:numPr>
      </w:pPr>
      <w:r>
        <w:t xml:space="preserve">Pruebas formales de normalidad S-W test, A-D test, K-S-L test</w:t>
      </w:r>
    </w:p>
    <w:p>
      <w:pPr>
        <w:numPr>
          <w:ilvl w:val="0"/>
          <w:numId w:val="1035"/>
        </w:numPr>
      </w:pPr>
      <w:r>
        <w:t xml:space="preserve">D’Agostino-Pearson</w:t>
      </w:r>
    </w:p>
    <w:p>
      <w:pPr>
        <w:numPr>
          <w:ilvl w:val="0"/>
          <w:numId w:val="1035"/>
        </w:numPr>
      </w:pPr>
      <w:r>
        <w:t xml:space="preserve">Análisis de custoris y simetría de los datos</w:t>
      </w:r>
    </w:p>
    <w:bookmarkEnd w:id="51"/>
    <w:bookmarkStart w:id="52" w:name="resumen-casos-1-y-2"/>
    <w:p>
      <w:pPr>
        <w:pStyle w:val="Heading2"/>
      </w:pPr>
      <w:r>
        <w:t xml:space="preserve">Resumen casos 1 y 2</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Tipo de prueba</w:t>
            </w:r>
          </w:p>
        </w:tc>
        <w:tc>
          <w:p>
            <w:pPr>
              <w:pStyle w:val="Compact"/>
              <w:jc w:val="left"/>
            </w:pPr>
            <w:r>
              <w:t xml:space="preserve">Niños</w:t>
            </w:r>
          </w:p>
        </w:tc>
        <w:tc>
          <w:p>
            <w:pPr>
              <w:pStyle w:val="Compact"/>
              <w:jc w:val="left"/>
            </w:pPr>
            <w:r>
              <w:t xml:space="preserve">Niñas</w:t>
            </w:r>
          </w:p>
        </w:tc>
        <w:tc>
          <w:p>
            <w:pPr>
              <w:pStyle w:val="Compact"/>
              <w:jc w:val="left"/>
            </w:pPr>
            <w:r>
              <w:t xml:space="preserve">Medidas de biceps</w:t>
            </w:r>
          </w:p>
        </w:tc>
      </w:tr>
      <w:tr>
        <w:tc>
          <w:p>
            <w:pPr>
              <w:pStyle w:val="Compact"/>
              <w:jc w:val="left"/>
            </w:pPr>
            <w:r>
              <w:t xml:space="preserve">Función de densidad versus curva normal</w:t>
            </w:r>
          </w:p>
        </w:tc>
        <w:tc>
          <w:p>
            <w:pPr>
              <w:pStyle w:val="Compact"/>
              <w:jc w:val="left"/>
            </w:pPr>
            <w:r>
              <w:t xml:space="preserve">Anote lo observado</w:t>
            </w:r>
          </w:p>
        </w:tc>
        <w:tc>
          <w:p>
            <w:pPr>
              <w:pStyle w:val="Compact"/>
              <w:jc w:val="left"/>
            </w:pPr>
            <w:r>
              <w:t xml:space="preserve">Anote lo observado</w:t>
            </w:r>
          </w:p>
        </w:tc>
        <w:tc>
          <w:p>
            <w:pPr>
              <w:pStyle w:val="Compact"/>
              <w:jc w:val="left"/>
            </w:pPr>
            <w:r>
              <w:t xml:space="preserve">Anote lo observado</w:t>
            </w:r>
          </w:p>
        </w:tc>
      </w:tr>
      <w:tr>
        <w:tc>
          <w:p>
            <w:pPr>
              <w:pStyle w:val="Compact"/>
              <w:jc w:val="left"/>
            </w:pPr>
            <w:r>
              <w:t xml:space="preserve">Conclusión</w:t>
            </w:r>
          </w:p>
        </w:tc>
        <w:tc>
          <w:p/>
        </w:tc>
        <w:tc>
          <w:p/>
        </w:tc>
        <w:tc>
          <w:p/>
        </w:tc>
      </w:tr>
      <w:tr>
        <w:tc>
          <w:p>
            <w:pPr>
              <w:pStyle w:val="Compact"/>
              <w:jc w:val="left"/>
            </w:pPr>
            <w:r>
              <w:t xml:space="preserve">QQ-Plot</w:t>
            </w:r>
          </w:p>
        </w:tc>
        <w:tc>
          <w:p>
            <w:pPr>
              <w:pStyle w:val="Compact"/>
              <w:jc w:val="left"/>
            </w:pPr>
            <w:r>
              <w:t xml:space="preserve">Anote lo observado</w:t>
            </w:r>
          </w:p>
        </w:tc>
        <w:tc>
          <w:p>
            <w:pPr>
              <w:pStyle w:val="Compact"/>
              <w:jc w:val="left"/>
            </w:pPr>
            <w:r>
              <w:t xml:space="preserve">Anote lo observado</w:t>
            </w:r>
          </w:p>
        </w:tc>
        <w:tc>
          <w:p>
            <w:pPr>
              <w:pStyle w:val="Compact"/>
              <w:jc w:val="left"/>
            </w:pPr>
            <w:r>
              <w:t xml:space="preserve">Anote lo observado</w:t>
            </w:r>
          </w:p>
        </w:tc>
      </w:tr>
      <w:tr>
        <w:tc>
          <w:p>
            <w:pPr>
              <w:pStyle w:val="Compact"/>
              <w:jc w:val="left"/>
            </w:pPr>
            <w:r>
              <w:t xml:space="preserve">Conclusión</w:t>
            </w:r>
          </w:p>
        </w:tc>
        <w:tc>
          <w:p/>
        </w:tc>
        <w:tc>
          <w:p/>
        </w:tc>
        <w:tc>
          <w:p/>
        </w:tc>
      </w:tr>
      <w:tr>
        <w:tc>
          <w:p>
            <w:pPr>
              <w:pStyle w:val="Compact"/>
              <w:jc w:val="left"/>
            </w:pPr>
            <w:r>
              <w:t xml:space="preserve">S-W test</w:t>
            </w:r>
          </w:p>
        </w:tc>
        <w:tc>
          <w:p>
            <w:pPr>
              <w:pStyle w:val="Compact"/>
              <w:jc w:val="left"/>
            </w:pPr>
            <w:r>
              <w:t xml:space="preserve">Valor P</w:t>
            </w:r>
          </w:p>
        </w:tc>
        <w:tc>
          <w:p>
            <w:pPr>
              <w:pStyle w:val="Compact"/>
              <w:jc w:val="left"/>
            </w:pPr>
            <w:r>
              <w:t xml:space="preserve">Valor P</w:t>
            </w:r>
          </w:p>
        </w:tc>
        <w:tc>
          <w:p>
            <w:pPr>
              <w:pStyle w:val="Compact"/>
              <w:jc w:val="left"/>
            </w:pPr>
            <w:r>
              <w:t xml:space="preserve">Valor P</w:t>
            </w:r>
          </w:p>
        </w:tc>
      </w:tr>
      <w:tr>
        <w:tc>
          <w:p>
            <w:pPr>
              <w:pStyle w:val="Compact"/>
              <w:jc w:val="left"/>
            </w:pPr>
            <w:r>
              <w:t xml:space="preserve">Conclusión</w:t>
            </w:r>
          </w:p>
        </w:tc>
        <w:tc>
          <w:p/>
        </w:tc>
        <w:tc>
          <w:p/>
        </w:tc>
        <w:tc>
          <w:p/>
        </w:tc>
      </w:tr>
      <w:tr>
        <w:tc>
          <w:p>
            <w:pPr>
              <w:pStyle w:val="Compact"/>
              <w:jc w:val="left"/>
            </w:pPr>
            <w:r>
              <w:t xml:space="preserve">A-D test</w:t>
            </w:r>
          </w:p>
        </w:tc>
        <w:tc>
          <w:p>
            <w:pPr>
              <w:pStyle w:val="Compact"/>
              <w:jc w:val="left"/>
            </w:pPr>
            <w:r>
              <w:t xml:space="preserve">Valor P</w:t>
            </w:r>
          </w:p>
        </w:tc>
        <w:tc>
          <w:p>
            <w:pPr>
              <w:pStyle w:val="Compact"/>
              <w:jc w:val="left"/>
            </w:pPr>
            <w:r>
              <w:t xml:space="preserve">Valor P</w:t>
            </w:r>
          </w:p>
        </w:tc>
        <w:tc>
          <w:p>
            <w:pPr>
              <w:pStyle w:val="Compact"/>
              <w:jc w:val="left"/>
            </w:pPr>
            <w:r>
              <w:t xml:space="preserve">Valor P</w:t>
            </w:r>
          </w:p>
        </w:tc>
      </w:tr>
      <w:tr>
        <w:tc>
          <w:p>
            <w:pPr>
              <w:pStyle w:val="Compact"/>
              <w:jc w:val="left"/>
            </w:pPr>
            <w:r>
              <w:t xml:space="preserve">Conclusión</w:t>
            </w:r>
          </w:p>
        </w:tc>
        <w:tc>
          <w:p/>
        </w:tc>
        <w:tc>
          <w:p/>
        </w:tc>
        <w:tc>
          <w:p/>
        </w:tc>
      </w:tr>
      <w:tr>
        <w:tc>
          <w:p>
            <w:pPr>
              <w:pStyle w:val="Compact"/>
              <w:jc w:val="left"/>
            </w:pPr>
            <w:r>
              <w:t xml:space="preserve">D’Agostino-Pearson</w:t>
            </w:r>
          </w:p>
        </w:tc>
        <w:tc>
          <w:p>
            <w:pPr>
              <w:pStyle w:val="Compact"/>
              <w:jc w:val="left"/>
            </w:pPr>
            <w:r>
              <w:t xml:space="preserve">Valor P</w:t>
            </w:r>
          </w:p>
        </w:tc>
        <w:tc>
          <w:p>
            <w:pPr>
              <w:pStyle w:val="Compact"/>
              <w:jc w:val="left"/>
            </w:pPr>
            <w:r>
              <w:t xml:space="preserve">Valor P</w:t>
            </w:r>
          </w:p>
        </w:tc>
        <w:tc>
          <w:p>
            <w:pPr>
              <w:pStyle w:val="Compact"/>
              <w:jc w:val="left"/>
            </w:pPr>
            <w:r>
              <w:t xml:space="preserve">Valor P</w:t>
            </w:r>
          </w:p>
        </w:tc>
      </w:tr>
      <w:tr>
        <w:tc>
          <w:p>
            <w:pPr>
              <w:pStyle w:val="Compact"/>
              <w:jc w:val="left"/>
            </w:pPr>
            <w:r>
              <w:t xml:space="preserve">Conclusión</w:t>
            </w:r>
          </w:p>
        </w:tc>
        <w:tc>
          <w:p/>
        </w:tc>
        <w:tc>
          <w:p/>
        </w:tc>
        <w:tc>
          <w:p/>
        </w:tc>
      </w:tr>
      <w:tr>
        <w:tc>
          <w:p>
            <w:pPr>
              <w:pStyle w:val="Compact"/>
              <w:jc w:val="left"/>
            </w:pPr>
            <w:r>
              <w:t xml:space="preserve">Curtosis y simetría</w:t>
            </w:r>
          </w:p>
        </w:tc>
        <w:tc>
          <w:p>
            <w:pPr>
              <w:pStyle w:val="Compact"/>
              <w:jc w:val="left"/>
            </w:pPr>
            <w:r>
              <w:t xml:space="preserve">Valor P</w:t>
            </w:r>
          </w:p>
        </w:tc>
        <w:tc>
          <w:p>
            <w:pPr>
              <w:pStyle w:val="Compact"/>
              <w:jc w:val="left"/>
            </w:pPr>
            <w:r>
              <w:t xml:space="preserve">Valor P</w:t>
            </w:r>
          </w:p>
        </w:tc>
        <w:tc>
          <w:p>
            <w:pPr>
              <w:pStyle w:val="Compact"/>
              <w:jc w:val="left"/>
            </w:pPr>
            <w:r>
              <w:t xml:space="preserve">Valor P</w:t>
            </w:r>
          </w:p>
        </w:tc>
      </w:tr>
      <w:tr>
        <w:tc>
          <w:p>
            <w:pPr>
              <w:pStyle w:val="Compact"/>
              <w:jc w:val="left"/>
            </w:pPr>
            <w:r>
              <w:t xml:space="preserve">Conclusión</w:t>
            </w:r>
          </w:p>
        </w:tc>
        <w:tc>
          <w:p/>
        </w:tc>
        <w:tc>
          <w:p/>
        </w:tc>
        <w:tc>
          <w:p/>
        </w:tc>
      </w:tr>
      <w:tr>
        <w:tc>
          <w:p>
            <w:pPr>
              <w:pStyle w:val="Compact"/>
              <w:jc w:val="left"/>
            </w:pPr>
            <w:r>
              <w:t xml:space="preserve">Conclusión general sobre normalidad de los datos</w:t>
            </w:r>
          </w:p>
        </w:tc>
        <w:tc>
          <w:p/>
        </w:tc>
        <w:tc>
          <w:p/>
        </w:tc>
        <w:tc>
          <w:p/>
        </w:tc>
      </w:tr>
    </w:tbl>
    <w:bookmarkEnd w:id="52"/>
    <w:bookmarkStart w:id="53" w:name="caso-3"/>
    <w:p>
      <w:pPr>
        <w:pStyle w:val="Heading2"/>
      </w:pPr>
      <w:r>
        <w:t xml:space="preserve">Caso 3:</w:t>
      </w:r>
    </w:p>
    <w:p>
      <w:pPr>
        <w:pStyle w:val="FirstParagraph"/>
      </w:pPr>
      <w:r>
        <w:t xml:space="preserve">La siguiente tabla resume los datos de obtenidos de víctimas de crímenes elegidas al azar (según datos del Departamento de Justicia de USA):</w:t>
      </w:r>
    </w:p>
    <w:tbl>
      <w:tblPr>
        <w:tblStyle w:val="Table"/>
        <w:tblW w:type="pct" w:w="0.0"/>
        <w:tblLook w:firstRow="1" w:lastRow="0" w:firstColumn="0" w:lastColumn="0" w:noHBand="0" w:noVBand="0" w:val="0020"/>
      </w:tblPr>
      <w:tblGrid/>
      <w:tr>
        <w:tc>
          <w:p>
            <w:pPr>
              <w:pStyle w:val="Compact"/>
              <w:jc w:val="left"/>
            </w:pPr>
            <w:r>
              <w:t xml:space="preserve">Descripción</w:t>
            </w:r>
          </w:p>
        </w:tc>
        <w:tc>
          <w:p>
            <w:pPr>
              <w:pStyle w:val="Compact"/>
              <w:jc w:val="left"/>
            </w:pPr>
            <w:r>
              <w:t xml:space="preserve">HOMICIDIO</w:t>
            </w:r>
          </w:p>
        </w:tc>
        <w:tc>
          <w:p>
            <w:pPr>
              <w:pStyle w:val="Compact"/>
              <w:jc w:val="left"/>
            </w:pPr>
            <w:r>
              <w:t xml:space="preserve">ROBO</w:t>
            </w:r>
          </w:p>
        </w:tc>
        <w:tc>
          <w:p>
            <w:pPr>
              <w:pStyle w:val="Compact"/>
              <w:jc w:val="left"/>
            </w:pPr>
            <w:r>
              <w:t xml:space="preserve">ASALTO</w:t>
            </w:r>
          </w:p>
        </w:tc>
      </w:tr>
      <w:tr>
        <w:tc>
          <w:p>
            <w:pPr>
              <w:pStyle w:val="Compact"/>
              <w:jc w:val="left"/>
            </w:pPr>
            <w:r>
              <w:t xml:space="preserve">El criminal era un extraño</w:t>
            </w:r>
          </w:p>
        </w:tc>
        <w:tc>
          <w:p>
            <w:pPr>
              <w:pStyle w:val="Compact"/>
              <w:jc w:val="left"/>
            </w:pPr>
            <w:r>
              <w:t xml:space="preserve">12</w:t>
            </w:r>
          </w:p>
        </w:tc>
        <w:tc>
          <w:p>
            <w:pPr>
              <w:pStyle w:val="Compact"/>
              <w:jc w:val="left"/>
            </w:pPr>
            <w:r>
              <w:t xml:space="preserve">379</w:t>
            </w:r>
          </w:p>
        </w:tc>
        <w:tc>
          <w:p>
            <w:pPr>
              <w:pStyle w:val="Compact"/>
              <w:jc w:val="left"/>
            </w:pPr>
            <w:r>
              <w:t xml:space="preserve">727</w:t>
            </w:r>
          </w:p>
        </w:tc>
      </w:tr>
      <w:tr>
        <w:tc>
          <w:p>
            <w:pPr>
              <w:pStyle w:val="Compact"/>
              <w:jc w:val="left"/>
            </w:pPr>
            <w:r>
              <w:t xml:space="preserve">El criminal era un conocido o pariente</w:t>
            </w:r>
          </w:p>
        </w:tc>
        <w:tc>
          <w:p>
            <w:pPr>
              <w:pStyle w:val="Compact"/>
              <w:jc w:val="left"/>
            </w:pPr>
            <w:r>
              <w:t xml:space="preserve">39</w:t>
            </w:r>
          </w:p>
        </w:tc>
        <w:tc>
          <w:p>
            <w:pPr>
              <w:pStyle w:val="Compact"/>
              <w:jc w:val="left"/>
            </w:pPr>
            <w:r>
              <w:t xml:space="preserve">106</w:t>
            </w:r>
          </w:p>
        </w:tc>
        <w:tc>
          <w:p>
            <w:pPr>
              <w:pStyle w:val="Compact"/>
              <w:jc w:val="left"/>
            </w:pPr>
            <w:r>
              <w:t xml:space="preserve">642</w:t>
            </w:r>
          </w:p>
        </w:tc>
      </w:tr>
    </w:tbl>
    <w:p>
      <w:pPr>
        <w:pStyle w:val="BodyText"/>
      </w:pPr>
      <w:r>
        <w:t xml:space="preserve">Con los datos anteriores, ¿sería posible considerarque el tipo de delito es independiente de la condición del delincuente?, o por el contrario, ¿existe alguna relación entre el tipo de delito con respecto al quien comete el acto? Se asumen un nivel de significancia de 5%.</w:t>
      </w:r>
    </w:p>
    <w:p>
      <w:pPr>
        <w:pStyle w:val="BodyText"/>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Tipo de prueba a utilizar</w:t>
            </w:r>
          </w:p>
        </w:tc>
        <w:tc>
          <w:p>
            <w:pPr>
              <w:pStyle w:val="Compact"/>
              <w:jc w:val="left"/>
            </w:pPr>
            <w:r>
              <w:t xml:space="preserve">Valor</w:t>
            </w:r>
          </w:p>
        </w:tc>
      </w:tr>
      <w:tr>
        <w:tc>
          <w:p>
            <w:pPr>
              <w:pStyle w:val="Compact"/>
              <w:jc w:val="left"/>
            </w:pPr>
            <w:r>
              <w:t xml:space="preserve">Valor observado</w:t>
            </w:r>
          </w:p>
        </w:tc>
        <w:tc>
          <w:p>
            <w:pPr>
              <w:pStyle w:val="Compact"/>
              <w:jc w:val="left"/>
            </w:pPr>
            <w:r>
              <w:t xml:space="preserve">Valor</w:t>
            </w:r>
          </w:p>
        </w:tc>
      </w:tr>
      <w:tr>
        <w:tc>
          <w:p>
            <w:pPr>
              <w:pStyle w:val="Compact"/>
              <w:jc w:val="left"/>
            </w:pPr>
            <w:r>
              <w:t xml:space="preserve">Grados de libertad y qué representan</w:t>
            </w:r>
          </w:p>
        </w:tc>
        <w:tc>
          <w:p>
            <w:pPr>
              <w:pStyle w:val="Compact"/>
              <w:jc w:val="left"/>
            </w:pPr>
            <w:r>
              <w:t xml:space="preserve">Valor</w:t>
            </w:r>
          </w:p>
        </w:tc>
      </w:tr>
      <w:tr>
        <w:tc>
          <w:p>
            <w:pPr>
              <w:pStyle w:val="Compact"/>
              <w:jc w:val="left"/>
            </w:pPr>
            <w:r>
              <w:t xml:space="preserve">Valor P</w:t>
            </w:r>
          </w:p>
        </w:tc>
        <w:tc>
          <w:p>
            <w:pPr>
              <w:pStyle w:val="Compact"/>
              <w:jc w:val="left"/>
            </w:pPr>
            <w:r>
              <w:t xml:space="preserve">Valor</w:t>
            </w:r>
          </w:p>
        </w:tc>
      </w:tr>
      <w:tr>
        <w:tc>
          <w:p>
            <w:pPr>
              <w:pStyle w:val="Compact"/>
              <w:jc w:val="left"/>
            </w:pPr>
            <m:oMath>
              <m:sSub>
                <m:e>
                  <m:r>
                    <m:t>H</m:t>
                  </m:r>
                </m:e>
                <m:sub>
                  <m:r>
                    <m:t>0</m:t>
                  </m:r>
                </m:sub>
              </m:sSub>
            </m:oMath>
          </w:p>
        </w:tc>
        <w:tc>
          <w:p>
            <w:pPr>
              <w:pStyle w:val="Compact"/>
              <w:jc w:val="left"/>
            </w:pPr>
            <w:r>
              <w:t xml:space="preserve">Valor</w:t>
            </w:r>
          </w:p>
        </w:tc>
      </w:tr>
      <w:tr>
        <w:tc>
          <w:p>
            <w:pPr>
              <w:pStyle w:val="Compact"/>
              <w:jc w:val="left"/>
            </w:pPr>
            <m:oMath>
              <m:sSub>
                <m:e>
                  <m:r>
                    <m:t>H</m:t>
                  </m:r>
                </m:e>
                <m:sub>
                  <m:r>
                    <m:t>1</m:t>
                  </m:r>
                </m:sub>
              </m:sSub>
            </m:oMath>
          </w:p>
        </w:tc>
        <w:tc>
          <w:p>
            <w:pPr>
              <w:pStyle w:val="Compact"/>
              <w:jc w:val="left"/>
            </w:pPr>
            <w:r>
              <w:t xml:space="preserve">Valor</w:t>
            </w:r>
          </w:p>
        </w:tc>
      </w:tr>
    </w:tbl>
    <w:p>
      <w:pPr>
        <w:pStyle w:val="BodyText"/>
      </w:pPr>
      <w:r>
        <w:rPr>
          <w:bCs/>
          <w:b/>
        </w:rPr>
        <w:t xml:space="preserve">Conclusión</w:t>
      </w:r>
    </w:p>
    <w:bookmarkEnd w:id="53"/>
    <w:bookmarkStart w:id="54" w:name="caso-4"/>
    <w:p>
      <w:pPr>
        <w:pStyle w:val="Heading2"/>
      </w:pPr>
      <w:r>
        <w:t xml:space="preserve">Caso 4:</w:t>
      </w:r>
    </w:p>
    <w:p>
      <w:pPr>
        <w:pStyle w:val="FirstParagraph"/>
      </w:pPr>
      <w:r>
        <w:t xml:space="preserve">Considerando la siguiente situación</w:t>
      </w:r>
    </w:p>
    <w:p>
      <w:pPr>
        <w:pStyle w:val="BodyText"/>
      </w:pPr>
      <w:r>
        <w:t xml:space="preserve">La seguridad de los automóviles se determina mediante diversas pruebas. Una de ellas consiste en hacer chocar un automóvil contra una barrera fija a 35 𝑚𝑖/ℎ con un maniquí colocado en el asiento del conductor.</w:t>
      </w:r>
      <w:r>
        <w:t xml:space="preserve"> </w:t>
      </w:r>
      <w:r>
        <w:t xml:space="preserve">A una de las medidas utilizadas para cuantificar el impacto del choque sobre el conductor se le conoce como</w:t>
      </w:r>
      <w:r>
        <w:t xml:space="preserve"> </w:t>
      </w:r>
      <w:r>
        <w:rPr>
          <w:bCs/>
          <w:b/>
        </w:rPr>
        <w:t xml:space="preserve">Desaceleración de pecho</w:t>
      </w:r>
      <w:r>
        <w:t xml:space="preserve"> </w:t>
      </w:r>
      <w:r>
        <w:t xml:space="preserve">y se mide en unidades de fuerza de gravedad (𝑔). Los valores más grandes indican mayores cantidades de desaceleración, las cuáles pueden provocar lesiones graves en los conductores. La siguiente tabla muestra mediciones de desaceleraciones de pecho obtenidas a partir de pruebas de choques de diferentes tipos de vehículos:</w:t>
      </w:r>
    </w:p>
    <w:tbl>
      <w:tblPr>
        <w:tblStyle w:val="Table"/>
        <w:tblW w:type="pct" w:w="0.0"/>
        <w:tblLook w:firstRow="1" w:lastRow="0" w:firstColumn="0" w:lastColumn="0" w:noHBand="0" w:noVBand="0" w:val="0020"/>
      </w:tblPr>
      <w:tblGrid/>
      <w:tr>
        <w:tc>
          <w:p>
            <w:pPr>
              <w:pStyle w:val="Compact"/>
              <w:jc w:val="left"/>
            </w:pPr>
            <w:r>
              <w:t xml:space="preserve">Autos compactos</w:t>
            </w:r>
          </w:p>
        </w:tc>
        <w:tc>
          <w:p>
            <w:pPr>
              <w:pStyle w:val="Compact"/>
              <w:jc w:val="left"/>
            </w:pPr>
            <w:r>
              <w:t xml:space="preserve">Autos medianos</w:t>
            </w:r>
          </w:p>
        </w:tc>
        <w:tc>
          <w:p>
            <w:pPr>
              <w:pStyle w:val="Compact"/>
              <w:jc w:val="left"/>
            </w:pPr>
            <w:r>
              <w:t xml:space="preserve">Autos grandes</w:t>
            </w:r>
          </w:p>
        </w:tc>
      </w:tr>
      <w:tr>
        <w:tc>
          <w:p>
            <w:pPr>
              <w:pStyle w:val="Compact"/>
              <w:jc w:val="left"/>
            </w:pPr>
            <w:r>
              <w:t xml:space="preserve">44</w:t>
            </w:r>
          </w:p>
        </w:tc>
        <w:tc>
          <w:p>
            <w:pPr>
              <w:pStyle w:val="Compact"/>
              <w:jc w:val="left"/>
            </w:pPr>
            <w:r>
              <w:t xml:space="preserve">41</w:t>
            </w:r>
          </w:p>
        </w:tc>
        <w:tc>
          <w:p>
            <w:pPr>
              <w:pStyle w:val="Compact"/>
              <w:jc w:val="left"/>
            </w:pPr>
            <w:r>
              <w:t xml:space="preserve">32</w:t>
            </w:r>
          </w:p>
        </w:tc>
      </w:tr>
      <w:tr>
        <w:tc>
          <w:p>
            <w:pPr>
              <w:pStyle w:val="Compact"/>
              <w:jc w:val="left"/>
            </w:pPr>
            <w:r>
              <w:t xml:space="preserve">43</w:t>
            </w:r>
          </w:p>
        </w:tc>
        <w:tc>
          <w:p>
            <w:pPr>
              <w:pStyle w:val="Compact"/>
              <w:jc w:val="left"/>
            </w:pPr>
            <w:r>
              <w:t xml:space="preserve">49</w:t>
            </w:r>
          </w:p>
        </w:tc>
        <w:tc>
          <w:p>
            <w:pPr>
              <w:pStyle w:val="Compact"/>
              <w:jc w:val="left"/>
            </w:pPr>
            <w:r>
              <w:t xml:space="preserve">37</w:t>
            </w:r>
          </w:p>
        </w:tc>
      </w:tr>
      <w:tr>
        <w:tc>
          <w:p>
            <w:pPr>
              <w:pStyle w:val="Compact"/>
              <w:jc w:val="left"/>
            </w:pPr>
            <w:r>
              <w:t xml:space="preserve">44</w:t>
            </w:r>
          </w:p>
        </w:tc>
        <w:tc>
          <w:p>
            <w:pPr>
              <w:pStyle w:val="Compact"/>
              <w:jc w:val="left"/>
            </w:pPr>
            <w:r>
              <w:t xml:space="preserve">43</w:t>
            </w:r>
          </w:p>
        </w:tc>
        <w:tc>
          <w:p>
            <w:pPr>
              <w:pStyle w:val="Compact"/>
              <w:jc w:val="left"/>
            </w:pPr>
            <w:r>
              <w:t xml:space="preserve">38</w:t>
            </w:r>
          </w:p>
        </w:tc>
      </w:tr>
      <w:tr>
        <w:tc>
          <w:p>
            <w:pPr>
              <w:pStyle w:val="Compact"/>
              <w:jc w:val="left"/>
            </w:pPr>
            <w:r>
              <w:t xml:space="preserve">54</w:t>
            </w:r>
          </w:p>
        </w:tc>
        <w:tc>
          <w:p>
            <w:pPr>
              <w:pStyle w:val="Compact"/>
              <w:jc w:val="left"/>
            </w:pPr>
            <w:r>
              <w:t xml:space="preserve">41</w:t>
            </w:r>
          </w:p>
        </w:tc>
        <w:tc>
          <w:p>
            <w:pPr>
              <w:pStyle w:val="Compact"/>
              <w:jc w:val="left"/>
            </w:pPr>
            <w:r>
              <w:t xml:space="preserve">45</w:t>
            </w:r>
          </w:p>
        </w:tc>
      </w:tr>
      <w:tr>
        <w:tc>
          <w:p>
            <w:pPr>
              <w:pStyle w:val="Compact"/>
              <w:jc w:val="left"/>
            </w:pPr>
            <w:r>
              <w:t xml:space="preserve">38</w:t>
            </w:r>
          </w:p>
        </w:tc>
        <w:tc>
          <w:p>
            <w:pPr>
              <w:pStyle w:val="Compact"/>
              <w:jc w:val="left"/>
            </w:pPr>
            <w:r>
              <w:t xml:space="preserve">47</w:t>
            </w:r>
          </w:p>
        </w:tc>
        <w:tc>
          <w:p>
            <w:pPr>
              <w:pStyle w:val="Compact"/>
              <w:jc w:val="left"/>
            </w:pPr>
            <w:r>
              <w:t xml:space="preserve">37</w:t>
            </w:r>
          </w:p>
        </w:tc>
      </w:tr>
      <w:tr>
        <w:tc>
          <w:p>
            <w:pPr>
              <w:pStyle w:val="Compact"/>
              <w:jc w:val="left"/>
            </w:pPr>
            <w:r>
              <w:t xml:space="preserve">43</w:t>
            </w:r>
          </w:p>
        </w:tc>
        <w:tc>
          <w:p>
            <w:pPr>
              <w:pStyle w:val="Compact"/>
              <w:jc w:val="left"/>
            </w:pPr>
            <w:r>
              <w:t xml:space="preserve">44</w:t>
            </w:r>
          </w:p>
        </w:tc>
        <w:tc>
          <w:p>
            <w:pPr>
              <w:pStyle w:val="Compact"/>
              <w:jc w:val="left"/>
            </w:pPr>
            <w:r>
              <w:t xml:space="preserve">33</w:t>
            </w:r>
          </w:p>
        </w:tc>
      </w:tr>
      <w:tr>
        <w:tc>
          <w:p>
            <w:pPr>
              <w:pStyle w:val="Compact"/>
              <w:jc w:val="left"/>
            </w:pPr>
            <w:r>
              <w:t xml:space="preserve">42</w:t>
            </w:r>
          </w:p>
        </w:tc>
        <w:tc>
          <w:p>
            <w:pPr>
              <w:pStyle w:val="Compact"/>
              <w:jc w:val="left"/>
            </w:pPr>
            <w:r>
              <w:t xml:space="preserve">37</w:t>
            </w:r>
          </w:p>
        </w:tc>
        <w:tc>
          <w:p>
            <w:pPr>
              <w:pStyle w:val="Compact"/>
              <w:jc w:val="left"/>
            </w:pPr>
            <w:r>
              <w:t xml:space="preserve">38</w:t>
            </w:r>
          </w:p>
        </w:tc>
      </w:tr>
      <w:tr>
        <w:tc>
          <w:p>
            <w:pPr>
              <w:pStyle w:val="Compact"/>
              <w:jc w:val="left"/>
            </w:pPr>
            <w:r>
              <w:t xml:space="preserve">45</w:t>
            </w:r>
          </w:p>
        </w:tc>
        <w:tc>
          <w:p>
            <w:pPr>
              <w:pStyle w:val="Compact"/>
              <w:jc w:val="left"/>
            </w:pPr>
            <w:r>
              <w:t xml:space="preserve">34</w:t>
            </w:r>
          </w:p>
        </w:tc>
        <w:tc>
          <w:p>
            <w:pPr>
              <w:pStyle w:val="Compact"/>
              <w:jc w:val="left"/>
            </w:pPr>
            <w:r>
              <w:t xml:space="preserve">45</w:t>
            </w:r>
          </w:p>
        </w:tc>
      </w:tr>
      <w:tr>
        <w:tc>
          <w:p>
            <w:pPr>
              <w:pStyle w:val="Compact"/>
              <w:jc w:val="left"/>
            </w:pPr>
            <w:r>
              <w:t xml:space="preserve">50</w:t>
            </w:r>
          </w:p>
        </w:tc>
        <w:tc>
          <w:p/>
        </w:tc>
        <w:tc>
          <w:p>
            <w:pPr>
              <w:pStyle w:val="Compact"/>
              <w:jc w:val="left"/>
            </w:pPr>
            <w:r>
              <w:t xml:space="preserve">43</w:t>
            </w:r>
          </w:p>
        </w:tc>
      </w:tr>
      <w:tr>
        <w:tc>
          <w:p/>
        </w:tc>
        <w:tc>
          <w:p/>
        </w:tc>
        <w:tc>
          <w:p>
            <w:pPr>
              <w:pStyle w:val="Compact"/>
              <w:jc w:val="left"/>
            </w:pPr>
            <w:r>
              <w:t xml:space="preserve">42</w:t>
            </w:r>
          </w:p>
        </w:tc>
      </w:tr>
    </w:tbl>
    <w:p>
      <w:pPr>
        <w:pStyle w:val="BodyText"/>
      </w:pPr>
      <w:r>
        <w:t xml:space="preserve">Con los datos anteriores, ¿es posible considerar que el tamaño del automóvil puede variar en cuanto a la seguridad de sus pasajeros o por el contrario, es igualmente riesgoso? Se asume un nivel de significancia del 5%.</w:t>
      </w:r>
    </w:p>
    <w:p>
      <w:pPr>
        <w:pStyle w:val="BodyText"/>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Tipo de prueba a utilizar</w:t>
            </w:r>
          </w:p>
        </w:tc>
        <w:tc>
          <w:p>
            <w:pPr>
              <w:pStyle w:val="Compact"/>
              <w:jc w:val="left"/>
            </w:pPr>
            <w:r>
              <w:t xml:space="preserve">Valor</w:t>
            </w:r>
          </w:p>
        </w:tc>
      </w:tr>
      <w:tr>
        <w:tc>
          <w:p>
            <w:pPr>
              <w:pStyle w:val="Compact"/>
              <w:jc w:val="left"/>
            </w:pPr>
            <w:r>
              <w:t xml:space="preserve">Valor observado</w:t>
            </w:r>
          </w:p>
        </w:tc>
        <w:tc>
          <w:p>
            <w:pPr>
              <w:pStyle w:val="Compact"/>
              <w:jc w:val="left"/>
            </w:pPr>
            <w:r>
              <w:t xml:space="preserve">Valor</w:t>
            </w:r>
          </w:p>
        </w:tc>
      </w:tr>
      <w:tr>
        <w:tc>
          <w:p>
            <w:pPr>
              <w:pStyle w:val="Compact"/>
              <w:jc w:val="left"/>
            </w:pPr>
            <w:r>
              <w:t xml:space="preserve">Grados de libertad y qué representan</w:t>
            </w:r>
          </w:p>
        </w:tc>
        <w:tc>
          <w:p>
            <w:pPr>
              <w:pStyle w:val="Compact"/>
              <w:jc w:val="left"/>
            </w:pPr>
            <w:r>
              <w:t xml:space="preserve">Valor</w:t>
            </w:r>
          </w:p>
        </w:tc>
      </w:tr>
      <w:tr>
        <w:tc>
          <w:p>
            <w:pPr>
              <w:pStyle w:val="Compact"/>
              <w:jc w:val="left"/>
            </w:pPr>
            <w:r>
              <w:t xml:space="preserve">SSE</w:t>
            </w:r>
          </w:p>
        </w:tc>
        <w:tc>
          <w:p>
            <w:pPr>
              <w:pStyle w:val="Compact"/>
              <w:jc w:val="left"/>
            </w:pPr>
            <w:r>
              <w:t xml:space="preserve">Valor</w:t>
            </w:r>
          </w:p>
        </w:tc>
      </w:tr>
      <w:tr>
        <w:tc>
          <w:p>
            <w:pPr>
              <w:pStyle w:val="Compact"/>
              <w:jc w:val="left"/>
            </w:pPr>
            <w:r>
              <w:t xml:space="preserve">SSA</w:t>
            </w:r>
          </w:p>
        </w:tc>
        <w:tc>
          <w:p>
            <w:pPr>
              <w:pStyle w:val="Compact"/>
              <w:jc w:val="left"/>
            </w:pPr>
            <w:r>
              <w:t xml:space="preserve">Valor</w:t>
            </w:r>
          </w:p>
        </w:tc>
      </w:tr>
      <w:tr>
        <w:tc>
          <w:p>
            <w:pPr>
              <w:pStyle w:val="Compact"/>
              <w:jc w:val="left"/>
            </w:pPr>
            <w:r>
              <w:t xml:space="preserve">SST</w:t>
            </w:r>
          </w:p>
        </w:tc>
        <w:tc>
          <w:p>
            <w:pPr>
              <w:pStyle w:val="Compact"/>
              <w:jc w:val="left"/>
            </w:pPr>
            <w:r>
              <w:t xml:space="preserve">Valor</w:t>
            </w:r>
          </w:p>
        </w:tc>
      </w:tr>
      <w:tr>
        <w:tc>
          <w:p>
            <w:pPr>
              <w:pStyle w:val="Compact"/>
              <w:jc w:val="left"/>
            </w:pPr>
            <m:oMath>
              <m:sSubSup>
                <m:e>
                  <m:r>
                    <m:t>S</m:t>
                  </m:r>
                </m:e>
                <m:sub>
                  <m:r>
                    <m:t>1</m:t>
                  </m:r>
                </m:sub>
                <m:sup>
                  <m:r>
                    <m:t>2</m:t>
                  </m:r>
                </m:sup>
              </m:sSubSup>
            </m:oMath>
            <w:r>
              <w:t xml:space="preserve"> </w:t>
            </w:r>
            <w:r>
              <w:t xml:space="preserve">y</w:t>
            </w:r>
            <w:r>
              <w:t xml:space="preserve"> </w:t>
            </w:r>
            <m:oMath>
              <m:sSubSup>
                <m:e>
                  <m:r>
                    <m:t>S</m:t>
                  </m:r>
                </m:e>
                <m:sub>
                  <m:r>
                    <m:t>2</m:t>
                  </m:r>
                </m:sub>
                <m:sup>
                  <m:r>
                    <m:t>2</m:t>
                  </m:r>
                </m:sup>
              </m:sSubSup>
            </m:oMath>
          </w:p>
        </w:tc>
        <w:tc>
          <w:p>
            <w:pPr>
              <w:pStyle w:val="Compact"/>
              <w:jc w:val="left"/>
            </w:pPr>
            <w:r>
              <w:t xml:space="preserve">Valor</w:t>
            </w:r>
          </w:p>
        </w:tc>
      </w:tr>
      <w:tr>
        <w:tc>
          <w:p>
            <w:pPr>
              <w:pStyle w:val="Compact"/>
              <w:jc w:val="left"/>
            </w:pPr>
            <w:r>
              <w:t xml:space="preserve">Valor P</w:t>
            </w:r>
          </w:p>
        </w:tc>
        <w:tc>
          <w:p>
            <w:pPr>
              <w:pStyle w:val="Compact"/>
              <w:jc w:val="left"/>
            </w:pPr>
            <w:r>
              <w:t xml:space="preserve">Valor</w:t>
            </w:r>
          </w:p>
        </w:tc>
      </w:tr>
      <w:tr>
        <w:tc>
          <w:p>
            <w:pPr>
              <w:pStyle w:val="Compact"/>
              <w:jc w:val="left"/>
            </w:pPr>
            <m:oMath>
              <m:sSub>
                <m:e>
                  <m:r>
                    <m:t>H</m:t>
                  </m:r>
                </m:e>
                <m:sub>
                  <m:r>
                    <m:t>0</m:t>
                  </m:r>
                </m:sub>
              </m:sSub>
            </m:oMath>
          </w:p>
        </w:tc>
        <w:tc>
          <w:p>
            <w:pPr>
              <w:pStyle w:val="Compact"/>
              <w:jc w:val="left"/>
            </w:pPr>
            <w:r>
              <w:t xml:space="preserve">Valor</w:t>
            </w:r>
          </w:p>
        </w:tc>
      </w:tr>
      <w:tr>
        <w:tc>
          <w:p>
            <w:pPr>
              <w:pStyle w:val="Compact"/>
              <w:jc w:val="left"/>
            </w:pPr>
            <m:oMath>
              <m:sSub>
                <m:e>
                  <m:r>
                    <m:t>H</m:t>
                  </m:r>
                </m:e>
                <m:sub>
                  <m:r>
                    <m:t>1</m:t>
                  </m:r>
                </m:sub>
              </m:sSub>
            </m:oMath>
          </w:p>
        </w:tc>
        <w:tc>
          <w:p>
            <w:pPr>
              <w:pStyle w:val="Compact"/>
              <w:jc w:val="left"/>
            </w:pPr>
            <w:r>
              <w:t xml:space="preserve">Valor</w:t>
            </w:r>
          </w:p>
        </w:tc>
      </w:tr>
    </w:tbl>
    <w:p>
      <w:pPr>
        <w:pStyle w:val="BodyText"/>
      </w:pPr>
      <w:r>
        <w:rPr>
          <w:bCs/>
          <w:b/>
        </w:rPr>
        <w:t xml:space="preserve">Conclusión</w:t>
      </w:r>
    </w:p>
    <w:p>
      <w:pPr>
        <w:pStyle w:val="BodyText"/>
      </w:pPr>
      <w:r>
        <w:t xml:space="preserve">En caso de detectar alguna diferencia en cuanto a la seguridad que puede brindar al tamaño del vehículo, ¿es posible en cuáles existe una verdadera diferencia significativa?</w:t>
      </w:r>
    </w:p>
    <w:bookmarkEnd w:id="54"/>
    <w:bookmarkEnd w:id="55"/>
    <w:bookmarkStart w:id="68" w:name="v-parte-modelos-de-regresión-lineal"/>
    <w:p>
      <w:pPr>
        <w:pStyle w:val="Heading1"/>
      </w:pPr>
      <w:r>
        <w:t xml:space="preserve">V Parte: Modelos de regresión lineal</w:t>
      </w:r>
    </w:p>
    <w:bookmarkStart w:id="66" w:name="caso-5"/>
    <w:p>
      <w:pPr>
        <w:pStyle w:val="Heading2"/>
      </w:pPr>
      <w:r>
        <w:t xml:space="preserve">Caso 5:</w:t>
      </w:r>
    </w:p>
    <w:p>
      <w:pPr>
        <w:pStyle w:val="FirstParagraph"/>
      </w:pPr>
      <w:r>
        <w:t xml:space="preserve">Primeramente se cargan los datos de</w:t>
      </w:r>
      <w:r>
        <w:t xml:space="preserve"> </w:t>
      </w:r>
      <w:r>
        <w:rPr>
          <w:bCs/>
          <w:b/>
        </w:rPr>
        <w:t xml:space="preserve">EdadPesoGrasas.txt</w:t>
      </w:r>
      <w:r>
        <w:t xml:space="preserve"> </w:t>
      </w:r>
      <w:r>
        <w:t xml:space="preserve">como se muestra a continuación:</w:t>
      </w:r>
    </w:p>
    <w:p>
      <w:pPr>
        <w:pStyle w:val="SourceCode"/>
      </w:pPr>
      <w:r>
        <w:rPr>
          <w:rStyle w:val="NormalTok"/>
        </w:rPr>
        <w:t xml:space="preserve">grasas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'http://verso.mat.uam.es/~joser.berrendero/datos/Eda</w:t>
      </w:r>
      <w:r>
        <w:br/>
      </w:r>
      <w:r>
        <w:rPr>
          <w:rStyle w:val="StringTok"/>
        </w:rPr>
        <w:t xml:space="preserve">dPesoGrasas.txt'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Con estos datos se proceden a realizar los siguientes puntos de un análisis de regresión lineal:</w:t>
      </w:r>
    </w:p>
    <w:bookmarkStart w:id="57" w:name="Xae09d5947103edffe42d9ce89d6baadd105a907"/>
    <w:p>
      <w:pPr>
        <w:pStyle w:val="Heading3"/>
      </w:pPr>
      <w:r>
        <w:t xml:space="preserve">1. Analisis de correlación entre todas la variables.</w:t>
      </w:r>
    </w:p>
    <w:p>
      <w:pPr>
        <w:pStyle w:val="FirstParagraph"/>
      </w:pPr>
      <w:r>
        <w:t xml:space="preserve">Para esto se hace uso de la función cor del paquete stats de R, con la cual se puede resumir de manera muy sencilla todos los posibles casos de correlación en una matriz:</w:t>
      </w:r>
    </w:p>
    <w:p>
      <w:pPr>
        <w:pStyle w:val="SourceCode"/>
      </w:pPr>
      <w:r>
        <w:rPr>
          <w:rStyle w:val="NormalTok"/>
        </w:rPr>
        <w:t xml:space="preserve">c </w:t>
      </w:r>
      <w:r>
        <w:rPr>
          <w:rStyle w:val="OtherTok"/>
        </w:rPr>
        <w:t xml:space="preserve">&lt;-</w:t>
      </w:r>
      <w:r>
        <w:rPr>
          <w:rStyle w:val="NormalTok"/>
        </w:rPr>
        <w:t xml:space="preserve"> </w:t>
      </w:r>
      <w:r>
        <w:rPr>
          <w:rStyle w:val="FunctionTok"/>
        </w:rPr>
        <w:t xml:space="preserve">cor</w:t>
      </w:r>
      <w:r>
        <w:rPr>
          <w:rStyle w:val="NormalTok"/>
        </w:rPr>
        <w:t xml:space="preserve">(grasas)</w:t>
      </w:r>
      <w:r>
        <w:br/>
      </w:r>
      <w:r>
        <w:rPr>
          <w:rStyle w:val="NormalTok"/>
        </w:rPr>
        <w:t xml:space="preserve">c</w:t>
      </w:r>
    </w:p>
    <w:p>
      <w:pPr>
        <w:pStyle w:val="SourceCode"/>
      </w:pPr>
      <w:r>
        <w:rPr>
          <w:rStyle w:val="VerbatimChar"/>
        </w:rPr>
        <w:t xml:space="preserve">##             peso      edad    grasas</w:t>
      </w:r>
      <w:r>
        <w:br/>
      </w:r>
      <w:r>
        <w:rPr>
          <w:rStyle w:val="VerbatimChar"/>
        </w:rPr>
        <w:t xml:space="preserve">## peso   1.0000000 0.2400133 0.2652935</w:t>
      </w:r>
      <w:r>
        <w:br/>
      </w:r>
      <w:r>
        <w:rPr>
          <w:rStyle w:val="VerbatimChar"/>
        </w:rPr>
        <w:t xml:space="preserve">## edad   0.2400133 1.0000000 0.8373534</w:t>
      </w:r>
      <w:r>
        <w:br/>
      </w:r>
      <w:r>
        <w:rPr>
          <w:rStyle w:val="VerbatimChar"/>
        </w:rPr>
        <w:t xml:space="preserve">## grasas 0.2652935 0.8373534 1.0000000</w:t>
      </w:r>
    </w:p>
    <w:p>
      <w:pPr>
        <w:pStyle w:val="FirstParagraph"/>
      </w:pPr>
      <w:r>
        <w:t xml:space="preserve">Adicional a esta matriz, también se puede hacer uso de la función corrplot del paquete del mismo nombre. Esta función permite representar los datos de la matriz anterior de una manera más intuitiva.</w:t>
      </w:r>
    </w:p>
    <w:p>
      <w:pPr>
        <w:pStyle w:val="SourceCode"/>
      </w:pPr>
      <w:r>
        <w:rPr>
          <w:rStyle w:val="FunctionTok"/>
        </w:rPr>
        <w:t xml:space="preserve">corrplot</w:t>
      </w:r>
      <w:r>
        <w:rPr>
          <w:rStyle w:val="NormalTok"/>
        </w:rPr>
        <w:t xml:space="preserve">(c)</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4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este gráfico se puede observar que conforme los datos están más lejos 0 los cículos son más grandes, esto indica que existe una correlación entre las variables. En caso de que el color sea azul significa que es una correlación positiva y si es rojo es una correlación negativa. Por ejemplo en el caso de las variables edad y grasas se tiene que hay correlación positiva que indica que el aumento de una se debe en gran parte debido a la otra.</w:t>
      </w:r>
    </w:p>
    <w:bookmarkEnd w:id="57"/>
    <w:bookmarkStart w:id="58" w:name="Xd621d0c29a67d329b589621a51fc0fa12b73f31"/>
    <w:p>
      <w:pPr>
        <w:pStyle w:val="Heading3"/>
      </w:pPr>
      <w:r>
        <w:t xml:space="preserve">2. Genración de modelo RLS de mejor ajuste para dos variables con mayor coeficiente de correlación</w:t>
      </w:r>
    </w:p>
    <w:p>
      <w:pPr>
        <w:pStyle w:val="FirstParagraph"/>
      </w:pPr>
      <w:r>
        <w:t xml:space="preserve">Para este punto se hará uso de la variables edad y grasas que fueron las que tuvieron un mayor coeficiente de variación según los datos del punto anterior.</w:t>
      </w:r>
    </w:p>
    <w:p>
      <w:pPr>
        <w:pStyle w:val="BodyText"/>
      </w:pPr>
      <w:r>
        <w:t xml:space="preserve">De esto se tiene que grasas será la variable Y de respuesta y que edad será la la variable X explicativa. A partir de estos datos se procede a generar el RLS haciendo uso de la función lm del paquete stats de R</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lm</w:t>
      </w:r>
      <w:r>
        <w:rPr>
          <w:rStyle w:val="NormalTok"/>
        </w:rPr>
        <w:t xml:space="preserve">(grasas </w:t>
      </w:r>
      <w:r>
        <w:rPr>
          <w:rStyle w:val="SpecialCharTok"/>
        </w:rPr>
        <w:t xml:space="preserve">~</w:t>
      </w:r>
      <w:r>
        <w:rPr>
          <w:rStyle w:val="NormalTok"/>
        </w:rPr>
        <w:t xml:space="preserve"> edad, </w:t>
      </w:r>
      <w:r>
        <w:rPr>
          <w:rStyle w:val="AttributeTok"/>
        </w:rPr>
        <w:t xml:space="preserve">data =</w:t>
      </w:r>
      <w:r>
        <w:rPr>
          <w:rStyle w:val="NormalTok"/>
        </w:rPr>
        <w:t xml:space="preserve"> grasas)</w:t>
      </w:r>
      <w:r>
        <w:br/>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lm(formula = grasas ~ edad, data = grasas)</w:t>
      </w:r>
      <w:r>
        <w:br/>
      </w:r>
      <w:r>
        <w:rPr>
          <w:rStyle w:val="VerbatimChar"/>
        </w:rPr>
        <w:t xml:space="preserve">## </w:t>
      </w:r>
      <w:r>
        <w:br/>
      </w:r>
      <w:r>
        <w:rPr>
          <w:rStyle w:val="VerbatimChar"/>
        </w:rPr>
        <w:t xml:space="preserve">## Coefficients:</w:t>
      </w:r>
      <w:r>
        <w:br/>
      </w:r>
      <w:r>
        <w:rPr>
          <w:rStyle w:val="VerbatimChar"/>
        </w:rPr>
        <w:t xml:space="preserve">## (Intercept)         edad  </w:t>
      </w:r>
      <w:r>
        <w:br/>
      </w:r>
      <w:r>
        <w:rPr>
          <w:rStyle w:val="VerbatimChar"/>
        </w:rPr>
        <w:t xml:space="preserve">##     102.575        5.321</w:t>
      </w:r>
    </w:p>
    <w:p>
      <w:pPr>
        <w:pStyle w:val="FirstParagraph"/>
      </w:pPr>
      <w:r>
        <w:t xml:space="preserve">De esto se tiene que el modelo de RLS sería grasas = 102.575 + 5.321*edad</w:t>
      </w:r>
    </w:p>
    <w:bookmarkEnd w:id="58"/>
    <w:bookmarkStart w:id="59" w:name="Xf44e74784df0b397c9c038a9f8fe97e08d56582"/>
    <w:p>
      <w:pPr>
        <w:pStyle w:val="Heading3"/>
      </w:pPr>
      <w:r>
        <w:t xml:space="preserve">3. Análisis de la calidad del modelo generado</w:t>
      </w:r>
    </w:p>
    <w:p>
      <w:pPr>
        <w:pStyle w:val="FirstParagraph"/>
      </w:pPr>
      <w:r>
        <w:t xml:space="preserve">Para esto se hará uso del coeficiente de correlación y el coeficiente de determinación. Se utilizará la función summary para extraer el parámetro r.squared del modelo cálculado previamente y posteriormente se hará el análisis de los coeficientes.</w:t>
      </w:r>
    </w:p>
    <w:p>
      <w:pPr>
        <w:pStyle w:val="SourceCode"/>
      </w:pPr>
      <w:r>
        <w:rPr>
          <w:rStyle w:val="DocumentationTok"/>
        </w:rPr>
        <w:t xml:space="preserve">## Cálculo del coeficiente de determinación</w:t>
      </w:r>
      <w:r>
        <w:br/>
      </w:r>
      <w:r>
        <w:rPr>
          <w:rStyle w:val="FunctionTok"/>
        </w:rPr>
        <w:t xml:space="preserve">summary</w:t>
      </w:r>
      <w:r>
        <w:rPr>
          <w:rStyle w:val="NormalTok"/>
        </w:rPr>
        <w:t xml:space="preserve">(modelo)</w:t>
      </w:r>
      <w:r>
        <w:rPr>
          <w:rStyle w:val="SpecialCharTok"/>
        </w:rPr>
        <w:t xml:space="preserve">$</w:t>
      </w:r>
      <w:r>
        <w:rPr>
          <w:rStyle w:val="NormalTok"/>
        </w:rPr>
        <w:t xml:space="preserve">r.squared</w:t>
      </w:r>
    </w:p>
    <w:p>
      <w:pPr>
        <w:pStyle w:val="SourceCode"/>
      </w:pPr>
      <w:r>
        <w:rPr>
          <w:rStyle w:val="VerbatimChar"/>
        </w:rPr>
        <w:t xml:space="preserve">## [1] 0.7011607</w:t>
      </w:r>
    </w:p>
    <w:p>
      <w:pPr>
        <w:pStyle w:val="SourceCode"/>
      </w:pPr>
      <w:r>
        <w:rPr>
          <w:rStyle w:val="DocumentationTok"/>
        </w:rPr>
        <w:t xml:space="preserve">## Cálculo del coeficiente de correlación</w:t>
      </w:r>
      <w:r>
        <w:br/>
      </w:r>
      <w:r>
        <w:rPr>
          <w:rStyle w:val="FunctionTok"/>
        </w:rPr>
        <w:t xml:space="preserve">sqrt</w:t>
      </w:r>
      <w:r>
        <w:rPr>
          <w:rStyle w:val="NormalTok"/>
        </w:rPr>
        <w:t xml:space="preserve">(</w:t>
      </w:r>
      <w:r>
        <w:rPr>
          <w:rStyle w:val="FunctionTok"/>
        </w:rPr>
        <w:t xml:space="preserve">summary</w:t>
      </w:r>
      <w:r>
        <w:rPr>
          <w:rStyle w:val="NormalTok"/>
        </w:rPr>
        <w:t xml:space="preserve">(modelo)</w:t>
      </w:r>
      <w:r>
        <w:rPr>
          <w:rStyle w:val="SpecialCharTok"/>
        </w:rPr>
        <w:t xml:space="preserve">$</w:t>
      </w:r>
      <w:r>
        <w:rPr>
          <w:rStyle w:val="NormalTok"/>
        </w:rPr>
        <w:t xml:space="preserve">r.squared)</w:t>
      </w:r>
    </w:p>
    <w:p>
      <w:pPr>
        <w:pStyle w:val="SourceCode"/>
      </w:pPr>
      <w:r>
        <w:rPr>
          <w:rStyle w:val="VerbatimChar"/>
        </w:rPr>
        <w:t xml:space="preserve">## [1] 0.8373534</w:t>
      </w:r>
    </w:p>
    <w:p>
      <w:pPr>
        <w:pStyle w:val="FirstParagraph"/>
      </w:pPr>
      <w:r>
        <w:t xml:space="preserve">Se tiene que</w:t>
      </w:r>
      <w:r>
        <w:t xml:space="preserve"> </w:t>
      </w:r>
      <m:oMath>
        <m:r>
          <m:t>R</m:t>
        </m:r>
        <m:r>
          <m:rPr>
            <m:sty m:val="p"/>
          </m:rPr>
          <m:t>=</m:t>
        </m:r>
        <m:r>
          <m:t>0.8373534</m:t>
        </m:r>
      </m:oMath>
      <w:r>
        <w:t xml:space="preserve">, esto significa que la correlación lineal entre grasas y edad es positiva y moderada. Por otra parte, se tiene que</w:t>
      </w:r>
      <w:r>
        <w:t xml:space="preserve"> </w:t>
      </w:r>
      <m:oMath>
        <m:sSup>
          <m:e>
            <m:r>
              <m:t>R</m:t>
            </m:r>
          </m:e>
          <m:sup>
            <m:r>
              <m:t>2</m:t>
            </m:r>
          </m:sup>
        </m:sSup>
        <m:r>
          <m:rPr>
            <m:sty m:val="p"/>
          </m:rPr>
          <m:t>=</m:t>
        </m:r>
        <m:r>
          <m:t>0.7011607</m:t>
        </m:r>
      </m:oMath>
      <w:r>
        <w:t xml:space="preserve">, de esto se interpreta que el 70.11% de variación en las grasas se debe a la edad y el restante 29.89% es por otros factores.</w:t>
      </w:r>
    </w:p>
    <w:p>
      <w:pPr>
        <w:pStyle w:val="BodyText"/>
      </w:pPr>
      <w:r>
        <w:t xml:space="preserve">De todo esto se puede llegar a la conclusión de que el modelo tiene una calidad de moderada ya que hay un buen porcentaje otros factores que explican la variación de grasas y además el nivel de correlación no supera el 90%.</w:t>
      </w:r>
    </w:p>
    <w:bookmarkEnd w:id="59"/>
    <w:bookmarkStart w:id="61" w:name="X2df213b96a124bdd3ca2fe844fe35061a61a7c7"/>
    <w:p>
      <w:pPr>
        <w:pStyle w:val="Heading3"/>
      </w:pPr>
      <w:r>
        <w:t xml:space="preserve">4. Gráfico de dispersión y recta de mejor ajuste</w:t>
      </w:r>
    </w:p>
    <w:p>
      <w:pPr>
        <w:pStyle w:val="FirstParagraph"/>
      </w:pPr>
      <w:r>
        <w:t xml:space="preserve">En este punto se genera un gráfico de RLS mediante el uso de la función geom_point del paquete ggplot2 de R:</w:t>
      </w:r>
    </w:p>
    <w:p>
      <w:pPr>
        <w:pStyle w:val="SourceCode"/>
      </w:pPr>
      <w:r>
        <w:rPr>
          <w:rStyle w:val="NormalTok"/>
        </w:rPr>
        <w:t xml:space="preserve">graficoGrasas </w:t>
      </w:r>
      <w:r>
        <w:rPr>
          <w:rStyle w:val="OtherTok"/>
        </w:rPr>
        <w:t xml:space="preserve">&lt;-</w:t>
      </w:r>
      <w:r>
        <w:rPr>
          <w:rStyle w:val="NormalTok"/>
        </w:rPr>
        <w:t xml:space="preserve"> </w:t>
      </w:r>
      <w:r>
        <w:rPr>
          <w:rStyle w:val="FunctionTok"/>
        </w:rPr>
        <w:t xml:space="preserve">ggplot</w:t>
      </w:r>
      <w:r>
        <w:rPr>
          <w:rStyle w:val="NormalTok"/>
        </w:rPr>
        <w:t xml:space="preserve">(grasas, </w:t>
      </w:r>
      <w:r>
        <w:rPr>
          <w:rStyle w:val="FunctionTok"/>
        </w:rPr>
        <w:t xml:space="preserve">aes</w:t>
      </w:r>
      <w:r>
        <w:rPr>
          <w:rStyle w:val="NormalTok"/>
        </w:rPr>
        <w:t xml:space="preserve">(edad, grasas))</w:t>
      </w:r>
      <w:r>
        <w:br/>
      </w:r>
      <w:r>
        <w:rPr>
          <w:rStyle w:val="NormalTok"/>
        </w:rPr>
        <w:t xml:space="preserve">graficoGrasas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un IC del 95% se puede visualizar que la calidad del modelo se encuentra en un nivel moderado, ya que a pesar de que hay varios puntos dentro de la zona del IC hay una cantidad similar que se encuentran por fuera. Esto concordando también con lo visualizado mediante los coeficiente de correlación y determinación.</w:t>
      </w:r>
    </w:p>
    <w:bookmarkEnd w:id="61"/>
    <w:bookmarkStart w:id="62" w:name="prueba-de-normalidad-de-residuos"/>
    <w:p>
      <w:pPr>
        <w:pStyle w:val="Heading3"/>
      </w:pPr>
      <w:r>
        <w:t xml:space="preserve">5. Prueba de normalidad de residuos</w:t>
      </w:r>
    </w:p>
    <w:p>
      <w:pPr>
        <w:pStyle w:val="FirstParagraph"/>
      </w:pPr>
      <w:r>
        <w:t xml:space="preserve">Con el fin de verificar si el los datos pueden ajustarse de manera lineal, se procede a realizar una prueba para verificar si la distribución de los errores o residuos se comporta de manera normal. Para ello se hace uso de la función lillie.test del paquete nortest de R.</w:t>
      </w:r>
    </w:p>
    <w:p>
      <w:pPr>
        <w:pStyle w:val="SourceCode"/>
      </w:pPr>
      <w:r>
        <w:rPr>
          <w:rStyle w:val="NormalTok"/>
        </w:rPr>
        <w:t xml:space="preserve">b0 </w:t>
      </w:r>
      <w:r>
        <w:rPr>
          <w:rStyle w:val="OtherTok"/>
        </w:rPr>
        <w:t xml:space="preserve">&lt;-</w:t>
      </w:r>
      <w:r>
        <w:rPr>
          <w:rStyle w:val="NormalTok"/>
        </w:rPr>
        <w:t xml:space="preserve"> </w:t>
      </w:r>
      <w:r>
        <w:rPr>
          <w:rStyle w:val="FloatTok"/>
        </w:rPr>
        <w:t xml:space="preserve">102.575</w:t>
      </w:r>
      <w:r>
        <w:br/>
      </w:r>
      <w:r>
        <w:rPr>
          <w:rStyle w:val="NormalTok"/>
        </w:rPr>
        <w:t xml:space="preserve">b1 </w:t>
      </w:r>
      <w:r>
        <w:rPr>
          <w:rStyle w:val="OtherTok"/>
        </w:rPr>
        <w:t xml:space="preserve">&lt;-</w:t>
      </w:r>
      <w:r>
        <w:rPr>
          <w:rStyle w:val="NormalTok"/>
        </w:rPr>
        <w:t xml:space="preserve"> </w:t>
      </w:r>
      <w:r>
        <w:rPr>
          <w:rStyle w:val="FloatTok"/>
        </w:rPr>
        <w:t xml:space="preserve">5.321</w:t>
      </w:r>
      <w:r>
        <w:br/>
      </w:r>
      <w:r>
        <w:br/>
      </w:r>
      <w:r>
        <w:rPr>
          <w:rStyle w:val="NormalTok"/>
        </w:rPr>
        <w:t xml:space="preserve">grasas.estimada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grasas</w:t>
      </w:r>
      <w:r>
        <w:rPr>
          <w:rStyle w:val="SpecialCharTok"/>
        </w:rPr>
        <w:t xml:space="preserve">$</w:t>
      </w:r>
      <w:r>
        <w:rPr>
          <w:rStyle w:val="NormalTok"/>
        </w:rPr>
        <w:t xml:space="preserve">edad</w:t>
      </w:r>
      <w:r>
        <w:br/>
      </w:r>
      <w:r>
        <w:rPr>
          <w:rStyle w:val="NormalTok"/>
        </w:rPr>
        <w:t xml:space="preserve">errores </w:t>
      </w:r>
      <w:r>
        <w:rPr>
          <w:rStyle w:val="OtherTok"/>
        </w:rPr>
        <w:t xml:space="preserve">&lt;-</w:t>
      </w:r>
      <w:r>
        <w:rPr>
          <w:rStyle w:val="NormalTok"/>
        </w:rPr>
        <w:t xml:space="preserve"> grasas.estimada </w:t>
      </w:r>
      <w:r>
        <w:rPr>
          <w:rStyle w:val="SpecialCharTok"/>
        </w:rPr>
        <w:t xml:space="preserve">-</w:t>
      </w:r>
      <w:r>
        <w:rPr>
          <w:rStyle w:val="NormalTok"/>
        </w:rPr>
        <w:t xml:space="preserve"> grasas</w:t>
      </w:r>
      <w:r>
        <w:rPr>
          <w:rStyle w:val="SpecialCharTok"/>
        </w:rPr>
        <w:t xml:space="preserve">$</w:t>
      </w:r>
      <w:r>
        <w:rPr>
          <w:rStyle w:val="NormalTok"/>
        </w:rPr>
        <w:t xml:space="preserve">grasas</w:t>
      </w:r>
      <w:r>
        <w:br/>
      </w:r>
      <w:r>
        <w:rPr>
          <w:rStyle w:val="FunctionTok"/>
        </w:rPr>
        <w:t xml:space="preserve">lillie.test</w:t>
      </w:r>
      <w:r>
        <w:rPr>
          <w:rStyle w:val="NormalTok"/>
        </w:rPr>
        <w:t xml:space="preserve">(errores)</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errores</w:t>
      </w:r>
      <w:r>
        <w:br/>
      </w:r>
      <w:r>
        <w:rPr>
          <w:rStyle w:val="VerbatimChar"/>
        </w:rPr>
        <w:t xml:space="preserve">## D = 0.10553, p-value = 0.6712</w:t>
      </w:r>
    </w:p>
    <w:p>
      <w:pPr>
        <w:pStyle w:val="FirstParagraph"/>
      </w:pPr>
      <w:r>
        <w:t xml:space="preserve">Como el valor P es grande, no existe evidencia suficiente para rechazar la normalidad de los errores, por lo tanto se puede asumir la normalidad de los mismos, por lo que se cumple el principio.</w:t>
      </w:r>
    </w:p>
    <w:bookmarkEnd w:id="62"/>
    <w:bookmarkStart w:id="63" w:name="Xba1def716b6b8914768a36ffc8f934fe59c8413"/>
    <w:p>
      <w:pPr>
        <w:pStyle w:val="Heading3"/>
      </w:pPr>
      <w:r>
        <w:t xml:space="preserve">6. Intervalo de confianza de 95% para los coeficientes del modelo</w:t>
      </w:r>
    </w:p>
    <w:p>
      <w:pPr>
        <w:pStyle w:val="FirstParagraph"/>
      </w:pPr>
      <w:r>
        <w:t xml:space="preserve">Con el objetivo de hallar los IC de los parametos</w:t>
      </w:r>
      <w:r>
        <w:t xml:space="preserve"> </w:t>
      </w:r>
      <m:oMath>
        <m:sSub>
          <m:e>
            <m:r>
              <m:t>β</m:t>
            </m:r>
          </m:e>
          <m:sub>
            <m:r>
              <m:t>0</m:t>
            </m:r>
          </m:sub>
        </m:sSub>
      </m:oMath>
      <w:r>
        <w:t xml:space="preserve"> </w:t>
      </w:r>
      <w:r>
        <w:t xml:space="preserve">y</w:t>
      </w:r>
      <w:r>
        <w:t xml:space="preserve"> </w:t>
      </w:r>
      <m:oMath>
        <m:sSub>
          <m:e>
            <m:r>
              <m:t>β</m:t>
            </m:r>
          </m:e>
          <m:sub>
            <m:r>
              <m:t>1</m:t>
            </m:r>
          </m:sub>
        </m:sSub>
      </m:oMath>
      <w:r>
        <w:t xml:space="preserve">, se hace uso de la función confint del paquete stats:</w:t>
      </w:r>
    </w:p>
    <w:p>
      <w:pPr>
        <w:pStyle w:val="SourceCode"/>
      </w:pPr>
      <w:r>
        <w:rPr>
          <w:rStyle w:val="FunctionTok"/>
        </w:rPr>
        <w:t xml:space="preserve">confint</w:t>
      </w:r>
      <w:r>
        <w:rPr>
          <w:rStyle w:val="NormalTok"/>
        </w:rPr>
        <w:t xml:space="preserve">(modelo,</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41.265155 163.885130</w:t>
      </w:r>
      <w:r>
        <w:br/>
      </w:r>
      <w:r>
        <w:rPr>
          <w:rStyle w:val="VerbatimChar"/>
        </w:rPr>
        <w:t xml:space="preserve">## edad         3.822367   6.818986</w:t>
      </w:r>
    </w:p>
    <w:p>
      <w:pPr>
        <w:pStyle w:val="FirstParagraph"/>
      </w:pPr>
      <w:r>
        <w:t xml:space="preserve">Entonces se tiene que</w:t>
      </w:r>
      <w:r>
        <w:t xml:space="preserve"> </w:t>
      </w:r>
      <m:oMath>
        <m:sSub>
          <m:e>
            <m:r>
              <m:t>β</m:t>
            </m:r>
          </m:e>
          <m:sub>
            <m:r>
              <m:t>0</m:t>
            </m:r>
          </m:sub>
        </m:sSub>
      </m:oMath>
      <w:r>
        <w:t xml:space="preserve"> </w:t>
      </w:r>
      <w:r>
        <w:t xml:space="preserve">está entre ]41.265155, 163.885130[ y</w:t>
      </w:r>
      <w:r>
        <w:t xml:space="preserve"> </w:t>
      </w:r>
      <m:oMath>
        <m:sSub>
          <m:e>
            <m:r>
              <m:t>β</m:t>
            </m:r>
          </m:e>
          <m:sub>
            <m:r>
              <m:t>1</m:t>
            </m:r>
          </m:sub>
        </m:sSub>
      </m:oMath>
      <w:r>
        <w:t xml:space="preserve"> </w:t>
      </w:r>
      <w:r>
        <w:t xml:space="preserve">]3.822367, 6.818986[</w:t>
      </w:r>
    </w:p>
    <w:bookmarkEnd w:id="63"/>
    <w:bookmarkStart w:id="64" w:name="X09ee25cd3ca458c17238947aaa48c1c62e83e07"/>
    <w:p>
      <w:pPr>
        <w:pStyle w:val="Heading3"/>
      </w:pPr>
      <w:r>
        <w:t xml:space="preserve">7. Para una edad de 27 años, se determinará un IC de 95% para 𝜇𝑌|𝑥=27 y un intervalo de predicción para los valores de Y asociados a dicha edad.</w:t>
      </w:r>
    </w:p>
    <w:p>
      <w:pPr>
        <w:pStyle w:val="FirstParagraph"/>
      </w:pPr>
      <w:r>
        <w:t xml:space="preserve">Para el cálculo de estos dos parámetros se hace uso de la función predict.lm del paquete stats, la cual funciona tanto para intervalos de confidencia como de predicción.</w:t>
      </w:r>
    </w:p>
    <w:p>
      <w:pPr>
        <w:pStyle w:val="BodyText"/>
      </w:pPr>
      <w:r>
        <w:t xml:space="preserve">Primero se calcula el intervalo de confidencia:</w:t>
      </w:r>
    </w:p>
    <w:p>
      <w:pPr>
        <w:pStyle w:val="SourceCode"/>
      </w:pPr>
      <w:r>
        <w:rPr>
          <w:rStyle w:val="NormalTok"/>
        </w:rPr>
        <w:t xml:space="preserve">x0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edad =</w:t>
      </w:r>
      <w:r>
        <w:rPr>
          <w:rStyle w:val="NormalTok"/>
        </w:rPr>
        <w:t xml:space="preserve"> </w:t>
      </w:r>
      <w:r>
        <w:rPr>
          <w:rStyle w:val="DecValTok"/>
        </w:rPr>
        <w:t xml:space="preserve">27</w:t>
      </w:r>
      <w:r>
        <w:rPr>
          <w:rStyle w:val="NormalTok"/>
        </w:rPr>
        <w:t xml:space="preserve">)</w:t>
      </w:r>
      <w:r>
        <w:br/>
      </w:r>
      <w:r>
        <w:rPr>
          <w:rStyle w:val="FunctionTok"/>
        </w:rPr>
        <w:t xml:space="preserve">predict.lm</w:t>
      </w:r>
      <w:r>
        <w:rPr>
          <w:rStyle w:val="NormalTok"/>
        </w:rPr>
        <w:t xml:space="preserve">(modelo, x0,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r>
      <w:r>
        <w:rPr>
          <w:rStyle w:val="VerbatimChar"/>
        </w:rPr>
        <w:t xml:space="preserve">## 1 246.2334 220.6777 271.7891</w:t>
      </w:r>
    </w:p>
    <w:p>
      <w:pPr>
        <w:pStyle w:val="FirstParagraph"/>
      </w:pPr>
      <w:r>
        <w:t xml:space="preserve">Y se tiene que se encuentra entre ]220.6777, 271.7891[ con un nivel de confianza del 95%. Y significa que se espera que la media de grasa para una edad de 27 años se encuentre en ese intervalo el 95% de las veces.</w:t>
      </w:r>
    </w:p>
    <w:p>
      <w:pPr>
        <w:pStyle w:val="BodyText"/>
      </w:pPr>
      <w:r>
        <w:t xml:space="preserve">Luego se calcula el intervalo de predicción:</w:t>
      </w:r>
    </w:p>
    <w:p>
      <w:pPr>
        <w:pStyle w:val="SourceCode"/>
      </w:pPr>
      <w:r>
        <w:rPr>
          <w:rStyle w:val="NormalTok"/>
        </w:rPr>
        <w:t xml:space="preserve">x0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edad =</w:t>
      </w:r>
      <w:r>
        <w:rPr>
          <w:rStyle w:val="NormalTok"/>
        </w:rPr>
        <w:t xml:space="preserve"> </w:t>
      </w:r>
      <w:r>
        <w:rPr>
          <w:rStyle w:val="DecValTok"/>
        </w:rPr>
        <w:t xml:space="preserve">27</w:t>
      </w:r>
      <w:r>
        <w:rPr>
          <w:rStyle w:val="NormalTok"/>
        </w:rPr>
        <w:t xml:space="preserve">)</w:t>
      </w:r>
      <w:r>
        <w:br/>
      </w:r>
      <w:r>
        <w:rPr>
          <w:rStyle w:val="FunctionTok"/>
        </w:rPr>
        <w:t xml:space="preserve">predict.lm</w:t>
      </w:r>
      <w:r>
        <w:rPr>
          <w:rStyle w:val="NormalTok"/>
        </w:rPr>
        <w:t xml:space="preserve">(modelo, x0,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r>
      <w:r>
        <w:rPr>
          <w:rStyle w:val="VerbatimChar"/>
        </w:rPr>
        <w:t xml:space="preserve">## 1 246.2334 152.7653 339.7015</w:t>
      </w:r>
    </w:p>
    <w:p>
      <w:pPr>
        <w:pStyle w:val="FirstParagraph"/>
      </w:pPr>
      <w:r>
        <w:t xml:space="preserve">Y se tiene que el intervalo de predicción con IC del 95% es ]152.7653, 339.7015[, lo que significa que se espera que el valor de grasa para una edad de 27 años se encuentre en ese intervalo el 95% de las veces.</w:t>
      </w:r>
    </w:p>
    <w:bookmarkEnd w:id="64"/>
    <w:bookmarkStart w:id="65" w:name="X667d88b7f85ddd7abef0301d962f06bb3c50a38"/>
    <w:p>
      <w:pPr>
        <w:pStyle w:val="Heading3"/>
      </w:pPr>
      <w:r>
        <w:t xml:space="preserve">8. Verificación de la linealidad entre las variables y de dependencia lineal entre estas.</w:t>
      </w:r>
    </w:p>
    <w:p>
      <w:pPr>
        <w:pStyle w:val="FirstParagraph"/>
      </w:pPr>
      <w:r>
        <w:t xml:space="preserve">Primero se tiene las siguientes hipótesis:</w:t>
      </w:r>
    </w:p>
    <w:p>
      <w:pPr>
        <w:numPr>
          <w:ilvl w:val="0"/>
          <w:numId w:val="1036"/>
        </w:numPr>
        <w:pStyle w:val="Compact"/>
      </w:pPr>
      <m:oMath>
        <m:sSub>
          <m:e>
            <m:r>
              <m:t>H</m:t>
            </m:r>
          </m:e>
          <m:sub>
            <m:r>
              <m:t>0</m:t>
            </m:r>
          </m:sub>
        </m:sSub>
        <m:r>
          <m:rPr>
            <m:sty m:val="p"/>
          </m:rPr>
          <m:t>:</m:t>
        </m:r>
        <m:r>
          <m:t>β</m:t>
        </m:r>
        <m:r>
          <m:rPr>
            <m:sty m:val="p"/>
          </m:rPr>
          <m:t>=</m:t>
        </m:r>
        <m:r>
          <m:t>0</m:t>
        </m:r>
      </m:oMath>
      <w:r>
        <w:t xml:space="preserve"> </w:t>
      </w:r>
      <w:r>
        <w:t xml:space="preserve">(no hay linealidad)</w:t>
      </w:r>
    </w:p>
    <w:p>
      <w:pPr>
        <w:numPr>
          <w:ilvl w:val="0"/>
          <w:numId w:val="1036"/>
        </w:numPr>
        <w:pStyle w:val="Compact"/>
      </w:pPr>
      <m:oMath>
        <m:sSub>
          <m:e>
            <m:r>
              <m:t>H</m:t>
            </m:r>
          </m:e>
          <m:sub>
            <m:r>
              <m:t>1</m:t>
            </m:r>
          </m:sub>
        </m:sSub>
        <m:r>
          <m:rPr>
            <m:sty m:val="p"/>
          </m:rPr>
          <m:t>:</m:t>
        </m:r>
        <m:r>
          <m:t>β</m:t>
        </m:r>
        <m:r>
          <m:rPr>
            <m:sty m:val="p"/>
          </m:rPr>
          <m:t>≠</m:t>
        </m:r>
        <m:r>
          <m:t>0</m:t>
        </m:r>
      </m:oMath>
    </w:p>
    <w:p>
      <w:pPr>
        <w:pStyle w:val="FirstParagraph"/>
      </w:pPr>
      <w:r>
        <w:t xml:space="preserve">Para probar la siguiente hipótesis se hará uso de de la función summary, esto con el obtener un resumen de los datos del modelo.</w:t>
      </w:r>
    </w:p>
    <w:p>
      <w:pPr>
        <w:pStyle w:val="SourceCode"/>
      </w:pPr>
      <w:r>
        <w:rPr>
          <w:rStyle w:val="FunctionTok"/>
        </w:rPr>
        <w:t xml:space="preserve">summary</w:t>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lm(formula = grasas ~ edad, data = grasas)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-63.478 -26.816  -3.854  28.315  90.881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102.5751    29.6376   3.461  0.00212 ** </w:t>
      </w:r>
      <w:r>
        <w:br/>
      </w:r>
      <w:r>
        <w:rPr>
          <w:rStyle w:val="VerbatimChar"/>
        </w:rPr>
        <w:t xml:space="preserve">## edad          5.3207     0.7243   7.346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43.46 on 23 degrees of freedom</w:t>
      </w:r>
      <w:r>
        <w:br/>
      </w:r>
      <w:r>
        <w:rPr>
          <w:rStyle w:val="VerbatimChar"/>
        </w:rPr>
        <w:t xml:space="preserve">## Multiple R-squared:  0.7012, Adjusted R-squared:  0.6882 </w:t>
      </w:r>
      <w:r>
        <w:br/>
      </w:r>
      <w:r>
        <w:rPr>
          <w:rStyle w:val="VerbatimChar"/>
        </w:rPr>
        <w:t xml:space="preserve">## F-statistic: 53.96 on 1 and 23 DF,  p-value: 1.794e-07</w:t>
      </w:r>
    </w:p>
    <w:p>
      <w:pPr>
        <w:pStyle w:val="FirstParagraph"/>
      </w:pPr>
      <w:r>
        <w:t xml:space="preserve">Como en la pendiente el valor P es menor a 0.05 se rechaza</w:t>
      </w:r>
      <w:r>
        <w:t xml:space="preserve"> </w:t>
      </w:r>
      <m:oMath>
        <m:sSub>
          <m:e>
            <m:r>
              <m:t>H</m:t>
            </m:r>
          </m:e>
          <m:sub>
            <m:r>
              <m:t>0</m:t>
            </m:r>
          </m:sub>
        </m:sSub>
      </m:oMath>
      <w:r>
        <w:t xml:space="preserve"> </w:t>
      </w:r>
      <w:r>
        <w:t xml:space="preserve">por lo que se puede asumir que la pendiente es distinta de 0 lo que significa que hay linealidad y que hay dependencia lineal entre las variables grasas y edad.</w:t>
      </w:r>
    </w:p>
    <w:bookmarkEnd w:id="65"/>
    <w:bookmarkEnd w:id="66"/>
    <w:bookmarkStart w:id="67" w:name="caso-6"/>
    <w:p>
      <w:pPr>
        <w:pStyle w:val="Heading2"/>
      </w:pPr>
      <w:r>
        <w:t xml:space="preserve">Caso 6:</w:t>
      </w:r>
    </w:p>
    <w:bookmarkEnd w:id="67"/>
    <w:bookmarkEnd w:id="68"/>
    <w:bookmarkStart w:id="82" w:name="vi-parte-modelos-de-regresión-no-lineal"/>
    <w:p>
      <w:pPr>
        <w:pStyle w:val="Heading1"/>
      </w:pPr>
      <w:r>
        <w:t xml:space="preserve">VI Parte: Modelos de regresión no lineal</w:t>
      </w:r>
    </w:p>
    <w:bookmarkStart w:id="81" w:name="caso-7"/>
    <w:p>
      <w:pPr>
        <w:pStyle w:val="Heading2"/>
      </w:pPr>
      <w:r>
        <w:t xml:space="preserve">Caso 7:</w:t>
      </w:r>
    </w:p>
    <w:p>
      <w:pPr>
        <w:pStyle w:val="FirstParagraph"/>
      </w:pPr>
      <w:r>
        <w:t xml:space="preserve">Para esta sección se van a generar y analizar dos modelos de RNLS usando los datos de bones de la base de datos jaws, la cual contiene información sobre la longitud de la mandíbula de los venados, según la edad.</w:t>
      </w:r>
    </w:p>
    <w:bookmarkStart w:id="69" w:name="cargar-los-datos-del-archivo-de-texto."/>
    <w:p>
      <w:pPr>
        <w:pStyle w:val="Heading3"/>
      </w:pPr>
      <w:r>
        <w:t xml:space="preserve">1. Cargar los datos del archivo de texto.</w:t>
      </w:r>
    </w:p>
    <w:p>
      <w:pPr>
        <w:pStyle w:val="SourceCode"/>
      </w:pPr>
      <w:r>
        <w:rPr>
          <w:rStyle w:val="NormalTok"/>
        </w:rPr>
        <w:t xml:space="preserve">jaws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"jaws.txt"</w:t>
      </w:r>
      <w:r>
        <w:rPr>
          <w:rStyle w:val="NormalTok"/>
        </w:rPr>
        <w:t xml:space="preserve">, </w:t>
      </w:r>
      <w:r>
        <w:rPr>
          <w:rStyle w:val="AttributeTok"/>
        </w:rPr>
        <w:t xml:space="preserve">header=</w:t>
      </w:r>
      <w:r>
        <w:rPr>
          <w:rStyle w:val="NormalTok"/>
        </w:rPr>
        <w:t xml:space="preserve">T)</w:t>
      </w:r>
    </w:p>
    <w:bookmarkEnd w:id="69"/>
    <w:bookmarkStart w:id="71" w:name="gráfico-de-dispersión-de-los-datos."/>
    <w:p>
      <w:pPr>
        <w:pStyle w:val="Heading3"/>
      </w:pPr>
      <w:r>
        <w:t xml:space="preserve">2. Gráfico de dispersión de los datos.</w:t>
      </w:r>
    </w:p>
    <w:p>
      <w:pPr>
        <w:pStyle w:val="SourceCode"/>
      </w:pPr>
      <w:r>
        <w:rPr>
          <w:rStyle w:val="FunctionTok"/>
        </w:rPr>
        <w:t xml:space="preserve">ggplot</w:t>
      </w:r>
      <w:r>
        <w:rPr>
          <w:rStyle w:val="NormalTok"/>
        </w:rPr>
        <w:t xml:space="preserve">(jaws,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bone))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9-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2" w:name="generar-modelo-rnls"/>
    <w:p>
      <w:pPr>
        <w:pStyle w:val="Heading3"/>
      </w:pPr>
      <w:r>
        <w:t xml:space="preserve">3. Generar modelo RNLS</w:t>
      </w:r>
    </w:p>
    <w:p>
      <w:pPr>
        <w:pStyle w:val="FirstParagraph"/>
      </w:pPr>
      <w:r>
        <w:t xml:space="preserve">Para esta parte se generará un modelo RNLS de la forma</w:t>
      </w:r>
      <w:r>
        <w:t xml:space="preserve"> </w:t>
      </w:r>
      <m:oMath>
        <m:r>
          <m:t>y</m:t>
        </m:r>
        <m:r>
          <m:rPr>
            <m:sty m:val="p"/>
          </m:rPr>
          <m:t>=</m:t>
        </m:r>
        <m:r>
          <m:t>a</m:t>
        </m:r>
        <m:r>
          <m:rPr>
            <m:sty m:val="p"/>
          </m:rPr>
          <m:t>(</m:t>
        </m:r>
        <m:r>
          <m:t>1</m:t>
        </m:r>
        <m:r>
          <m:rPr>
            <m:sty m:val="p"/>
          </m:rPr>
          <m:t>−</m:t>
        </m:r>
        <m:sSup>
          <m:e>
            <m:r>
              <m:t>e</m:t>
            </m:r>
          </m:e>
          <m:sup>
            <m:r>
              <m:rPr>
                <m:sty m:val="p"/>
              </m:rPr>
              <m:t>−</m:t>
            </m:r>
            <m:r>
              <m:t>c</m:t>
            </m:r>
            <m:r>
              <m:t>x</m:t>
            </m:r>
          </m:sup>
        </m:sSup>
        <m:r>
          <m:rPr>
            <m:sty m:val="p"/>
          </m:rPr>
          <m:t>)</m:t>
        </m:r>
      </m:oMath>
      <w:r>
        <w:t xml:space="preserve">, para ello se hará uso de la función nlm() del paquete stats y se usarán como valores iniciales a = 120 y c = 0.064.</w:t>
      </w:r>
    </w:p>
    <w:p>
      <w:pPr>
        <w:pStyle w:val="SourceCode"/>
      </w:pPr>
      <w:r>
        <w:rPr>
          <w:rStyle w:val="NormalTok"/>
        </w:rPr>
        <w:t xml:space="preserve">modelo1 </w:t>
      </w:r>
      <w:r>
        <w:rPr>
          <w:rStyle w:val="OtherTok"/>
        </w:rPr>
        <w:t xml:space="preserve">&lt;-</w:t>
      </w:r>
      <w:r>
        <w:rPr>
          <w:rStyle w:val="NormalTok"/>
        </w:rPr>
        <w:t xml:space="preserve"> </w:t>
      </w:r>
      <w:r>
        <w:rPr>
          <w:rStyle w:val="FunctionTok"/>
        </w:rPr>
        <w:t xml:space="preserve">nls</w:t>
      </w:r>
      <w:r>
        <w:rPr>
          <w:rStyle w:val="NormalTok"/>
        </w:rPr>
        <w:t xml:space="preserve">(bone</w:t>
      </w:r>
      <w:r>
        <w:rPr>
          <w:rStyle w:val="SpecialCharTok"/>
        </w:rPr>
        <w:t xml:space="preserve">~</w:t>
      </w:r>
      <w:r>
        <w:rPr>
          <w:rStyle w:val="NormalTok"/>
        </w:rPr>
        <w:t xml:space="preserve">a</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c</w:t>
      </w:r>
      <w:r>
        <w:rPr>
          <w:rStyle w:val="SpecialCharTok"/>
        </w:rPr>
        <w:t xml:space="preserve">*</w:t>
      </w:r>
      <w:r>
        <w:rPr>
          <w:rStyle w:val="NormalTok"/>
        </w:rPr>
        <w:t xml:space="preserve">age)), </w:t>
      </w:r>
      <w:r>
        <w:rPr>
          <w:rStyle w:val="AttributeTok"/>
        </w:rPr>
        <w:t xml:space="preserve">data =</w:t>
      </w:r>
      <w:r>
        <w:rPr>
          <w:rStyle w:val="NormalTok"/>
        </w:rPr>
        <w:t xml:space="preserve"> jaws,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w:t>
      </w:r>
      <w:r>
        <w:rPr>
          <w:rStyle w:val="DecValTok"/>
        </w:rPr>
        <w:t xml:space="preserve">120</w:t>
      </w:r>
      <w:r>
        <w:rPr>
          <w:rStyle w:val="NormalTok"/>
        </w:rPr>
        <w:t xml:space="preserve">, </w:t>
      </w:r>
      <w:r>
        <w:rPr>
          <w:rStyle w:val="AttributeTok"/>
        </w:rPr>
        <w:t xml:space="preserve">c=</w:t>
      </w:r>
      <w:r>
        <w:rPr>
          <w:rStyle w:val="FloatTok"/>
        </w:rPr>
        <w:t xml:space="preserve">0.064</w:t>
      </w:r>
      <w:r>
        <w:rPr>
          <w:rStyle w:val="NormalTok"/>
        </w:rPr>
        <w:t xml:space="preserve">))</w:t>
      </w:r>
      <w:r>
        <w:br/>
      </w:r>
      <w:r>
        <w:rPr>
          <w:rStyle w:val="NormalTok"/>
        </w:rPr>
        <w:t xml:space="preserve">modelo1</w:t>
      </w:r>
    </w:p>
    <w:p>
      <w:pPr>
        <w:pStyle w:val="SourceCode"/>
      </w:pPr>
      <w:r>
        <w:rPr>
          <w:rStyle w:val="VerbatimChar"/>
        </w:rPr>
        <w:t xml:space="preserve">## Nonlinear regression model</w:t>
      </w:r>
      <w:r>
        <w:br/>
      </w:r>
      <w:r>
        <w:rPr>
          <w:rStyle w:val="VerbatimChar"/>
        </w:rPr>
        <w:t xml:space="preserve">##   model: bone ~ a * (1 - exp(-c * age))</w:t>
      </w:r>
      <w:r>
        <w:br/>
      </w:r>
      <w:r>
        <w:rPr>
          <w:rStyle w:val="VerbatimChar"/>
        </w:rPr>
        <w:t xml:space="preserve">##    data: jaws</w:t>
      </w:r>
      <w:r>
        <w:br/>
      </w:r>
      <w:r>
        <w:rPr>
          <w:rStyle w:val="VerbatimChar"/>
        </w:rPr>
        <w:t xml:space="preserve">##        a        c </w:t>
      </w:r>
      <w:r>
        <w:br/>
      </w:r>
      <w:r>
        <w:rPr>
          <w:rStyle w:val="VerbatimChar"/>
        </w:rPr>
        <w:t xml:space="preserve">## 115.5806   0.1188 </w:t>
      </w:r>
      <w:r>
        <w:br/>
      </w:r>
      <w:r>
        <w:rPr>
          <w:rStyle w:val="VerbatimChar"/>
        </w:rPr>
        <w:t xml:space="preserve">##  residual sum-of-squares: 8929</w:t>
      </w:r>
      <w:r>
        <w:br/>
      </w:r>
      <w:r>
        <w:rPr>
          <w:rStyle w:val="VerbatimChar"/>
        </w:rPr>
        <w:t xml:space="preserve">## </w:t>
      </w:r>
      <w:r>
        <w:br/>
      </w:r>
      <w:r>
        <w:rPr>
          <w:rStyle w:val="VerbatimChar"/>
        </w:rPr>
        <w:t xml:space="preserve">## Number of iterations to convergence: 5 </w:t>
      </w:r>
      <w:r>
        <w:br/>
      </w:r>
      <w:r>
        <w:rPr>
          <w:rStyle w:val="VerbatimChar"/>
        </w:rPr>
        <w:t xml:space="preserve">## Achieved convergence tolerance: 1.369e-06</w:t>
      </w:r>
    </w:p>
    <w:bookmarkEnd w:id="72"/>
    <w:bookmarkStart w:id="74" w:name="gráfico-del-modelo."/>
    <w:p>
      <w:pPr>
        <w:pStyle w:val="Heading3"/>
      </w:pPr>
      <w:r>
        <w:t xml:space="preserve">Gráfico del modelo.</w:t>
      </w:r>
    </w:p>
    <w:p>
      <w:pPr>
        <w:pStyle w:val="FirstParagraph"/>
      </w:pPr>
      <w:r>
        <w:t xml:space="preserve">Ahora se procederá a realizar un gráfico del modelo anterior junto al de dispersión:</w:t>
      </w:r>
    </w:p>
    <w:p>
      <w:pPr>
        <w:pStyle w:val="SourceCode"/>
      </w:pPr>
      <w:r>
        <w:rPr>
          <w:rStyle w:val="NormalTok"/>
        </w:rPr>
        <w:t xml:space="preserve">xo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(jaws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0.2</w:t>
      </w:r>
      <w:r>
        <w:rPr>
          <w:rStyle w:val="NormalTok"/>
        </w:rPr>
        <w:t xml:space="preserve">, </w:t>
      </w:r>
      <w:r>
        <w:rPr>
          <w:rStyle w:val="AttributeTok"/>
        </w:rPr>
        <w:t xml:space="preserve">to =</w:t>
      </w:r>
      <w:r>
        <w:rPr>
          <w:rStyle w:val="NormalTok"/>
        </w:rPr>
        <w:t xml:space="preserve"> </w:t>
      </w:r>
      <w:r>
        <w:rPr>
          <w:rStyle w:val="FunctionTok"/>
        </w:rPr>
        <w:t xml:space="preserve">max</w:t>
      </w:r>
      <w:r>
        <w:rPr>
          <w:rStyle w:val="NormalTok"/>
        </w:rPr>
        <w:t xml:space="preserve">(jaws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0.2</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yo </w:t>
      </w:r>
      <w:r>
        <w:rPr>
          <w:rStyle w:val="OtherTok"/>
        </w:rPr>
        <w:t xml:space="preserve">&lt;-</w:t>
      </w:r>
      <w:r>
        <w:rPr>
          <w:rStyle w:val="NormalTok"/>
        </w:rPr>
        <w:t xml:space="preserve"> </w:t>
      </w:r>
      <w:r>
        <w:rPr>
          <w:rStyle w:val="DecValTok"/>
        </w:rPr>
        <w:t xml:space="preserve">120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0.064</w:t>
      </w:r>
      <w:r>
        <w:rPr>
          <w:rStyle w:val="NormalTok"/>
        </w:rPr>
        <w:t xml:space="preserve"> </w:t>
      </w:r>
      <w:r>
        <w:rPr>
          <w:rStyle w:val="SpecialCharTok"/>
        </w:rPr>
        <w:t xml:space="preserve">-</w:t>
      </w:r>
      <w:r>
        <w:rPr>
          <w:rStyle w:val="NormalTok"/>
        </w:rPr>
        <w:t xml:space="preserve"> xo))</w:t>
      </w:r>
      <w:r>
        <w:br/>
      </w:r>
      <w:r>
        <w:br/>
      </w:r>
      <w:r>
        <w:rPr>
          <w:rStyle w:val="CommentTok"/>
        </w:rPr>
        <w:t xml:space="preserve"># Graficamos dispersión y el modelo de ajuste en un mismo plot</w:t>
      </w:r>
      <w:r>
        <w:br/>
      </w:r>
      <w:r>
        <w:rPr>
          <w:rStyle w:val="FunctionTok"/>
        </w:rPr>
        <w:t xml:space="preserve">plot</w:t>
      </w:r>
      <w:r>
        <w:rPr>
          <w:rStyle w:val="NormalTok"/>
        </w:rPr>
        <w:t xml:space="preserve">(jaws</w:t>
      </w:r>
      <w:r>
        <w:rPr>
          <w:rStyle w:val="SpecialCharTok"/>
        </w:rPr>
        <w:t xml:space="preserve">$</w:t>
      </w:r>
      <w:r>
        <w:rPr>
          <w:rStyle w:val="NormalTok"/>
        </w:rPr>
        <w:t xml:space="preserve">age, jaws</w:t>
      </w:r>
      <w:r>
        <w:rPr>
          <w:rStyle w:val="SpecialCharTok"/>
        </w:rPr>
        <w:t xml:space="preserve">$</w:t>
      </w:r>
      <w:r>
        <w:rPr>
          <w:rStyle w:val="NormalTok"/>
        </w:rPr>
        <w:t xml:space="preserve">bone, </w:t>
      </w:r>
      <w:r>
        <w:rPr>
          <w:rStyle w:val="AttributeTok"/>
        </w:rPr>
        <w:t xml:space="preserve">main =</w:t>
      </w:r>
      <w:r>
        <w:rPr>
          <w:rStyle w:val="NormalTok"/>
        </w:rPr>
        <w:t xml:space="preserve"> </w:t>
      </w:r>
      <w:r>
        <w:rPr>
          <w:rStyle w:val="StringTok"/>
        </w:rPr>
        <w:t xml:space="preserve">"Modelo de RNLS f(x)=a(1- e^{-c x })"</w:t>
      </w:r>
      <w:r>
        <w:rPr>
          <w:rStyle w:val="NormalTok"/>
        </w:rPr>
        <w:t xml:space="preserve">,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(xo, yo,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6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5" w:name="segundo-modelo-selección-del-modelo."/>
    <w:p>
      <w:pPr>
        <w:pStyle w:val="Heading3"/>
      </w:pPr>
      <w:r>
        <w:t xml:space="preserve">5. Segundo modelo (selección del modelo).</w:t>
      </w:r>
    </w:p>
    <w:p>
      <w:pPr>
        <w:pStyle w:val="FirstParagraph"/>
      </w:pPr>
      <w:r>
        <w:t xml:space="preserve">Para este punto se hará un segundo modelo. Considerando que la gráfica tiene una asintota alrededor de 120 en el eje X y que parece tener también una menor que 0 en el eje Y (ya que ya hay un punto que toca 0) se decidirá por utilizar el modelo el modelo hiperbólico ya que este contiene asintotas en ambos ejes y permite más libertad en el posicionamiento de estas.</w:t>
      </w:r>
    </w:p>
    <w:bookmarkEnd w:id="75"/>
    <w:bookmarkStart w:id="76" w:name="linealización-del-segundo-modelo."/>
    <w:p>
      <w:pPr>
        <w:pStyle w:val="Heading3"/>
      </w:pPr>
      <w:r>
        <w:t xml:space="preserve">6. Linealización del segundo modelo.</w:t>
      </w:r>
    </w:p>
    <w:p>
      <w:pPr>
        <w:pStyle w:val="FirstParagraph"/>
      </w:pPr>
      <w:r>
        <w:t xml:space="preserve">En está parte se hara una estimación de los parámetros</w:t>
      </w:r>
      <w:r>
        <w:t xml:space="preserve"> </w:t>
      </w:r>
      <m:oMath>
        <m:r>
          <m:t>α</m:t>
        </m:r>
      </m:oMath>
      <w:r>
        <w:t xml:space="preserve"> </w:t>
      </w:r>
      <w:r>
        <w:t xml:space="preserve">y</w:t>
      </w:r>
      <w:r>
        <w:t xml:space="preserve"> </w:t>
      </w:r>
      <m:oMath>
        <m:r>
          <m:t>β</m:t>
        </m:r>
      </m:oMath>
      <w:r>
        <w:t xml:space="preserve"> </w:t>
      </w:r>
      <w:r>
        <w:t xml:space="preserve">a través de un proceso de lineación a partir de un modelo RLS, para esto se hara uso una vez más de la función lm haciendo la sistitución de variables respectiva, que es la siguiente:</w:t>
      </w:r>
    </w:p>
    <w:p>
      <w:pPr>
        <w:pStyle w:val="BodyText"/>
      </w:pPr>
      <m:oMath>
        <m:sSub>
          <m:e>
            <m:r>
              <m:t>X</m:t>
            </m:r>
          </m:e>
          <m:sub>
            <m:r>
              <m:t>2</m:t>
            </m:r>
          </m:sub>
        </m:sSub>
        <m:r>
          <m:rPr>
            <m:sty m:val="p"/>
          </m:rPr>
          <m:t>=</m:t>
        </m:r>
        <m:f>
          <m:fPr>
            <m:type m:val="bar"/>
          </m:fPr>
          <m:num>
            <m:r>
              <m:t>1</m:t>
            </m:r>
          </m:num>
          <m:den>
            <m:r>
              <m:t>X</m:t>
            </m:r>
          </m:den>
        </m:f>
      </m:oMath>
      <w:r>
        <w:t xml:space="preserve"> </w:t>
      </w:r>
      <w:r>
        <w:t xml:space="preserve">y</w:t>
      </w:r>
      <w:r>
        <w:t xml:space="preserve"> </w:t>
      </w:r>
      <m:oMath>
        <m:sSub>
          <m:e>
            <m:r>
              <m:t>Y</m:t>
            </m:r>
          </m:e>
          <m:sub>
            <m:r>
              <m:t>2</m:t>
            </m:r>
          </m:sub>
        </m:sSub>
        <m:r>
          <m:rPr>
            <m:sty m:val="p"/>
          </m:rPr>
          <m:t>=</m:t>
        </m:r>
        <m:f>
          <m:fPr>
            <m:type m:val="bar"/>
          </m:fPr>
          <m:num>
            <m:r>
              <m:t>1</m:t>
            </m:r>
          </m:num>
          <m:den>
            <m:r>
              <m:t>Y</m:t>
            </m:r>
          </m:den>
        </m:f>
      </m:oMath>
    </w:p>
    <w:p>
      <w:pPr>
        <w:pStyle w:val="BodyText"/>
      </w:pPr>
      <w:r>
        <w:t xml:space="preserve">Teniendo en cuenta esto último se procede a realizar el RLS:</w:t>
      </w:r>
    </w:p>
    <w:p>
      <w:pPr>
        <w:pStyle w:val="SourceCode"/>
      </w:pPr>
      <w:r>
        <w:rPr>
          <w:rStyle w:val="NormalTok"/>
        </w:rPr>
        <w:t xml:space="preserve">X2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jaws</w:t>
      </w:r>
      <w:r>
        <w:rPr>
          <w:rStyle w:val="SpecialCharTok"/>
        </w:rPr>
        <w:t xml:space="preserve">$</w:t>
      </w:r>
      <w:r>
        <w:rPr>
          <w:rStyle w:val="NormalTok"/>
        </w:rPr>
        <w:t xml:space="preserve">age</w:t>
      </w:r>
      <w:r>
        <w:br/>
      </w:r>
      <w:r>
        <w:rPr>
          <w:rStyle w:val="NormalTok"/>
        </w:rPr>
        <w:t xml:space="preserve">Y2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jaws</w:t>
      </w:r>
      <w:r>
        <w:rPr>
          <w:rStyle w:val="SpecialCharTok"/>
        </w:rPr>
        <w:t xml:space="preserve">$</w:t>
      </w:r>
      <w:r>
        <w:rPr>
          <w:rStyle w:val="NormalTok"/>
        </w:rPr>
        <w:t xml:space="preserve">bone</w:t>
      </w:r>
      <w:r>
        <w:br/>
      </w:r>
      <w:r>
        <w:rPr>
          <w:rStyle w:val="NormalTok"/>
        </w:rPr>
        <w:t xml:space="preserve">datoslm </w:t>
      </w:r>
      <w:r>
        <w:rPr>
          <w:rStyle w:val="OtherTok"/>
        </w:rPr>
        <w:t xml:space="preserve">&lt;-</w:t>
      </w:r>
      <w:r>
        <w:rPr>
          <w:rStyle w:val="NormalTok"/>
        </w:rPr>
        <w:t xml:space="preserve"> </w:t>
      </w:r>
      <w:r>
        <w:rPr>
          <w:rStyle w:val="FunctionTok"/>
        </w:rPr>
        <w:t xml:space="preserve">cbind</w:t>
      </w:r>
      <w:r>
        <w:rPr>
          <w:rStyle w:val="NormalTok"/>
        </w:rPr>
        <w:t xml:space="preserve">(X2, Y2)</w:t>
      </w:r>
      <w:r>
        <w:br/>
      </w:r>
      <w:r>
        <w:rPr>
          <w:rStyle w:val="NormalTok"/>
        </w:rPr>
        <w:t xml:space="preserve">datoslm.df </w:t>
      </w:r>
      <w:r>
        <w:rPr>
          <w:rStyle w:val="OtherTok"/>
        </w:rPr>
        <w:t xml:space="preserve">&lt;-</w:t>
      </w:r>
      <w:r>
        <w:rPr>
          <w:rStyle w:val="NormalTok"/>
        </w:rPr>
        <w:t xml:space="preserve"> </w:t>
      </w:r>
      <w:r>
        <w:rPr>
          <w:rStyle w:val="FunctionTok"/>
        </w:rPr>
        <w:t xml:space="preserve">as.data.frame</w:t>
      </w:r>
      <w:r>
        <w:rPr>
          <w:rStyle w:val="NormalTok"/>
        </w:rPr>
        <w:t xml:space="preserve">(datoslm)</w:t>
      </w:r>
      <w:r>
        <w:br/>
      </w:r>
      <w:r>
        <w:br/>
      </w:r>
      <w:r>
        <w:rPr>
          <w:rStyle w:val="DocumentationTok"/>
        </w:rPr>
        <w:t xml:space="preserve">## Se eliminan los infinitos del caso 0/0</w:t>
      </w:r>
      <w:r>
        <w:br/>
      </w:r>
      <w:r>
        <w:rPr>
          <w:rStyle w:val="NormalTok"/>
        </w:rPr>
        <w:t xml:space="preserve">datoslm.df </w:t>
      </w:r>
      <w:r>
        <w:rPr>
          <w:rStyle w:val="OtherTok"/>
        </w:rPr>
        <w:t xml:space="preserve">&lt;-</w:t>
      </w:r>
      <w:r>
        <w:rPr>
          <w:rStyle w:val="NormalTok"/>
        </w:rPr>
        <w:t xml:space="preserve"> datoslm.df[</w:t>
      </w:r>
      <w:r>
        <w:rPr>
          <w:rStyle w:val="SpecialCharTok"/>
        </w:rPr>
        <w:t xml:space="preserve">!</w:t>
      </w:r>
      <w:r>
        <w:rPr>
          <w:rStyle w:val="FunctionTok"/>
        </w:rPr>
        <w:t xml:space="preserve">is.infinite</w:t>
      </w:r>
      <w:r>
        <w:rPr>
          <w:rStyle w:val="NormalTok"/>
        </w:rPr>
        <w:t xml:space="preserve">(</w:t>
      </w:r>
      <w:r>
        <w:rPr>
          <w:rStyle w:val="FunctionTok"/>
        </w:rPr>
        <w:t xml:space="preserve">rowSums</w:t>
      </w:r>
      <w:r>
        <w:rPr>
          <w:rStyle w:val="NormalTok"/>
        </w:rPr>
        <w:t xml:space="preserve">(datoslm.df)),]</w:t>
      </w:r>
      <w:r>
        <w:br/>
      </w:r>
      <w:r>
        <w:rPr>
          <w:rStyle w:val="NormalTok"/>
        </w:rPr>
        <w:t xml:space="preserve">modelolm </w:t>
      </w:r>
      <w:r>
        <w:rPr>
          <w:rStyle w:val="OtherTok"/>
        </w:rPr>
        <w:t xml:space="preserve">&lt;-</w:t>
      </w:r>
      <w:r>
        <w:rPr>
          <w:rStyle w:val="NormalTok"/>
        </w:rPr>
        <w:t xml:space="preserve"> </w:t>
      </w:r>
      <w:r>
        <w:rPr>
          <w:rStyle w:val="FunctionTok"/>
        </w:rPr>
        <w:t xml:space="preserve">lm</w:t>
      </w:r>
      <w:r>
        <w:rPr>
          <w:rStyle w:val="NormalTok"/>
        </w:rPr>
        <w:t xml:space="preserve">(Y2 </w:t>
      </w:r>
      <w:r>
        <w:rPr>
          <w:rStyle w:val="SpecialCharTok"/>
        </w:rPr>
        <w:t xml:space="preserve">~</w:t>
      </w:r>
      <w:r>
        <w:rPr>
          <w:rStyle w:val="NormalTok"/>
        </w:rPr>
        <w:t xml:space="preserve"> X2, </w:t>
      </w:r>
      <w:r>
        <w:rPr>
          <w:rStyle w:val="AttributeTok"/>
        </w:rPr>
        <w:t xml:space="preserve">data =</w:t>
      </w:r>
      <w:r>
        <w:rPr>
          <w:rStyle w:val="NormalTok"/>
        </w:rPr>
        <w:t xml:space="preserve"> datoslm.df)</w:t>
      </w:r>
      <w:r>
        <w:br/>
      </w:r>
      <w:r>
        <w:rPr>
          <w:rStyle w:val="NormalTok"/>
        </w:rPr>
        <w:t xml:space="preserve">modelolm</w:t>
      </w:r>
    </w:p>
    <w:p>
      <w:pPr>
        <w:pStyle w:val="SourceCode"/>
      </w:pPr>
      <w:r>
        <w:rPr>
          <w:rStyle w:val="VerbatimChar"/>
        </w:rPr>
        <w:t xml:space="preserve">## </w:t>
      </w:r>
      <w:r>
        <w:br/>
      </w:r>
      <w:r>
        <w:rPr>
          <w:rStyle w:val="VerbatimChar"/>
        </w:rPr>
        <w:t xml:space="preserve">## Call:</w:t>
      </w:r>
      <w:r>
        <w:br/>
      </w:r>
      <w:r>
        <w:rPr>
          <w:rStyle w:val="VerbatimChar"/>
        </w:rPr>
        <w:t xml:space="preserve">## lm(formula = Y2 ~ X2, data = datoslm.df)</w:t>
      </w:r>
      <w:r>
        <w:br/>
      </w:r>
      <w:r>
        <w:rPr>
          <w:rStyle w:val="VerbatimChar"/>
        </w:rPr>
        <w:t xml:space="preserve">## </w:t>
      </w:r>
      <w:r>
        <w:br/>
      </w:r>
      <w:r>
        <w:rPr>
          <w:rStyle w:val="VerbatimChar"/>
        </w:rPr>
        <w:t xml:space="preserve">## Coefficients:</w:t>
      </w:r>
      <w:r>
        <w:br/>
      </w:r>
      <w:r>
        <w:rPr>
          <w:rStyle w:val="VerbatimChar"/>
        </w:rPr>
        <w:t xml:space="preserve">## (Intercept)           X2  </w:t>
      </w:r>
      <w:r>
        <w:br/>
      </w:r>
      <w:r>
        <w:rPr>
          <w:rStyle w:val="VerbatimChar"/>
        </w:rPr>
        <w:t xml:space="preserve">##     0.00523      0.10339</w:t>
      </w:r>
    </w:p>
    <w:p>
      <w:pPr>
        <w:pStyle w:val="FirstParagraph"/>
      </w:pPr>
      <w:r>
        <w:t xml:space="preserve">Se tiene que:</w:t>
      </w:r>
    </w:p>
    <w:p>
      <w:pPr>
        <w:pStyle w:val="BodyText"/>
      </w:pPr>
      <m:oMath>
        <m:r>
          <m:t>α</m:t>
        </m:r>
        <m:r>
          <m:rPr>
            <m:sty m:val="p"/>
          </m:rPr>
          <m:t>=</m:t>
        </m:r>
        <m:r>
          <m:t>0.00523</m:t>
        </m:r>
      </m:oMath>
      <w:r>
        <w:t xml:space="preserve"> </w:t>
      </w:r>
      <w:r>
        <w:t xml:space="preserve">y</w:t>
      </w:r>
      <w:r>
        <w:t xml:space="preserve"> </w:t>
      </w:r>
      <m:oMath>
        <m:r>
          <m:t>β</m:t>
        </m:r>
        <m:r>
          <m:rPr>
            <m:sty m:val="p"/>
          </m:rPr>
          <m:t>=</m:t>
        </m:r>
        <m:r>
          <m:t>0.10339</m:t>
        </m:r>
      </m:oMath>
    </w:p>
    <w:bookmarkEnd w:id="76"/>
    <w:bookmarkStart w:id="77" w:name="creación-del-segundo-rnls."/>
    <w:p>
      <w:pPr>
        <w:pStyle w:val="Heading3"/>
      </w:pPr>
      <w:r>
        <w:t xml:space="preserve">7. Creación del segundo RNLS.</w:t>
      </w:r>
    </w:p>
    <w:p>
      <w:pPr>
        <w:pStyle w:val="FirstParagraph"/>
      </w:pPr>
      <w:r>
        <w:t xml:space="preserve">A partir de la estimación anterior de</w:t>
      </w:r>
      <w:r>
        <w:t xml:space="preserve"> </w:t>
      </w:r>
      <m:oMath>
        <m:r>
          <m:t>α</m:t>
        </m:r>
      </m:oMath>
      <w:r>
        <w:t xml:space="preserve"> </w:t>
      </w:r>
      <w:r>
        <w:t xml:space="preserve">y</w:t>
      </w:r>
      <w:r>
        <w:t xml:space="preserve"> </w:t>
      </w:r>
      <m:oMath>
        <m:r>
          <m:t>β</m:t>
        </m:r>
      </m:oMath>
      <w:r>
        <w:t xml:space="preserve"> </w:t>
      </w:r>
      <w:r>
        <w:t xml:space="preserve">se procederá a utilizar la función nls para generar un segundo modelo RNLS utilizando</w:t>
      </w:r>
      <w:r>
        <w:t xml:space="preserve"> </w:t>
      </w:r>
      <m:oMath>
        <m:r>
          <m:t>α</m:t>
        </m:r>
      </m:oMath>
      <w:r>
        <w:t xml:space="preserve"> </w:t>
      </w:r>
      <w:r>
        <w:t xml:space="preserve">y</w:t>
      </w:r>
      <w:r>
        <w:t xml:space="preserve"> </w:t>
      </w:r>
      <m:oMath>
        <m:r>
          <m:t>β</m:t>
        </m:r>
      </m:oMath>
      <w:r>
        <w:t xml:space="preserve"> </w:t>
      </w:r>
      <w:r>
        <w:t xml:space="preserve">como los valores iniciales</w:t>
      </w:r>
    </w:p>
    <w:p>
      <w:pPr>
        <w:pStyle w:val="SourceCode"/>
      </w:pPr>
      <w:r>
        <w:rPr>
          <w:rStyle w:val="NormalTok"/>
        </w:rPr>
        <w:t xml:space="preserve">modelo2 </w:t>
      </w:r>
      <w:r>
        <w:rPr>
          <w:rStyle w:val="OtherTok"/>
        </w:rPr>
        <w:t xml:space="preserve">&lt;-</w:t>
      </w:r>
      <w:r>
        <w:rPr>
          <w:rStyle w:val="NormalTok"/>
        </w:rPr>
        <w:t xml:space="preserve"> </w:t>
      </w:r>
      <w:r>
        <w:rPr>
          <w:rStyle w:val="FunctionTok"/>
        </w:rPr>
        <w:t xml:space="preserve">nls</w:t>
      </w:r>
      <w:r>
        <w:rPr>
          <w:rStyle w:val="NormalTok"/>
        </w:rPr>
        <w:t xml:space="preserve">(bone</w:t>
      </w:r>
      <w:r>
        <w:rPr>
          <w:rStyle w:val="SpecialCharTok"/>
        </w:rPr>
        <w:t xml:space="preserve">~</w:t>
      </w:r>
      <w:r>
        <w:rPr>
          <w:rStyle w:val="NormalTok"/>
        </w:rPr>
        <w:t xml:space="preserve">(age)</w:t>
      </w:r>
      <w:r>
        <w:rPr>
          <w:rStyle w:val="SpecialCharTok"/>
        </w:rPr>
        <w:t xml:space="preserve">/</w:t>
      </w:r>
      <w:r>
        <w:rPr>
          <w:rStyle w:val="NormalTok"/>
        </w:rPr>
        <w:t xml:space="preserve">(a</w:t>
      </w:r>
      <w:r>
        <w:rPr>
          <w:rStyle w:val="SpecialCharTok"/>
        </w:rPr>
        <w:t xml:space="preserve">*</w:t>
      </w:r>
      <w:r>
        <w:rPr>
          <w:rStyle w:val="NormalTok"/>
        </w:rPr>
        <w:t xml:space="preserve">age</w:t>
      </w:r>
      <w:r>
        <w:rPr>
          <w:rStyle w:val="SpecialCharTok"/>
        </w:rPr>
        <w:t xml:space="preserve">+</w:t>
      </w:r>
      <w:r>
        <w:rPr>
          <w:rStyle w:val="NormalTok"/>
        </w:rPr>
        <w:t xml:space="preserve">b), </w:t>
      </w:r>
      <w:r>
        <w:rPr>
          <w:rStyle w:val="AttributeTok"/>
        </w:rPr>
        <w:t xml:space="preserve">data =</w:t>
      </w:r>
      <w:r>
        <w:rPr>
          <w:rStyle w:val="NormalTok"/>
        </w:rPr>
        <w:t xml:space="preserve"> jaws,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w:t>
      </w:r>
      <w:r>
        <w:rPr>
          <w:rStyle w:val="FloatTok"/>
        </w:rPr>
        <w:t xml:space="preserve">0.00523</w:t>
      </w:r>
      <w:r>
        <w:rPr>
          <w:rStyle w:val="NormalTok"/>
        </w:rPr>
        <w:t xml:space="preserve">, </w:t>
      </w:r>
      <w:r>
        <w:rPr>
          <w:rStyle w:val="AttributeTok"/>
        </w:rPr>
        <w:t xml:space="preserve">b=</w:t>
      </w:r>
      <w:r>
        <w:rPr>
          <w:rStyle w:val="FloatTok"/>
        </w:rPr>
        <w:t xml:space="preserve">0.10339</w:t>
      </w:r>
      <w:r>
        <w:rPr>
          <w:rStyle w:val="NormalTok"/>
        </w:rPr>
        <w:t xml:space="preserve">))</w:t>
      </w:r>
      <w:r>
        <w:br/>
      </w:r>
      <w:r>
        <w:rPr>
          <w:rStyle w:val="NormalTok"/>
        </w:rPr>
        <w:t xml:space="preserve">modelo2</w:t>
      </w:r>
    </w:p>
    <w:p>
      <w:pPr>
        <w:pStyle w:val="SourceCode"/>
      </w:pPr>
      <w:r>
        <w:rPr>
          <w:rStyle w:val="VerbatimChar"/>
        </w:rPr>
        <w:t xml:space="preserve">## Nonlinear regression model</w:t>
      </w:r>
      <w:r>
        <w:br/>
      </w:r>
      <w:r>
        <w:rPr>
          <w:rStyle w:val="VerbatimChar"/>
        </w:rPr>
        <w:t xml:space="preserve">##   model: bone ~ (age)/(a * age + b)</w:t>
      </w:r>
      <w:r>
        <w:br/>
      </w:r>
      <w:r>
        <w:rPr>
          <w:rStyle w:val="VerbatimChar"/>
        </w:rPr>
        <w:t xml:space="preserve">##    data: jaws</w:t>
      </w:r>
      <w:r>
        <w:br/>
      </w:r>
      <w:r>
        <w:rPr>
          <w:rStyle w:val="VerbatimChar"/>
        </w:rPr>
        <w:t xml:space="preserve">##        a        b </w:t>
      </w:r>
      <w:r>
        <w:br/>
      </w:r>
      <w:r>
        <w:rPr>
          <w:rStyle w:val="VerbatimChar"/>
        </w:rPr>
        <w:t xml:space="preserve">## 0.007261 0.053403 </w:t>
      </w:r>
      <w:r>
        <w:br/>
      </w:r>
      <w:r>
        <w:rPr>
          <w:rStyle w:val="VerbatimChar"/>
        </w:rPr>
        <w:t xml:space="preserve">##  residual sum-of-squares: 9854</w:t>
      </w:r>
      <w:r>
        <w:br/>
      </w:r>
      <w:r>
        <w:rPr>
          <w:rStyle w:val="VerbatimChar"/>
        </w:rPr>
        <w:t xml:space="preserve">## </w:t>
      </w:r>
      <w:r>
        <w:br/>
      </w:r>
      <w:r>
        <w:rPr>
          <w:rStyle w:val="VerbatimChar"/>
        </w:rPr>
        <w:t xml:space="preserve">## Number of iterations to convergence: 6 </w:t>
      </w:r>
      <w:r>
        <w:br/>
      </w:r>
      <w:r>
        <w:rPr>
          <w:rStyle w:val="VerbatimChar"/>
        </w:rPr>
        <w:t xml:space="preserve">## Achieved convergence tolerance: 1.898e-06</w:t>
      </w:r>
    </w:p>
    <w:p>
      <w:pPr>
        <w:pStyle w:val="FirstParagraph"/>
      </w:pPr>
      <w:r>
        <w:t xml:space="preserve">Finalmente se tiene que la ecuación de RNLS es:</w:t>
      </w:r>
    </w:p>
    <w:p>
      <w:pPr>
        <w:pStyle w:val="BodyText"/>
      </w:pPr>
      <m:oMath>
        <m:r>
          <m:t>y</m:t>
        </m:r>
        <m:r>
          <m:rPr>
            <m:sty m:val="p"/>
          </m:rPr>
          <m:t>=</m:t>
        </m:r>
        <m:f>
          <m:fPr>
            <m:type m:val="bar"/>
          </m:fPr>
          <m:num>
            <m:r>
              <m:t>x</m:t>
            </m:r>
          </m:num>
          <m:den>
            <m:r>
              <m:t>0.007261</m:t>
            </m:r>
            <m:r>
              <m:t>x</m:t>
            </m:r>
            <m:r>
              <m:rPr>
                <m:sty m:val="p"/>
              </m:rPr>
              <m:t>+</m:t>
            </m:r>
            <m:r>
              <m:t>0.053404</m:t>
            </m:r>
          </m:den>
        </m:f>
      </m:oMath>
    </w:p>
    <w:bookmarkEnd w:id="77"/>
    <w:bookmarkStart w:id="79" w:name="gráfico-del-segundo-modelo-rnls."/>
    <w:p>
      <w:pPr>
        <w:pStyle w:val="Heading3"/>
      </w:pPr>
      <w:r>
        <w:t xml:space="preserve">8. Gráfico del segundo modelo RNLS.</w:t>
      </w:r>
    </w:p>
    <w:p>
      <w:pPr>
        <w:pStyle w:val="FirstParagraph"/>
      </w:pPr>
      <w:r>
        <w:t xml:space="preserve">En este punto se procede a realizar un gráfico del modelo generado en el paso anterior de la siguiente manera:</w:t>
      </w:r>
    </w:p>
    <w:p>
      <w:pPr>
        <w:pStyle w:val="SourceCode"/>
      </w:pPr>
      <w:r>
        <w:rPr>
          <w:rStyle w:val="NormalTok"/>
        </w:rPr>
        <w:t xml:space="preserve">xo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(jaws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0.2</w:t>
      </w:r>
      <w:r>
        <w:rPr>
          <w:rStyle w:val="NormalTok"/>
        </w:rPr>
        <w:t xml:space="preserve">, </w:t>
      </w:r>
      <w:r>
        <w:rPr>
          <w:rStyle w:val="AttributeTok"/>
        </w:rPr>
        <w:t xml:space="preserve">to =</w:t>
      </w:r>
      <w:r>
        <w:rPr>
          <w:rStyle w:val="NormalTok"/>
        </w:rPr>
        <w:t xml:space="preserve"> </w:t>
      </w:r>
      <w:r>
        <w:rPr>
          <w:rStyle w:val="FunctionTok"/>
        </w:rPr>
        <w:t xml:space="preserve">max</w:t>
      </w:r>
      <w:r>
        <w:rPr>
          <w:rStyle w:val="NormalTok"/>
        </w:rPr>
        <w:t xml:space="preserve">(jaws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loatTok"/>
        </w:rPr>
        <w:t xml:space="preserve">0.2</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yo </w:t>
      </w:r>
      <w:r>
        <w:rPr>
          <w:rStyle w:val="OtherTok"/>
        </w:rPr>
        <w:t xml:space="preserve">&lt;-</w:t>
      </w:r>
      <w:r>
        <w:rPr>
          <w:rStyle w:val="NormalTok"/>
        </w:rPr>
        <w:t xml:space="preserve"> xo </w:t>
      </w:r>
      <w:r>
        <w:rPr>
          <w:rStyle w:val="SpecialCharTok"/>
        </w:rPr>
        <w:t xml:space="preserve">/</w:t>
      </w:r>
      <w:r>
        <w:rPr>
          <w:rStyle w:val="NormalTok"/>
        </w:rPr>
        <w:t xml:space="preserve"> (</w:t>
      </w:r>
      <w:r>
        <w:rPr>
          <w:rStyle w:val="FloatTok"/>
        </w:rPr>
        <w:t xml:space="preserve">0.007261</w:t>
      </w:r>
      <w:r>
        <w:rPr>
          <w:rStyle w:val="NormalTok"/>
        </w:rPr>
        <w:t xml:space="preserve"> </w:t>
      </w:r>
      <w:r>
        <w:rPr>
          <w:rStyle w:val="SpecialCharTok"/>
        </w:rPr>
        <w:t xml:space="preserve">*</w:t>
      </w:r>
      <w:r>
        <w:rPr>
          <w:rStyle w:val="NormalTok"/>
        </w:rPr>
        <w:t xml:space="preserve"> xo </w:t>
      </w:r>
      <w:r>
        <w:rPr>
          <w:rStyle w:val="SpecialCharTok"/>
        </w:rPr>
        <w:t xml:space="preserve">+</w:t>
      </w:r>
      <w:r>
        <w:rPr>
          <w:rStyle w:val="NormalTok"/>
        </w:rPr>
        <w:t xml:space="preserve"> </w:t>
      </w:r>
      <w:r>
        <w:rPr>
          <w:rStyle w:val="FloatTok"/>
        </w:rPr>
        <w:t xml:space="preserve">0.053404</w:t>
      </w:r>
      <w:r>
        <w:rPr>
          <w:rStyle w:val="NormalTok"/>
        </w:rPr>
        <w:t xml:space="preserve">)</w:t>
      </w:r>
      <w:r>
        <w:br/>
      </w:r>
      <w:r>
        <w:br/>
      </w:r>
      <w:r>
        <w:rPr>
          <w:rStyle w:val="CommentTok"/>
        </w:rPr>
        <w:t xml:space="preserve"># Graficamos dispersión y el modelo de ajuste en un mismo plot</w:t>
      </w:r>
      <w:r>
        <w:br/>
      </w:r>
      <w:r>
        <w:rPr>
          <w:rStyle w:val="FunctionTok"/>
        </w:rPr>
        <w:t xml:space="preserve">plot</w:t>
      </w:r>
      <w:r>
        <w:rPr>
          <w:rStyle w:val="NormalTok"/>
        </w:rPr>
        <w:t xml:space="preserve">(jaws</w:t>
      </w:r>
      <w:r>
        <w:rPr>
          <w:rStyle w:val="SpecialCharTok"/>
        </w:rPr>
        <w:t xml:space="preserve">$</w:t>
      </w:r>
      <w:r>
        <w:rPr>
          <w:rStyle w:val="NormalTok"/>
        </w:rPr>
        <w:t xml:space="preserve">age, jaws</w:t>
      </w:r>
      <w:r>
        <w:rPr>
          <w:rStyle w:val="SpecialCharTok"/>
        </w:rPr>
        <w:t xml:space="preserve">$</w:t>
      </w:r>
      <w:r>
        <w:rPr>
          <w:rStyle w:val="NormalTok"/>
        </w:rPr>
        <w:t xml:space="preserve">bone, </w:t>
      </w:r>
      <w:r>
        <w:rPr>
          <w:rStyle w:val="AttributeTok"/>
        </w:rPr>
        <w:t xml:space="preserve">main =</w:t>
      </w:r>
      <w:r>
        <w:rPr>
          <w:rStyle w:val="NormalTok"/>
        </w:rPr>
        <w:t xml:space="preserve"> </w:t>
      </w:r>
      <w:r>
        <w:rPr>
          <w:rStyle w:val="StringTok"/>
        </w:rPr>
        <w:t xml:space="preserve">"Modelo de RNLS f(x)=a(1- e^{-c x })"</w:t>
      </w:r>
      <w:r>
        <w:rPr>
          <w:rStyle w:val="NormalTok"/>
        </w:rPr>
        <w:t xml:space="preserve">, </w:t>
      </w:r>
      <w:r>
        <w:rPr>
          <w:rStyle w:val="AttributeTok"/>
        </w:rPr>
        <w:t xml:space="preserve">col =</w:t>
      </w:r>
      <w:r>
        <w:rPr>
          <w:rStyle w:val="NormalTok"/>
        </w:rPr>
        <w:t xml:space="preserve"> </w:t>
      </w:r>
      <w:r>
        <w:rPr>
          <w:rStyle w:val="StringTok"/>
        </w:rPr>
        <w:t xml:space="preserve">"darkblue"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(xo, yo,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64-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comparación-de-ambos-modelos."/>
    <w:p>
      <w:pPr>
        <w:pStyle w:val="Heading3"/>
      </w:pPr>
      <w:r>
        <w:t xml:space="preserve">9. Comparación de ambos modelos.</w:t>
      </w:r>
    </w:p>
    <w:p>
      <w:pPr>
        <w:pStyle w:val="FirstParagraph"/>
      </w:pPr>
      <w:r>
        <w:t xml:space="preserve">En este punto se comparán ambos modelos con el fin de cuantificar cual es mejor, para esto se hara uso de la función anova del paquete stats de R.</w:t>
      </w:r>
    </w:p>
    <w:p>
      <w:pPr>
        <w:pStyle w:val="SourceCode"/>
      </w:pPr>
      <w:r>
        <w:rPr>
          <w:rStyle w:val="FunctionTok"/>
        </w:rPr>
        <w:t xml:space="preserve">anova</w:t>
      </w:r>
      <w:r>
        <w:rPr>
          <w:rStyle w:val="NormalTok"/>
        </w:rPr>
        <w:t xml:space="preserve">(modelo1, modelo2)</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bone ~ a * (1 - exp(-c * age))</w:t>
      </w:r>
      <w:r>
        <w:br/>
      </w:r>
      <w:r>
        <w:rPr>
          <w:rStyle w:val="VerbatimChar"/>
        </w:rPr>
        <w:t xml:space="preserve">## Model 2: bone ~ (age)/(a * age + b)</w:t>
      </w:r>
      <w:r>
        <w:br/>
      </w:r>
      <w:r>
        <w:rPr>
          <w:rStyle w:val="VerbatimChar"/>
        </w:rPr>
        <w:t xml:space="preserve">##   Res.Df Res.Sum Sq Df Sum Sq F value Pr(&gt;F)</w:t>
      </w:r>
      <w:r>
        <w:br/>
      </w:r>
      <w:r>
        <w:rPr>
          <w:rStyle w:val="VerbatimChar"/>
        </w:rPr>
        <w:t xml:space="preserve">## 1     52     8929.1                         </w:t>
      </w:r>
      <w:r>
        <w:br/>
      </w:r>
      <w:r>
        <w:rPr>
          <w:rStyle w:val="VerbatimChar"/>
        </w:rPr>
        <w:t xml:space="preserve">## 2     52     9854.4  0      0</w:t>
      </w:r>
    </w:p>
    <w:p>
      <w:pPr>
        <w:pStyle w:val="FirstParagraph"/>
      </w:pPr>
      <w:r>
        <w:t xml:space="preserve">En este caso bajo el criterio de análisis de varianzas el modelo 1 resulto ser el mejor ya que tiene un RSS menor. Sin embargo, esto parece no coincidir con la gráficas ya que parece ser que la gráfica del modelo 2 se ajusta mejor a los datos en comparación a la del modelo 1.</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2</dc:title>
  <dc:creator>Sebastián Rojas Vargas; Francisco Soto Quesada; Jairo Pacheco Campos; Jason Barrantes Rodríguez</dc:creator>
  <cp:keywords/>
  <dcterms:created xsi:type="dcterms:W3CDTF">2021-06-14T23:00:36Z</dcterms:created>
  <dcterms:modified xsi:type="dcterms:W3CDTF">2021-06-14T23:00:36Z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