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+Sub Rutina: metodo post para enviar datos de servicios</w:t>
      </w:r>
      <w:r w:rsidDel="00000000" w:rsidR="00000000" w:rsidRPr="00000000">
        <w:rPr/>
        <w:drawing>
          <wp:inline distB="114300" distT="114300" distL="114300" distR="114300">
            <wp:extent cx="5731200" cy="6819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sz w:val="34"/>
          <w:szCs w:val="34"/>
          <w:rtl w:val="0"/>
        </w:rPr>
        <w:t xml:space="preserve">Complejidad ciclomática:18-14+2=6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Casos de prueba: 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255"/>
        <w:gridCol w:w="1515"/>
        <w:tblGridChange w:id="0">
          <w:tblGrid>
            <w:gridCol w:w="9255"/>
            <w:gridCol w:w="1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34"/>
                <w:szCs w:val="3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3124200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Foto Salida</w:t>
            </w:r>
          </w:p>
        </w:tc>
      </w:tr>
    </w:tbl>
    <w:p w:rsidR="00000000" w:rsidDel="00000000" w:rsidP="00000000" w:rsidRDefault="00000000" w:rsidRPr="00000000" w14:paraId="00000009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 Rutina: método post para enviar datos de reparaciones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932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9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8525864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8525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sz w:val="34"/>
          <w:szCs w:val="34"/>
          <w:rtl w:val="0"/>
        </w:rPr>
        <w:t xml:space="preserve">Complejidad ciclomática:29-24+2=7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sz w:val="34"/>
          <w:szCs w:val="34"/>
          <w:rtl w:val="0"/>
        </w:rPr>
        <w:t xml:space="preserve">Casos de prueba: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685"/>
        <w:gridCol w:w="2085"/>
        <w:tblGridChange w:id="0">
          <w:tblGrid>
            <w:gridCol w:w="868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81625" cy="3670300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367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Foto Salida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Sub Rutina: método post para enviar datos de fidelizacion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618923" cy="7081838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8923" cy="708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sz w:val="34"/>
          <w:szCs w:val="34"/>
          <w:rtl w:val="0"/>
        </w:rPr>
        <w:t xml:space="preserve">Complejidad ciclomática: 13 - 10 + 2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Casos de prueba: </w:t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505"/>
        <w:gridCol w:w="2265"/>
        <w:tblGridChange w:id="0">
          <w:tblGrid>
            <w:gridCol w:w="850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</w:rPr>
              <w:drawing>
                <wp:inline distB="114300" distT="114300" distL="114300" distR="114300">
                  <wp:extent cx="5267325" cy="311150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 Foto Salida</w:t>
            </w:r>
          </w:p>
        </w:tc>
      </w:tr>
    </w:tbl>
    <w:p w:rsidR="00000000" w:rsidDel="00000000" w:rsidP="00000000" w:rsidRDefault="00000000" w:rsidRPr="00000000" w14:paraId="0000002C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sz w:val="34"/>
          <w:szCs w:val="34"/>
        </w:rPr>
      </w:pPr>
      <w:bookmarkStart w:colFirst="0" w:colLast="0" w:name="_heading=h.r8jtw4zg5om9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0"/>
    <w:basedOn w:val="12"/>
    <w:uiPriority w:val="0"/>
    <w:qFormat w:val="1"/>
  </w:style>
  <w:style w:type="table" w:styleId="14" w:customStyle="1">
    <w:name w:val="_Style 11"/>
    <w:basedOn w:val="12"/>
    <w:uiPriority w:val="0"/>
    <w:qFormat w:val="1"/>
  </w:style>
  <w:style w:type="table" w:styleId="15" w:customStyle="1">
    <w:name w:val="_Style 12"/>
    <w:basedOn w:val="12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PbeBg/blCXhwz+XaV8mvXVs2w==">CgMxLjAyDmgucjhqdHc0emc1b205OAByITFLTEptaW5IbWZBbWJEY1FZa2lvN3Y5VmxFMi1YUU1BcA==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2026-03-01T18:55:42Z</dcterms:created>
  <dc:creator>Data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3082-12.1.23155.23155</vt:lpwstr>
  </property>
  <property fmtid="{D5CDD505-2E9C-101B-9397-08002B2CF9AE}" pid="3" name="ICV">
    <vt:lpwstr>DE21C3675314437C35D2A469B545F2A9_42</vt:lpwstr>
  </property>
</Properties>
</file>