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878A849" w:rsidR="00E05D9E" w:rsidRDefault="00B51379" w:rsidP="00C964B6">
      <w:pPr>
        <w:pStyle w:val="Bajada-portada"/>
      </w:pPr>
      <w:r>
        <w:rPr>
          <w:noProof/>
          <w:lang w:eastAsia="es-CL"/>
        </w:rPr>
        <w:drawing>
          <wp:anchor distT="0" distB="0" distL="114300" distR="114300" simplePos="0" relativeHeight="251667455" behindDoc="0" locked="0" layoutInCell="1" allowOverlap="1" wp14:anchorId="7F252F98" wp14:editId="67DCC685">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0F97FD31"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D2F7D"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51F1CCAB" w:rsidR="00220E71" w:rsidRPr="006873B9" w:rsidRDefault="009864A0" w:rsidP="006873B9">
      <w:pPr>
        <w:pStyle w:val="carrera1"/>
      </w:pPr>
      <w:r>
        <w:t>Semana 3</w:t>
      </w:r>
    </w:p>
    <w:p w14:paraId="135F87EB" w14:textId="3697D449" w:rsidR="00220E71" w:rsidRPr="006873B9" w:rsidRDefault="009864A0" w:rsidP="006873B9">
      <w:pPr>
        <w:pStyle w:val="carrera2"/>
      </w:pPr>
      <w:r w:rsidRPr="009864A0">
        <w:t>Ética para el trabajo</w:t>
      </w:r>
      <w:r w:rsidR="00220E71" w:rsidRPr="006873B9">
        <w:t xml:space="preserve"> </w:t>
      </w:r>
    </w:p>
    <w:p w14:paraId="3DC11CAE" w14:textId="77777777" w:rsidR="00F25EF5" w:rsidRPr="00F25EF5" w:rsidRDefault="00F25EF5" w:rsidP="00F25EF5"/>
    <w:p w14:paraId="3A8A2333" w14:textId="77777777" w:rsidR="004A7D4F" w:rsidRDefault="004A7D4F" w:rsidP="004A7D4F"/>
    <w:p w14:paraId="6EF062F3" w14:textId="7D90FA1A" w:rsidR="00EA22DE" w:rsidRPr="006873B9" w:rsidRDefault="004A7D4F" w:rsidP="006873B9">
      <w:pPr>
        <w:pStyle w:val="BajadaTtulo"/>
      </w:pPr>
      <w:r w:rsidRPr="006873B9">
        <w:t xml:space="preserve">Formato </w:t>
      </w:r>
      <w:r w:rsidR="00113606">
        <w: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28AA749E">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28AA749E">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98A1D02" w14:textId="0BA1B4C1" w:rsidR="61ABBE0B" w:rsidRDefault="61ABBE0B" w:rsidP="2E849395">
            <w:pPr>
              <w:spacing w:before="120"/>
              <w:rPr>
                <w:b/>
                <w:bCs/>
              </w:rPr>
            </w:pPr>
            <w:r w:rsidRPr="28AA749E">
              <w:rPr>
                <w:b/>
                <w:bCs/>
              </w:rPr>
              <w:t>Carrera:</w:t>
            </w:r>
            <w:r w:rsidR="009864A0">
              <w:t xml:space="preserve"> </w:t>
            </w:r>
          </w:p>
        </w:tc>
      </w:tr>
      <w:tr w:rsidR="00761548" w14:paraId="62DF92D4" w14:textId="77777777" w:rsidTr="28AA749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65E2072" w:rsidR="00761548" w:rsidRPr="00E741B0" w:rsidRDefault="00761548" w:rsidP="28AA749E">
            <w:pPr>
              <w:spacing w:before="120"/>
              <w:rPr>
                <w:b/>
                <w:bCs/>
              </w:rPr>
            </w:pPr>
            <w:r w:rsidRPr="28AA749E">
              <w:rPr>
                <w:b/>
                <w:bCs/>
              </w:rPr>
              <w:t>Profesor:</w:t>
            </w:r>
            <w:r w:rsidR="009864A0">
              <w:t xml:space="preserve">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353BCC92" w14:textId="77777777" w:rsidR="009864A0" w:rsidRDefault="009864A0" w:rsidP="009864A0">
      <w:pPr>
        <w:jc w:val="both"/>
      </w:pPr>
      <w:r>
        <w:t>A continuación, realizarás la Evaluación Sumativa que consiste en una actividad de encargo en la que responderás preguntas en la que</w:t>
      </w:r>
      <w:r w:rsidRPr="007F4A49">
        <w:t xml:space="preserve"> demostrarás lo aprendido acerca de la conciencia moral, la toma de decisiones y las fuentes de la moralidad. </w:t>
      </w:r>
    </w:p>
    <w:p w14:paraId="5223DFB8" w14:textId="77777777" w:rsidR="009864A0" w:rsidRDefault="009864A0" w:rsidP="009864A0">
      <w:pPr>
        <w:jc w:val="both"/>
      </w:pPr>
      <w:r>
        <w:t xml:space="preserve">Para realizar la Evaluación Sumativa, deberás considerar: </w:t>
      </w:r>
    </w:p>
    <w:p w14:paraId="454A7826" w14:textId="77777777" w:rsidR="009864A0" w:rsidRDefault="009864A0" w:rsidP="009864A0">
      <w:pPr>
        <w:pStyle w:val="Prrafodelista"/>
        <w:numPr>
          <w:ilvl w:val="0"/>
          <w:numId w:val="8"/>
        </w:numPr>
        <w:spacing w:after="0"/>
        <w:jc w:val="both"/>
        <w:rPr>
          <w:rFonts w:eastAsia="Arial" w:cs="Arial"/>
          <w:color w:val="000000" w:themeColor="text1"/>
          <w:szCs w:val="24"/>
        </w:rPr>
      </w:pPr>
      <w:r w:rsidRPr="543A6728">
        <w:rPr>
          <w:rFonts w:eastAsia="Arial" w:cs="Arial"/>
          <w:b/>
          <w:bCs/>
          <w:color w:val="000000" w:themeColor="text1"/>
          <w:szCs w:val="24"/>
        </w:rPr>
        <w:t>Lee con detenimiento el caso y responde las preguntas</w:t>
      </w:r>
      <w:r w:rsidRPr="543A6728">
        <w:rPr>
          <w:rFonts w:eastAsia="Arial" w:cs="Arial"/>
          <w:color w:val="000000" w:themeColor="text1"/>
          <w:szCs w:val="24"/>
        </w:rPr>
        <w:t xml:space="preserve">. Cada pregunta se desarrolla usando letra Arial </w:t>
      </w:r>
      <w:r w:rsidRPr="543A6728">
        <w:rPr>
          <w:rFonts w:eastAsia="Arial" w:cs="Arial"/>
          <w:b/>
          <w:bCs/>
          <w:color w:val="000000" w:themeColor="text1"/>
          <w:szCs w:val="24"/>
        </w:rPr>
        <w:t>10</w:t>
      </w:r>
      <w:r w:rsidRPr="543A6728">
        <w:rPr>
          <w:rFonts w:eastAsia="Arial" w:cs="Arial"/>
          <w:color w:val="000000" w:themeColor="text1"/>
          <w:szCs w:val="24"/>
        </w:rPr>
        <w:t xml:space="preserve"> e interlineado </w:t>
      </w:r>
      <w:r w:rsidRPr="543A6728">
        <w:rPr>
          <w:rFonts w:eastAsia="Arial" w:cs="Arial"/>
          <w:b/>
          <w:bCs/>
          <w:color w:val="000000" w:themeColor="text1"/>
          <w:szCs w:val="24"/>
        </w:rPr>
        <w:t>1,5</w:t>
      </w:r>
      <w:r w:rsidRPr="543A6728">
        <w:rPr>
          <w:rFonts w:eastAsia="Arial" w:cs="Arial"/>
          <w:color w:val="000000" w:themeColor="text1"/>
          <w:szCs w:val="24"/>
        </w:rPr>
        <w:t xml:space="preserve">. Las respuestas deben tener una extensión entre </w:t>
      </w:r>
      <w:r w:rsidRPr="543A6728">
        <w:rPr>
          <w:rFonts w:eastAsia="Arial" w:cs="Arial"/>
          <w:b/>
          <w:bCs/>
          <w:color w:val="000000" w:themeColor="text1"/>
          <w:szCs w:val="24"/>
        </w:rPr>
        <w:t>70</w:t>
      </w:r>
      <w:r w:rsidRPr="543A6728">
        <w:rPr>
          <w:rFonts w:eastAsia="Arial" w:cs="Arial"/>
          <w:color w:val="000000" w:themeColor="text1"/>
          <w:szCs w:val="24"/>
        </w:rPr>
        <w:t xml:space="preserve"> y </w:t>
      </w:r>
      <w:r w:rsidRPr="543A6728">
        <w:rPr>
          <w:rFonts w:eastAsia="Arial" w:cs="Arial"/>
          <w:b/>
          <w:bCs/>
          <w:color w:val="000000" w:themeColor="text1"/>
          <w:szCs w:val="24"/>
        </w:rPr>
        <w:t>120</w:t>
      </w:r>
      <w:r w:rsidRPr="543A6728">
        <w:rPr>
          <w:rFonts w:eastAsia="Arial" w:cs="Arial"/>
          <w:color w:val="000000" w:themeColor="text1"/>
          <w:szCs w:val="24"/>
        </w:rPr>
        <w:t xml:space="preserve"> palabras.</w:t>
      </w:r>
    </w:p>
    <w:p w14:paraId="54F02FA2" w14:textId="77777777" w:rsidR="009864A0" w:rsidRDefault="009864A0" w:rsidP="009864A0">
      <w:pPr>
        <w:pStyle w:val="Prrafodelista"/>
        <w:numPr>
          <w:ilvl w:val="0"/>
          <w:numId w:val="8"/>
        </w:numPr>
        <w:spacing w:after="0"/>
        <w:jc w:val="both"/>
        <w:rPr>
          <w:rFonts w:eastAsia="Arial" w:cs="Arial"/>
          <w:szCs w:val="24"/>
        </w:rPr>
      </w:pPr>
      <w:r w:rsidRPr="55608472">
        <w:rPr>
          <w:rFonts w:eastAsia="Arial" w:cs="Arial"/>
          <w:szCs w:val="24"/>
        </w:rPr>
        <w:t>Al finalizar guarda el archivo con la siguiente nomenclatura:</w:t>
      </w:r>
    </w:p>
    <w:p w14:paraId="1D602DEC" w14:textId="77777777" w:rsidR="009864A0" w:rsidRDefault="009864A0" w:rsidP="009864A0">
      <w:pPr>
        <w:spacing w:after="0"/>
        <w:ind w:left="720"/>
        <w:jc w:val="both"/>
      </w:pPr>
      <w:proofErr w:type="spellStart"/>
      <w:r w:rsidRPr="55608472">
        <w:rPr>
          <w:rFonts w:eastAsia="Arial" w:cs="Arial"/>
          <w:b/>
          <w:bCs/>
          <w:szCs w:val="24"/>
        </w:rPr>
        <w:t>Nombre_estudiante_nombre_tarea_semana_x</w:t>
      </w:r>
      <w:proofErr w:type="spellEnd"/>
    </w:p>
    <w:p w14:paraId="0DCE88EF" w14:textId="77777777" w:rsidR="009864A0" w:rsidRDefault="009864A0" w:rsidP="009864A0">
      <w:pPr>
        <w:spacing w:after="0"/>
        <w:ind w:left="720"/>
        <w:jc w:val="both"/>
      </w:pPr>
      <w:r w:rsidRPr="55608472">
        <w:rPr>
          <w:rFonts w:eastAsia="Arial" w:cs="Arial"/>
          <w:b/>
          <w:bCs/>
          <w:szCs w:val="24"/>
        </w:rPr>
        <w:t xml:space="preserve">Ejemplo: </w:t>
      </w:r>
      <w:proofErr w:type="spellStart"/>
      <w:r w:rsidRPr="55608472">
        <w:rPr>
          <w:rFonts w:eastAsia="Arial" w:cs="Arial"/>
          <w:b/>
          <w:bCs/>
          <w:szCs w:val="24"/>
        </w:rPr>
        <w:t>Ana_Salas_Reconociendo</w:t>
      </w:r>
      <w:proofErr w:type="spellEnd"/>
      <w:r w:rsidRPr="55608472">
        <w:rPr>
          <w:rFonts w:eastAsia="Arial" w:cs="Arial"/>
          <w:b/>
          <w:bCs/>
          <w:szCs w:val="24"/>
        </w:rPr>
        <w:t xml:space="preserve"> las problemáticas de una estrategia comercial corporativa_S</w:t>
      </w:r>
      <w:r>
        <w:rPr>
          <w:rFonts w:eastAsia="Arial" w:cs="Arial"/>
          <w:b/>
          <w:bCs/>
          <w:szCs w:val="24"/>
        </w:rPr>
        <w:t>3</w:t>
      </w:r>
    </w:p>
    <w:p w14:paraId="4767F644" w14:textId="77777777" w:rsidR="009864A0" w:rsidRDefault="009864A0" w:rsidP="009864A0">
      <w:pPr>
        <w:pStyle w:val="Prrafodelista"/>
        <w:numPr>
          <w:ilvl w:val="0"/>
          <w:numId w:val="8"/>
        </w:numPr>
        <w:spacing w:after="0"/>
        <w:jc w:val="both"/>
        <w:rPr>
          <w:rFonts w:eastAsia="Arial" w:cs="Arial"/>
          <w:szCs w:val="24"/>
        </w:rPr>
      </w:pPr>
      <w:r w:rsidRPr="55608472">
        <w:rPr>
          <w:rFonts w:eastAsia="Arial" w:cs="Arial"/>
          <w:szCs w:val="24"/>
        </w:rPr>
        <w:t>Para adjuntar el archivo correspondiente dentro de la actividad selecciona “</w:t>
      </w:r>
      <w:r w:rsidRPr="55608472">
        <w:rPr>
          <w:rFonts w:eastAsia="Arial" w:cs="Arial"/>
          <w:b/>
          <w:bCs/>
          <w:szCs w:val="24"/>
        </w:rPr>
        <w:t>inicia aquí</w:t>
      </w:r>
      <w:r w:rsidRPr="55608472">
        <w:rPr>
          <w:rFonts w:eastAsia="Arial" w:cs="Arial"/>
          <w:szCs w:val="24"/>
        </w:rPr>
        <w:t>” y luego pincha el cuadro para adjuntar o arrastrar el archivo que vas a subir desde tu equipo. Presiona “</w:t>
      </w:r>
      <w:r w:rsidRPr="55608472">
        <w:rPr>
          <w:rFonts w:eastAsia="Arial" w:cs="Arial"/>
          <w:b/>
          <w:bCs/>
          <w:szCs w:val="24"/>
        </w:rPr>
        <w:t>guardar</w:t>
      </w:r>
      <w:r w:rsidRPr="55608472">
        <w:rPr>
          <w:rFonts w:eastAsia="Arial" w:cs="Arial"/>
          <w:szCs w:val="24"/>
        </w:rPr>
        <w:t>” y finalmente “</w:t>
      </w:r>
      <w:r w:rsidRPr="55608472">
        <w:rPr>
          <w:rFonts w:eastAsia="Arial" w:cs="Arial"/>
          <w:b/>
          <w:bCs/>
          <w:szCs w:val="24"/>
        </w:rPr>
        <w:t>enviar</w:t>
      </w:r>
      <w:r w:rsidRPr="55608472">
        <w:rPr>
          <w:rFonts w:eastAsia="Arial" w:cs="Arial"/>
          <w:szCs w:val="24"/>
        </w:rPr>
        <w:t>” para culminar la entrega. Cuentas con un solo intento para esto.</w:t>
      </w:r>
    </w:p>
    <w:p w14:paraId="7A5F6671" w14:textId="77777777" w:rsidR="009864A0" w:rsidRDefault="009864A0" w:rsidP="009864A0">
      <w:pPr>
        <w:pStyle w:val="Prrafodelista"/>
        <w:numPr>
          <w:ilvl w:val="0"/>
          <w:numId w:val="8"/>
        </w:numPr>
        <w:spacing w:after="0"/>
        <w:jc w:val="both"/>
        <w:rPr>
          <w:rFonts w:eastAsia="Arial" w:cs="Arial"/>
          <w:szCs w:val="24"/>
        </w:rPr>
      </w:pPr>
      <w:r w:rsidRPr="55608472">
        <w:rPr>
          <w:rFonts w:eastAsia="Arial" w:cs="Arial"/>
          <w:szCs w:val="24"/>
        </w:rPr>
        <w:t xml:space="preserve">Esta actividad es </w:t>
      </w:r>
      <w:r w:rsidRPr="55608472">
        <w:rPr>
          <w:rFonts w:eastAsia="Arial" w:cs="Arial"/>
          <w:b/>
          <w:bCs/>
          <w:szCs w:val="24"/>
        </w:rPr>
        <w:t>sumativa</w:t>
      </w:r>
      <w:r w:rsidRPr="55608472">
        <w:rPr>
          <w:rFonts w:eastAsia="Arial" w:cs="Arial"/>
          <w:szCs w:val="24"/>
        </w:rPr>
        <w:t xml:space="preserve"> </w:t>
      </w:r>
      <w:r>
        <w:rPr>
          <w:rFonts w:eastAsia="Arial" w:cs="Arial"/>
          <w:b/>
          <w:bCs/>
          <w:szCs w:val="24"/>
        </w:rPr>
        <w:t>con una ponderación del 35</w:t>
      </w:r>
      <w:r w:rsidRPr="55608472">
        <w:rPr>
          <w:rFonts w:eastAsia="Arial" w:cs="Arial"/>
          <w:b/>
          <w:bCs/>
          <w:szCs w:val="24"/>
        </w:rPr>
        <w:t>%</w:t>
      </w:r>
      <w:r w:rsidRPr="55608472">
        <w:rPr>
          <w:rFonts w:eastAsia="Arial" w:cs="Arial"/>
          <w:szCs w:val="24"/>
        </w:rPr>
        <w:t xml:space="preserve"> y se desarrolla de manera </w:t>
      </w:r>
      <w:r w:rsidRPr="55608472">
        <w:rPr>
          <w:rFonts w:eastAsia="Arial" w:cs="Arial"/>
          <w:b/>
          <w:bCs/>
          <w:szCs w:val="24"/>
        </w:rPr>
        <w:t>individual</w:t>
      </w:r>
      <w:r w:rsidRPr="55608472">
        <w:rPr>
          <w:rFonts w:eastAsia="Arial" w:cs="Arial"/>
          <w:szCs w:val="24"/>
        </w:rPr>
        <w:t>.</w:t>
      </w:r>
    </w:p>
    <w:p w14:paraId="38E9F1CA" w14:textId="77777777" w:rsidR="009864A0" w:rsidRDefault="009864A0" w:rsidP="009864A0">
      <w:pPr>
        <w:pStyle w:val="Prrafodelista"/>
        <w:numPr>
          <w:ilvl w:val="0"/>
          <w:numId w:val="8"/>
        </w:numPr>
        <w:spacing w:after="0"/>
        <w:jc w:val="both"/>
        <w:rPr>
          <w:rFonts w:eastAsia="Arial" w:cs="Arial"/>
          <w:szCs w:val="24"/>
        </w:rPr>
      </w:pPr>
      <w:r w:rsidRPr="55608472">
        <w:rPr>
          <w:rFonts w:eastAsia="Arial" w:cs="Arial"/>
          <w:szCs w:val="24"/>
        </w:rPr>
        <w:t xml:space="preserve">Consulta la </w:t>
      </w:r>
      <w:r w:rsidRPr="55608472">
        <w:rPr>
          <w:rFonts w:eastAsia="Arial" w:cs="Arial"/>
          <w:b/>
          <w:bCs/>
          <w:szCs w:val="24"/>
        </w:rPr>
        <w:t>pauta de evaluación</w:t>
      </w:r>
      <w:r w:rsidRPr="55608472">
        <w:rPr>
          <w:rFonts w:eastAsia="Arial" w:cs="Arial"/>
          <w:szCs w:val="24"/>
        </w:rPr>
        <w:t xml:space="preserve"> para saber cómo serás retroalimentada/o y/o evaluada/o según corresponda. Elabora tu respuesta en base al descriptor “</w:t>
      </w:r>
      <w:r w:rsidRPr="55608472">
        <w:rPr>
          <w:rFonts w:eastAsia="Arial" w:cs="Arial"/>
          <w:b/>
          <w:bCs/>
          <w:szCs w:val="24"/>
        </w:rPr>
        <w:t>Completamente logrado</w:t>
      </w:r>
      <w:r w:rsidRPr="55608472">
        <w:rPr>
          <w:rFonts w:eastAsia="Arial" w:cs="Arial"/>
          <w:szCs w:val="24"/>
        </w:rPr>
        <w:t>”.</w:t>
      </w:r>
    </w:p>
    <w:p w14:paraId="01EDAC3A" w14:textId="77777777" w:rsidR="009864A0" w:rsidRDefault="009864A0" w:rsidP="009864A0">
      <w:pPr>
        <w:pStyle w:val="Prrafodelista"/>
        <w:numPr>
          <w:ilvl w:val="0"/>
          <w:numId w:val="8"/>
        </w:numPr>
        <w:spacing w:after="0"/>
        <w:jc w:val="both"/>
        <w:rPr>
          <w:rFonts w:eastAsia="Arial" w:cs="Arial"/>
          <w:szCs w:val="24"/>
        </w:rPr>
      </w:pPr>
      <w:r w:rsidRPr="4A3F8959">
        <w:rPr>
          <w:rFonts w:eastAsia="Arial" w:cs="Arial"/>
          <w:color w:val="000000" w:themeColor="text1"/>
          <w:szCs w:val="24"/>
        </w:rPr>
        <w:t>Los cambios que pudieran surgir y la retroalimentación será entregada por el/la </w:t>
      </w:r>
      <w:r w:rsidRPr="4A3F8959">
        <w:rPr>
          <w:rFonts w:eastAsia="Arial" w:cs="Arial"/>
          <w:b/>
          <w:bCs/>
          <w:color w:val="000000" w:themeColor="text1"/>
          <w:szCs w:val="24"/>
        </w:rPr>
        <w:t>docente</w:t>
      </w:r>
      <w:r w:rsidRPr="4A3F8959">
        <w:rPr>
          <w:rFonts w:eastAsia="Arial" w:cs="Arial"/>
          <w:color w:val="000000" w:themeColor="text1"/>
          <w:szCs w:val="24"/>
        </w:rPr>
        <w:t>.</w:t>
      </w:r>
    </w:p>
    <w:p w14:paraId="15F4D862" w14:textId="77777777" w:rsidR="009864A0" w:rsidRDefault="009864A0" w:rsidP="009864A0">
      <w:pPr>
        <w:spacing w:after="0"/>
        <w:jc w:val="both"/>
        <w:rPr>
          <w:rFonts w:eastAsia="Arial" w:cs="Arial"/>
          <w:color w:val="000000" w:themeColor="text1"/>
          <w:szCs w:val="24"/>
        </w:rPr>
      </w:pPr>
    </w:p>
    <w:p w14:paraId="6D1DDAA1" w14:textId="77777777" w:rsidR="009864A0" w:rsidRDefault="009864A0" w:rsidP="009864A0">
      <w:pPr>
        <w:spacing w:after="0"/>
        <w:jc w:val="both"/>
        <w:rPr>
          <w:rFonts w:eastAsia="Arial" w:cs="Arial"/>
          <w:color w:val="000000" w:themeColor="text1"/>
          <w:szCs w:val="24"/>
        </w:rPr>
      </w:pPr>
    </w:p>
    <w:p w14:paraId="706AEC17" w14:textId="77777777" w:rsidR="00E4362A" w:rsidRDefault="00E4362A">
      <w:pPr>
        <w:ind w:left="459"/>
      </w:pPr>
      <w:r>
        <w:br w:type="page"/>
      </w:r>
    </w:p>
    <w:p w14:paraId="74A1347D" w14:textId="19E9B945" w:rsidR="009864A0" w:rsidRDefault="009864A0" w:rsidP="009864A0">
      <w:pPr>
        <w:pStyle w:val="NormalWeb"/>
        <w:spacing w:line="360" w:lineRule="auto"/>
        <w:jc w:val="both"/>
        <w:rPr>
          <w:rFonts w:asciiTheme="majorHAnsi" w:hAnsiTheme="majorHAnsi" w:cstheme="majorBidi"/>
          <w:b/>
          <w:bCs/>
          <w:color w:val="000000" w:themeColor="text1"/>
        </w:rPr>
      </w:pPr>
      <w:r w:rsidRPr="3705F6F1">
        <w:rPr>
          <w:rFonts w:asciiTheme="majorHAnsi" w:hAnsiTheme="majorHAnsi" w:cstheme="majorBidi"/>
          <w:b/>
          <w:bCs/>
          <w:color w:val="000000" w:themeColor="text1"/>
        </w:rPr>
        <w:lastRenderedPageBreak/>
        <w:t xml:space="preserve">CASO 1: </w:t>
      </w:r>
      <w:r w:rsidR="00293F6F" w:rsidRPr="3705F6F1">
        <w:rPr>
          <w:rFonts w:asciiTheme="majorHAnsi" w:hAnsiTheme="majorHAnsi" w:cstheme="majorBidi"/>
          <w:b/>
          <w:bCs/>
          <w:color w:val="000000" w:themeColor="text1"/>
        </w:rPr>
        <w:t>“Actuando con una conciencia bien formada”</w:t>
      </w:r>
    </w:p>
    <w:p w14:paraId="5A66F324" w14:textId="24B94BC0"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Daniela es una joven desarrolladora de aplicaciones en una empresa de tecnología llamada “App </w:t>
      </w:r>
      <w:proofErr w:type="spellStart"/>
      <w:r w:rsidRPr="3705F6F1">
        <w:rPr>
          <w:rFonts w:eastAsia="Arial" w:cs="Arial"/>
          <w:color w:val="000000" w:themeColor="text1"/>
          <w:szCs w:val="24"/>
        </w:rPr>
        <w:t>Solutions</w:t>
      </w:r>
      <w:proofErr w:type="spellEnd"/>
      <w:r w:rsidRPr="3705F6F1">
        <w:rPr>
          <w:rFonts w:eastAsia="Arial" w:cs="Arial"/>
          <w:color w:val="000000" w:themeColor="text1"/>
          <w:szCs w:val="24"/>
        </w:rPr>
        <w:t xml:space="preserve">”, donde se ha destacado por mejorar continuamente en el desarrollo de aplicaciones móviles. </w:t>
      </w:r>
    </w:p>
    <w:p w14:paraId="698FB07D" w14:textId="14BA67C6"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El último proyecto que le ha sido encargado consiste en crear una aplicación móvil para un centro médico. </w:t>
      </w:r>
    </w:p>
    <w:p w14:paraId="64492888" w14:textId="4A87A99A"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La aplicación debe permitir a los usuarios consultar sus recetas, obtener descuentos en la compra de medicamentos en farmacias asociadas y agendar horas médicas. </w:t>
      </w:r>
    </w:p>
    <w:p w14:paraId="5A58BC68" w14:textId="6C2B0935"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Jaime es el supervisor de Daniela, le ha pedido desarrollar el diseño de esta aplicación utilizando el sistema “Cloud </w:t>
      </w:r>
      <w:proofErr w:type="spellStart"/>
      <w:r w:rsidRPr="3705F6F1">
        <w:rPr>
          <w:rFonts w:eastAsia="Arial" w:cs="Arial"/>
          <w:color w:val="000000" w:themeColor="text1"/>
          <w:szCs w:val="24"/>
        </w:rPr>
        <w:t>computing</w:t>
      </w:r>
      <w:proofErr w:type="spellEnd"/>
      <w:r w:rsidRPr="3705F6F1">
        <w:rPr>
          <w:rFonts w:eastAsia="Arial" w:cs="Arial"/>
          <w:color w:val="000000" w:themeColor="text1"/>
          <w:szCs w:val="24"/>
        </w:rPr>
        <w:t xml:space="preserve"> móvil” para otorgar datos de usabilidad y optimizar el rendimiento en todo tipo de dispositivo móvil. </w:t>
      </w:r>
    </w:p>
    <w:p w14:paraId="27E44C2F" w14:textId="3606A399"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Durante el desarrollo del proyecto, Daniela le manifiesta a Jaime, que la aplicación debe recoger información sobre los hábitos de vida de los usuarios, pues el centro médico quiere ofrecer seguros médicos personalizados a través de la aplicación. </w:t>
      </w:r>
    </w:p>
    <w:p w14:paraId="47BF4F6C" w14:textId="32662E16" w:rsidR="3705F6F1" w:rsidRDefault="3705F6F1" w:rsidP="3705F6F1">
      <w:pPr>
        <w:spacing w:beforeAutospacing="1" w:afterAutospacing="1" w:line="240" w:lineRule="auto"/>
        <w:jc w:val="both"/>
        <w:rPr>
          <w:rFonts w:eastAsia="Arial" w:cs="Arial"/>
          <w:color w:val="000000" w:themeColor="text1"/>
          <w:szCs w:val="24"/>
        </w:rPr>
      </w:pPr>
    </w:p>
    <w:p w14:paraId="007D7DD6" w14:textId="7E5C950C"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Daniela le explica a Jaime que su propuesta consiste en recopilar datos como la actividad diaria, las horas de sueño, el tiempo dedicado a las redes sociales y la geolocalización. Esta información, según ella, permitirá ofrecer planes de seguros más costosos a aquellos usuarios que llevan un estilo de vida sedentario. </w:t>
      </w:r>
    </w:p>
    <w:p w14:paraId="19E06242" w14:textId="0725507A"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A Jaime le preocupa que esta práctica pudiera penalizar a los usuarios que caminan menos o que no registran su actividad física en sus dispositivos móviles. Sin embargo,</w:t>
      </w:r>
    </w:p>
    <w:p w14:paraId="6EF5B16F" w14:textId="295F6AAC"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Jaime: Escúchame, Daniela, tengo una pregunta. ¿Se informará a los usuarios sobre la recolección de datos cuando instalen la aplicación?</w:t>
      </w:r>
    </w:p>
    <w:p w14:paraId="7782779C" w14:textId="367C31B1" w:rsidR="3705F6F1" w:rsidRDefault="3705F6F1" w:rsidP="3705F6F1">
      <w:pPr>
        <w:spacing w:beforeAutospacing="1" w:afterAutospacing="1" w:line="240" w:lineRule="auto"/>
        <w:jc w:val="both"/>
        <w:rPr>
          <w:rFonts w:eastAsia="Arial" w:cs="Arial"/>
          <w:color w:val="000000" w:themeColor="text1"/>
          <w:szCs w:val="24"/>
        </w:rPr>
      </w:pPr>
    </w:p>
    <w:p w14:paraId="5039353E" w14:textId="6820D16F"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Daniela: Bueno, al principio, esa información no estará incluida en las condiciones que los usuarios aceptan al instalarla. Pero sí la proporcionaremos en un apartado durante las actualizaciones programadas.</w:t>
      </w:r>
    </w:p>
    <w:p w14:paraId="6D5195C4" w14:textId="1AF67C87"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Jaime: Entiendo, pero ¿no crees que sería mejor especificar claramente los fines de la recolección de datos desde el inicio?</w:t>
      </w:r>
    </w:p>
    <w:p w14:paraId="3873E191" w14:textId="3CC358E7"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Daniela: Es una buena observación, pero por ahora, no tenemos planes de hacerlo.</w:t>
      </w:r>
    </w:p>
    <w:p w14:paraId="04C68D58" w14:textId="26D27D62"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Jaime: Creo que el objetivo de la aplicación se podría cumplir de manera exitosa si declaramos de manera más clara y precisa el propósito de ella.</w:t>
      </w:r>
    </w:p>
    <w:p w14:paraId="5C78C759" w14:textId="49BD96EF"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 xml:space="preserve">Además, Jaime ha identificado un sesgo de género en el modelo de redes neuronales que ya están utilizando, el cual favorece a los hombres al ofertarles seguros con un 70% de </w:t>
      </w:r>
      <w:r w:rsidRPr="3705F6F1">
        <w:rPr>
          <w:rFonts w:eastAsia="Arial" w:cs="Arial"/>
          <w:color w:val="000000" w:themeColor="text1"/>
          <w:szCs w:val="24"/>
        </w:rPr>
        <w:lastRenderedPageBreak/>
        <w:t>descuento en comparación con los planes de las mujeres que no presentan descuento. Esto le genera confusión, ya que no entiende cómo se podría justificar un aumento en el cobro para los hombres y, además, no comprende cómo justificar que los planes de las mujeres no tengan deducción.</w:t>
      </w:r>
    </w:p>
    <w:p w14:paraId="4F68BAF5" w14:textId="5166AC39" w:rsidR="74D5CE01" w:rsidRDefault="74D5CE01" w:rsidP="3705F6F1">
      <w:pPr>
        <w:spacing w:beforeAutospacing="1" w:afterAutospacing="1" w:line="240" w:lineRule="auto"/>
        <w:jc w:val="both"/>
        <w:rPr>
          <w:rFonts w:eastAsia="Arial" w:cs="Arial"/>
          <w:color w:val="000000" w:themeColor="text1"/>
          <w:szCs w:val="24"/>
        </w:rPr>
      </w:pPr>
      <w:r w:rsidRPr="3705F6F1">
        <w:rPr>
          <w:rFonts w:eastAsia="Arial" w:cs="Arial"/>
          <w:color w:val="000000" w:themeColor="text1"/>
          <w:szCs w:val="24"/>
        </w:rPr>
        <w:t>Las observaciones de Daniela le han permitido a Jaime reconocer diversas oportunidades de mejora, aunque aún no tiene claro cuál será su proceder.</w:t>
      </w:r>
    </w:p>
    <w:p w14:paraId="29807051" w14:textId="0444F849" w:rsidR="74D5CE01" w:rsidRDefault="74D5CE01" w:rsidP="3705F6F1">
      <w:pPr>
        <w:jc w:val="both"/>
        <w:rPr>
          <w:rFonts w:eastAsia="Arial" w:cs="Arial"/>
          <w:color w:val="000000" w:themeColor="text1"/>
          <w:szCs w:val="24"/>
        </w:rPr>
      </w:pPr>
      <w:r w:rsidRPr="3705F6F1">
        <w:rPr>
          <w:rFonts w:eastAsia="Arial" w:cs="Arial"/>
          <w:b/>
          <w:bCs/>
          <w:color w:val="000000" w:themeColor="text1"/>
          <w:szCs w:val="24"/>
        </w:rPr>
        <w:t>Responde las siguientes preguntas:</w:t>
      </w:r>
    </w:p>
    <w:p w14:paraId="2892A52F" w14:textId="707D9883" w:rsidR="3705F6F1" w:rsidRPr="00EF4CEE" w:rsidRDefault="74D5CE01" w:rsidP="00EF4CEE">
      <w:pPr>
        <w:pStyle w:val="Prrafodelista"/>
        <w:jc w:val="both"/>
        <w:rPr>
          <w:rFonts w:eastAsia="Arial" w:cs="Arial"/>
          <w:color w:val="000000" w:themeColor="text1"/>
          <w:szCs w:val="24"/>
        </w:rPr>
      </w:pPr>
      <w:r w:rsidRPr="3705F6F1">
        <w:rPr>
          <w:rFonts w:eastAsia="Arial" w:cs="Arial"/>
          <w:b/>
          <w:bCs/>
          <w:color w:val="000000" w:themeColor="text1"/>
          <w:szCs w:val="24"/>
        </w:rPr>
        <w:t>¿Qué aspectos éticos están implicados en este caso? Explica dos y fundamenta tu respuesta con los siguientes conceptos: dimensión subjetiva del trabajo y vocación profesional.</w:t>
      </w:r>
    </w:p>
    <w:tbl>
      <w:tblPr>
        <w:tblStyle w:val="Tablaconcuadrcula"/>
        <w:tblW w:w="0" w:type="auto"/>
        <w:tblLayout w:type="fixed"/>
        <w:tblLook w:val="06A0" w:firstRow="1" w:lastRow="0" w:firstColumn="1" w:lastColumn="0" w:noHBand="1" w:noVBand="1"/>
      </w:tblPr>
      <w:tblGrid>
        <w:gridCol w:w="9889"/>
      </w:tblGrid>
      <w:tr w:rsidR="00293F6F" w:rsidRPr="00B35471" w14:paraId="17E88FF5" w14:textId="77777777" w:rsidTr="00293F6F">
        <w:trPr>
          <w:trHeight w:val="300"/>
        </w:trPr>
        <w:tc>
          <w:tcPr>
            <w:tcW w:w="9889" w:type="dxa"/>
          </w:tcPr>
          <w:p w14:paraId="2381B05A" w14:textId="77777777" w:rsidR="00EF4CEE" w:rsidRDefault="00EF4CEE" w:rsidP="00EF4CEE">
            <w:pPr>
              <w:spacing w:line="276" w:lineRule="auto"/>
              <w:rPr>
                <w:rFonts w:eastAsia="Arial" w:cs="Arial"/>
                <w:b/>
                <w:bCs/>
                <w:color w:val="FF0000"/>
                <w:szCs w:val="24"/>
                <w:lang w:val="es-419"/>
              </w:rPr>
            </w:pPr>
          </w:p>
          <w:p w14:paraId="5658C3A3" w14:textId="72FB087E" w:rsidR="00EF4CEE" w:rsidRDefault="00293F6F" w:rsidP="00EF4CEE">
            <w:pPr>
              <w:spacing w:line="276" w:lineRule="auto"/>
              <w:rPr>
                <w:rFonts w:eastAsia="Arial" w:cs="Arial"/>
                <w:b/>
                <w:bCs/>
                <w:color w:val="FF0000"/>
                <w:szCs w:val="24"/>
                <w:lang w:val="es-419"/>
              </w:rPr>
            </w:pPr>
            <w:r w:rsidRPr="00293F6F">
              <w:rPr>
                <w:rFonts w:eastAsia="Arial" w:cs="Arial"/>
                <w:b/>
                <w:bCs/>
                <w:color w:val="FF0000"/>
                <w:szCs w:val="24"/>
                <w:lang w:val="es-419"/>
              </w:rPr>
              <w:t xml:space="preserve">Respuesta </w:t>
            </w:r>
          </w:p>
          <w:p w14:paraId="4A511D6D" w14:textId="11C3A5F0" w:rsidR="00293F6F" w:rsidRPr="0065733F" w:rsidRDefault="00293F6F" w:rsidP="00EF4CEE">
            <w:pPr>
              <w:spacing w:line="360" w:lineRule="auto"/>
              <w:jc w:val="both"/>
              <w:rPr>
                <w:color w:val="auto"/>
                <w:sz w:val="20"/>
                <w:szCs w:val="20"/>
              </w:rPr>
            </w:pPr>
            <w:r w:rsidRPr="0065733F">
              <w:rPr>
                <w:color w:val="auto"/>
              </w:rPr>
              <w:br/>
            </w:r>
            <w:r w:rsidR="00EF4CEE" w:rsidRPr="0065733F">
              <w:rPr>
                <w:color w:val="auto"/>
                <w:sz w:val="20"/>
                <w:szCs w:val="20"/>
              </w:rPr>
              <w:t xml:space="preserve">La dimensión subjetiva del trabajo de Jaime se ve afectada, pues su conciencia profesional (el carácter moral que forman sus decisiones) le dice que las prácticas propuestas (recolectar datos sin informar y aplicar sesgos) son injustas. Si él no hace nada, compromete su integridad, dañando su carácter. Por otro lado, </w:t>
            </w:r>
            <w:r w:rsidR="001E3C6A">
              <w:rPr>
                <w:color w:val="auto"/>
                <w:sz w:val="20"/>
                <w:szCs w:val="20"/>
              </w:rPr>
              <w:t>su</w:t>
            </w:r>
            <w:r w:rsidR="00EF4CEE" w:rsidRPr="0065733F">
              <w:rPr>
                <w:color w:val="auto"/>
                <w:sz w:val="20"/>
                <w:szCs w:val="20"/>
              </w:rPr>
              <w:t xml:space="preserve"> vocación profesional</w:t>
            </w:r>
            <w:r w:rsidR="001E3C6A">
              <w:rPr>
                <w:color w:val="auto"/>
                <w:sz w:val="20"/>
                <w:szCs w:val="20"/>
              </w:rPr>
              <w:t xml:space="preserve"> le</w:t>
            </w:r>
            <w:r w:rsidR="00EF4CEE" w:rsidRPr="0065733F">
              <w:rPr>
                <w:color w:val="auto"/>
                <w:sz w:val="20"/>
                <w:szCs w:val="20"/>
              </w:rPr>
              <w:t xml:space="preserve"> exige que el desarrollo de software se haga al servicio de la verdad y el bien común. Por lo que Jaime debe insistir en la transparencia y en corregir el sesgo como acto de su vocación, protegiendo así a los usuarios y honrando su responsabilidad como supervisor.</w:t>
            </w:r>
          </w:p>
          <w:p w14:paraId="3879135C" w14:textId="18537FC1" w:rsidR="00EF4CEE" w:rsidRPr="00EF4CEE" w:rsidRDefault="00EF4CEE" w:rsidP="00EF4CEE">
            <w:pPr>
              <w:spacing w:line="276" w:lineRule="auto"/>
              <w:rPr>
                <w:color w:val="000000" w:themeColor="text1"/>
              </w:rPr>
            </w:pPr>
          </w:p>
        </w:tc>
      </w:tr>
    </w:tbl>
    <w:p w14:paraId="4FE7742F" w14:textId="77777777" w:rsidR="00293F6F" w:rsidRPr="00B35471" w:rsidRDefault="00293F6F" w:rsidP="00293F6F">
      <w:pPr>
        <w:spacing w:line="276" w:lineRule="auto"/>
        <w:rPr>
          <w:color w:val="000000" w:themeColor="text1"/>
        </w:rPr>
      </w:pPr>
    </w:p>
    <w:p w14:paraId="3A324061" w14:textId="1D50BDFF" w:rsidR="00293F6F" w:rsidRPr="00EF4CEE" w:rsidRDefault="00293F6F" w:rsidP="00EF4CEE">
      <w:pPr>
        <w:tabs>
          <w:tab w:val="left" w:pos="3372"/>
        </w:tabs>
        <w:rPr>
          <w:rFonts w:eastAsia="Arial" w:cs="Arial"/>
          <w:color w:val="000000" w:themeColor="text1"/>
          <w:szCs w:val="24"/>
        </w:rPr>
      </w:pPr>
      <w:r w:rsidRPr="3705F6F1">
        <w:rPr>
          <w:rFonts w:eastAsia="Arial" w:cs="Arial"/>
          <w:b/>
          <w:bCs/>
          <w:color w:val="000000" w:themeColor="text1"/>
        </w:rPr>
        <w:t xml:space="preserve">2. </w:t>
      </w:r>
      <w:r w:rsidR="7350F019" w:rsidRPr="3705F6F1">
        <w:rPr>
          <w:rFonts w:eastAsia="Arial" w:cs="Arial"/>
          <w:b/>
          <w:bCs/>
          <w:color w:val="000000" w:themeColor="text1"/>
          <w:szCs w:val="24"/>
        </w:rPr>
        <w:t>¿Qué acción podría realizar Jaime para actuar con imaginación moral? Explica una solución, justificándola con los conceptos de conciencia recta y sabiduría práctica.</w:t>
      </w:r>
    </w:p>
    <w:tbl>
      <w:tblPr>
        <w:tblStyle w:val="Tablaconcuadrcula"/>
        <w:tblW w:w="0" w:type="auto"/>
        <w:tblLayout w:type="fixed"/>
        <w:tblLook w:val="06A0" w:firstRow="1" w:lastRow="0" w:firstColumn="1" w:lastColumn="0" w:noHBand="1" w:noVBand="1"/>
      </w:tblPr>
      <w:tblGrid>
        <w:gridCol w:w="9889"/>
      </w:tblGrid>
      <w:tr w:rsidR="00293F6F" w:rsidRPr="00B35471" w14:paraId="0A6AC49F" w14:textId="77777777" w:rsidTr="00293F6F">
        <w:trPr>
          <w:trHeight w:val="300"/>
        </w:trPr>
        <w:tc>
          <w:tcPr>
            <w:tcW w:w="9889" w:type="dxa"/>
          </w:tcPr>
          <w:p w14:paraId="0D9D1653" w14:textId="0EB7A22E" w:rsidR="00293F6F" w:rsidRPr="00B35471" w:rsidRDefault="00293F6F" w:rsidP="00293F6F">
            <w:pPr>
              <w:spacing w:line="276" w:lineRule="auto"/>
              <w:jc w:val="both"/>
              <w:rPr>
                <w:rFonts w:eastAsia="Arial" w:cs="Arial"/>
                <w:color w:val="000000" w:themeColor="text1"/>
              </w:rPr>
            </w:pPr>
            <w:r w:rsidRPr="00293F6F">
              <w:rPr>
                <w:color w:val="000000" w:themeColor="text1"/>
              </w:rPr>
              <w:br/>
            </w:r>
            <w:r w:rsidRPr="00293F6F">
              <w:rPr>
                <w:rFonts w:eastAsia="Arial" w:cs="Arial"/>
                <w:b/>
                <w:bCs/>
                <w:color w:val="FF0000"/>
                <w:szCs w:val="24"/>
                <w:lang w:val="es-419"/>
              </w:rPr>
              <w:t xml:space="preserve">Respuesta </w:t>
            </w:r>
          </w:p>
          <w:p w14:paraId="1E9F509F" w14:textId="77777777" w:rsidR="00293F6F" w:rsidRDefault="00293F6F" w:rsidP="00293F6F">
            <w:pPr>
              <w:spacing w:line="276" w:lineRule="auto"/>
              <w:jc w:val="both"/>
              <w:rPr>
                <w:rFonts w:eastAsia="Arial" w:cs="Arial"/>
                <w:color w:val="000000" w:themeColor="text1"/>
              </w:rPr>
            </w:pPr>
          </w:p>
          <w:p w14:paraId="3083F6D3" w14:textId="5E66BF79" w:rsidR="00EF4CEE" w:rsidRPr="00EF4CEE" w:rsidRDefault="00EF4CEE" w:rsidP="00EF4CEE">
            <w:pPr>
              <w:spacing w:line="360" w:lineRule="auto"/>
              <w:jc w:val="both"/>
              <w:rPr>
                <w:rFonts w:eastAsia="Arial" w:cs="Arial"/>
                <w:color w:val="000000" w:themeColor="text1"/>
                <w:sz w:val="20"/>
                <w:szCs w:val="18"/>
              </w:rPr>
            </w:pPr>
            <w:r w:rsidRPr="00EF4CEE">
              <w:rPr>
                <w:rFonts w:eastAsia="Arial" w:cs="Arial"/>
                <w:color w:val="000000" w:themeColor="text1"/>
                <w:sz w:val="20"/>
                <w:szCs w:val="18"/>
              </w:rPr>
              <w:t>Algo Jaime podría hacer es proponer un diseño de aplicación alternativo que use datos anonimizados y ofrezca incentivos positivos por un estilo de vida saludable en lugar de penalizaciones. Esto debe ir acompañado de una comunicación inmediata con sus superiores para exponer y corregir el sesgo de género y la falta de transparencia. Esto muestra una conciencia recta, que le indica que mecánica de penalizar y engañar al usuario es mala e injusta. La sabiduría práctica lo ayudará a discernir una vía más ética para alcanzar el fin comercial (atraer clientes). Al proponer incentivos, demuestra una solución creativa y moralmente correcta que cumple con los objetivos sin dañar a los usuarios.</w:t>
            </w:r>
          </w:p>
          <w:p w14:paraId="2DC8C643" w14:textId="77777777" w:rsidR="00293F6F" w:rsidRPr="00B35471" w:rsidRDefault="00293F6F" w:rsidP="00293F6F">
            <w:pPr>
              <w:spacing w:line="276" w:lineRule="auto"/>
              <w:jc w:val="both"/>
              <w:rPr>
                <w:rFonts w:eastAsia="Arial" w:cs="Arial"/>
                <w:color w:val="000000" w:themeColor="text1"/>
              </w:rPr>
            </w:pPr>
          </w:p>
        </w:tc>
      </w:tr>
    </w:tbl>
    <w:p w14:paraId="3D05B7CB" w14:textId="77777777" w:rsidR="00293F6F" w:rsidRPr="00B35471" w:rsidRDefault="00293F6F" w:rsidP="00293F6F">
      <w:pPr>
        <w:spacing w:beforeAutospacing="1" w:afterAutospacing="1" w:line="276" w:lineRule="auto"/>
        <w:jc w:val="both"/>
        <w:rPr>
          <w:rFonts w:eastAsia="Arial" w:cs="Arial"/>
          <w:color w:val="000000" w:themeColor="text1"/>
          <w:szCs w:val="24"/>
        </w:rPr>
      </w:pPr>
    </w:p>
    <w:p w14:paraId="1F68AAC9" w14:textId="0DB05922" w:rsidR="00293F6F" w:rsidRPr="00EF4CEE" w:rsidRDefault="00293F6F" w:rsidP="00EF4CEE">
      <w:pPr>
        <w:spacing w:beforeAutospacing="1" w:afterAutospacing="1"/>
        <w:rPr>
          <w:rFonts w:eastAsia="Arial" w:cs="Arial"/>
          <w:color w:val="000000" w:themeColor="text1"/>
          <w:szCs w:val="24"/>
        </w:rPr>
      </w:pPr>
      <w:r w:rsidRPr="3705F6F1">
        <w:rPr>
          <w:rFonts w:eastAsia="Arial" w:cs="Arial"/>
          <w:b/>
          <w:bCs/>
          <w:color w:val="000000" w:themeColor="text1"/>
        </w:rPr>
        <w:lastRenderedPageBreak/>
        <w:t xml:space="preserve">3. </w:t>
      </w:r>
      <w:r w:rsidR="73DDAA66" w:rsidRPr="3705F6F1">
        <w:rPr>
          <w:rFonts w:eastAsia="Arial" w:cs="Arial"/>
          <w:b/>
          <w:bCs/>
          <w:color w:val="000000" w:themeColor="text1"/>
          <w:szCs w:val="24"/>
        </w:rPr>
        <w:t>¿Cómo desarrollar un carácter basado en las virtudes puede ayudarte en el uso ético de la ciencia de datos en el desarrollo de aplicaciones? Fundamenta la explicación con dos características del trabajo.</w:t>
      </w:r>
    </w:p>
    <w:tbl>
      <w:tblPr>
        <w:tblStyle w:val="Tablaconcuadrcula"/>
        <w:tblW w:w="0" w:type="auto"/>
        <w:tblLayout w:type="fixed"/>
        <w:tblLook w:val="06A0" w:firstRow="1" w:lastRow="0" w:firstColumn="1" w:lastColumn="0" w:noHBand="1" w:noVBand="1"/>
      </w:tblPr>
      <w:tblGrid>
        <w:gridCol w:w="9889"/>
      </w:tblGrid>
      <w:tr w:rsidR="00293F6F" w:rsidRPr="00B35471" w14:paraId="4F4112C8" w14:textId="77777777" w:rsidTr="00293F6F">
        <w:trPr>
          <w:trHeight w:val="300"/>
        </w:trPr>
        <w:tc>
          <w:tcPr>
            <w:tcW w:w="9889" w:type="dxa"/>
          </w:tcPr>
          <w:p w14:paraId="0D6C91CD" w14:textId="475DC4F1" w:rsidR="00293F6F" w:rsidRPr="00293F6F" w:rsidRDefault="00293F6F" w:rsidP="00025A06">
            <w:pPr>
              <w:spacing w:line="276" w:lineRule="auto"/>
              <w:jc w:val="both"/>
              <w:rPr>
                <w:color w:val="FF0000"/>
              </w:rPr>
            </w:pPr>
            <w:r w:rsidRPr="00B35471">
              <w:rPr>
                <w:color w:val="000000" w:themeColor="text1"/>
              </w:rPr>
              <w:br/>
            </w:r>
            <w:r w:rsidRPr="00293F6F">
              <w:rPr>
                <w:rFonts w:eastAsia="Arial" w:cs="Arial"/>
                <w:b/>
                <w:bCs/>
                <w:color w:val="FF0000"/>
                <w:szCs w:val="24"/>
                <w:lang w:val="es-419"/>
              </w:rPr>
              <w:t xml:space="preserve">Respuesta </w:t>
            </w:r>
          </w:p>
          <w:p w14:paraId="1C4AA219" w14:textId="77777777" w:rsidR="00293F6F" w:rsidRDefault="00293F6F" w:rsidP="003E7AD0">
            <w:pPr>
              <w:spacing w:line="360" w:lineRule="auto"/>
              <w:jc w:val="both"/>
              <w:rPr>
                <w:color w:val="FF0000"/>
              </w:rPr>
            </w:pPr>
          </w:p>
          <w:p w14:paraId="79FFA391" w14:textId="4AE1F896" w:rsidR="00EF4CEE" w:rsidRPr="00EF4CEE" w:rsidRDefault="003E7AD0" w:rsidP="003E7AD0">
            <w:pPr>
              <w:spacing w:line="360" w:lineRule="auto"/>
              <w:jc w:val="both"/>
              <w:rPr>
                <w:rFonts w:eastAsia="Arial" w:cs="Arial"/>
                <w:color w:val="000000" w:themeColor="text1"/>
                <w:sz w:val="20"/>
                <w:szCs w:val="18"/>
              </w:rPr>
            </w:pPr>
            <w:r w:rsidRPr="003E7AD0">
              <w:rPr>
                <w:rFonts w:eastAsia="Arial" w:cs="Arial"/>
                <w:color w:val="000000" w:themeColor="text1"/>
                <w:sz w:val="20"/>
                <w:szCs w:val="18"/>
              </w:rPr>
              <w:t>Un carácter basado en virtudes es esencial para el uso ético de la ciencia de datos, ya que se deben eliminar los sesgos discriminatorios, asegurando que los algoritmos traten a todas las personas equitativamente, como por ejemplo al ofertarles seguros. La prudencia (sabiduría práctica) permite al desarrollador saber que el tener más información para decidir a quién darle los beneficios económicos no vale la pena de manipular datos o diseñar modelos discriminatorios. Estas virtudes perfeccionan dos características del trabajo: la creatividad (desarrollar soluciones innovadoras éticas) y la responsabilidad (asumir las consecuencias de modelos para que promuevan el bien común). Priorizando la justicia y la prudencia, el profesional transforma un dilema técnico en una oportunidad para un desarrollo más humano.</w:t>
            </w:r>
          </w:p>
          <w:p w14:paraId="4D910386" w14:textId="73593E0C" w:rsidR="00293F6F" w:rsidRPr="00B35471" w:rsidRDefault="00293F6F" w:rsidP="00025A06">
            <w:pPr>
              <w:spacing w:line="276" w:lineRule="auto"/>
              <w:rPr>
                <w:rFonts w:eastAsia="Arial" w:cs="Arial"/>
                <w:color w:val="000000" w:themeColor="text1"/>
                <w:szCs w:val="24"/>
              </w:rPr>
            </w:pPr>
          </w:p>
        </w:tc>
      </w:tr>
    </w:tbl>
    <w:p w14:paraId="3F24B316" w14:textId="45ED759A" w:rsidR="00293F6F" w:rsidRPr="000F0AC6" w:rsidRDefault="00293F6F" w:rsidP="000F0AC6">
      <w:pPr>
        <w:jc w:val="both"/>
        <w:rPr>
          <w:rFonts w:eastAsia="Arial" w:cs="Arial"/>
          <w:color w:val="000000" w:themeColor="text1"/>
          <w:szCs w:val="24"/>
        </w:rPr>
      </w:pPr>
      <w:r>
        <w:br/>
      </w:r>
      <w:r>
        <w:br/>
      </w:r>
      <w:r w:rsidR="2ABA9E82" w:rsidRPr="3705F6F1">
        <w:rPr>
          <w:rFonts w:eastAsia="Arial" w:cs="Arial"/>
          <w:b/>
          <w:bCs/>
          <w:color w:val="000000" w:themeColor="text1"/>
          <w:szCs w:val="24"/>
        </w:rPr>
        <w:t>4. Describe una acción, contextualizada en tu futura profesión, donde tanto el objeto como el fin sean buenos. Explica una consecuencia ética de este actuar.</w:t>
      </w:r>
    </w:p>
    <w:tbl>
      <w:tblPr>
        <w:tblStyle w:val="Tablaconcuadrcula"/>
        <w:tblW w:w="0" w:type="auto"/>
        <w:tblLayout w:type="fixed"/>
        <w:tblLook w:val="06A0" w:firstRow="1" w:lastRow="0" w:firstColumn="1" w:lastColumn="0" w:noHBand="1" w:noVBand="1"/>
      </w:tblPr>
      <w:tblGrid>
        <w:gridCol w:w="9889"/>
      </w:tblGrid>
      <w:tr w:rsidR="00293F6F" w:rsidRPr="00B35471" w14:paraId="60531B93" w14:textId="77777777" w:rsidTr="00293F6F">
        <w:trPr>
          <w:trHeight w:val="300"/>
        </w:trPr>
        <w:tc>
          <w:tcPr>
            <w:tcW w:w="9889" w:type="dxa"/>
          </w:tcPr>
          <w:p w14:paraId="0F071DF4" w14:textId="77777777" w:rsidR="00293F6F" w:rsidRDefault="00293F6F" w:rsidP="00293F6F">
            <w:pPr>
              <w:spacing w:line="276" w:lineRule="auto"/>
              <w:jc w:val="both"/>
              <w:rPr>
                <w:rFonts w:eastAsia="Arial" w:cs="Arial"/>
                <w:b/>
                <w:bCs/>
                <w:color w:val="FF0000"/>
                <w:szCs w:val="24"/>
                <w:lang w:val="es-419"/>
              </w:rPr>
            </w:pPr>
            <w:r w:rsidRPr="00B35471">
              <w:rPr>
                <w:color w:val="000000" w:themeColor="text1"/>
              </w:rPr>
              <w:br/>
            </w:r>
            <w:r w:rsidRPr="00293F6F">
              <w:rPr>
                <w:rFonts w:eastAsia="Arial" w:cs="Arial"/>
                <w:b/>
                <w:bCs/>
                <w:color w:val="FF0000"/>
                <w:szCs w:val="24"/>
                <w:lang w:val="es-419"/>
              </w:rPr>
              <w:t xml:space="preserve">Respuesta </w:t>
            </w:r>
          </w:p>
          <w:p w14:paraId="0D5D3294" w14:textId="77777777" w:rsidR="00293F6F" w:rsidRDefault="00293F6F" w:rsidP="00293F6F">
            <w:pPr>
              <w:spacing w:line="276" w:lineRule="auto"/>
              <w:jc w:val="both"/>
              <w:rPr>
                <w:rFonts w:eastAsia="Arial" w:cs="Arial"/>
                <w:b/>
                <w:bCs/>
                <w:color w:val="FF0000"/>
                <w:szCs w:val="24"/>
                <w:lang w:val="es-419"/>
              </w:rPr>
            </w:pPr>
          </w:p>
          <w:p w14:paraId="54C270A6" w14:textId="77777777" w:rsidR="00D67BED" w:rsidRPr="00D67BED" w:rsidRDefault="00D67BED" w:rsidP="00D67BED">
            <w:pPr>
              <w:spacing w:line="360" w:lineRule="auto"/>
              <w:jc w:val="both"/>
              <w:rPr>
                <w:rFonts w:eastAsia="Arial" w:cs="Arial"/>
                <w:color w:val="auto"/>
                <w:sz w:val="20"/>
                <w:szCs w:val="20"/>
                <w:lang w:val="es-419"/>
              </w:rPr>
            </w:pPr>
            <w:r w:rsidRPr="00D67BED">
              <w:rPr>
                <w:rFonts w:eastAsia="Arial" w:cs="Arial"/>
                <w:color w:val="auto"/>
                <w:sz w:val="20"/>
                <w:szCs w:val="20"/>
                <w:lang w:val="es-419"/>
              </w:rPr>
              <w:t>Acción (Analista Programador Computacional): Se decide detener el desarrollo del modelo sesgado por género propuesto por el centro médico para implementar un filtro de equidad.</w:t>
            </w:r>
          </w:p>
          <w:p w14:paraId="42687C94" w14:textId="59114E7E" w:rsidR="00D67BED" w:rsidRPr="00D67BED" w:rsidRDefault="00D67BED" w:rsidP="00D67BED">
            <w:pPr>
              <w:spacing w:line="360" w:lineRule="auto"/>
              <w:jc w:val="both"/>
              <w:rPr>
                <w:rFonts w:eastAsia="Arial" w:cs="Arial"/>
                <w:color w:val="auto"/>
                <w:sz w:val="20"/>
                <w:szCs w:val="20"/>
                <w:lang w:val="es-419"/>
              </w:rPr>
            </w:pPr>
            <w:r w:rsidRPr="00D67BED">
              <w:rPr>
                <w:rFonts w:eastAsia="Arial" w:cs="Arial"/>
                <w:color w:val="auto"/>
                <w:sz w:val="20"/>
                <w:szCs w:val="20"/>
                <w:lang w:val="es-419"/>
              </w:rPr>
              <w:t>Objeto</w:t>
            </w:r>
            <w:r w:rsidR="00FC5441">
              <w:rPr>
                <w:rFonts w:eastAsia="Arial" w:cs="Arial"/>
                <w:color w:val="auto"/>
                <w:sz w:val="20"/>
                <w:szCs w:val="20"/>
                <w:lang w:val="es-419"/>
              </w:rPr>
              <w:t xml:space="preserve"> </w:t>
            </w:r>
            <w:r w:rsidR="00FC5441" w:rsidRPr="00D67BED">
              <w:rPr>
                <w:rFonts w:eastAsia="Arial" w:cs="Arial"/>
                <w:color w:val="auto"/>
                <w:sz w:val="20"/>
                <w:szCs w:val="20"/>
                <w:lang w:val="es-419"/>
              </w:rPr>
              <w:t>(el cómo se realiza la acción)</w:t>
            </w:r>
            <w:r w:rsidRPr="00D67BED">
              <w:rPr>
                <w:rFonts w:eastAsia="Arial" w:cs="Arial"/>
                <w:color w:val="auto"/>
                <w:sz w:val="20"/>
                <w:szCs w:val="20"/>
                <w:lang w:val="es-419"/>
              </w:rPr>
              <w:t>: Se desarrolla un algoritmo para mitigar el sesgo, garantizando la equidad en las ofertas de seguros.</w:t>
            </w:r>
          </w:p>
          <w:p w14:paraId="3D7FFF4D" w14:textId="5E0AEB38" w:rsidR="00D67BED" w:rsidRPr="00D67BED" w:rsidRDefault="00D67BED" w:rsidP="00D67BED">
            <w:pPr>
              <w:spacing w:line="360" w:lineRule="auto"/>
              <w:jc w:val="both"/>
              <w:rPr>
                <w:rFonts w:eastAsia="Arial" w:cs="Arial"/>
                <w:color w:val="auto"/>
                <w:sz w:val="20"/>
                <w:szCs w:val="20"/>
                <w:lang w:val="es-419"/>
              </w:rPr>
            </w:pPr>
            <w:r w:rsidRPr="00D67BED">
              <w:rPr>
                <w:rFonts w:eastAsia="Arial" w:cs="Arial"/>
                <w:color w:val="auto"/>
                <w:sz w:val="20"/>
                <w:szCs w:val="20"/>
                <w:lang w:val="es-419"/>
              </w:rPr>
              <w:t>Fin</w:t>
            </w:r>
            <w:r w:rsidR="00FC5441">
              <w:rPr>
                <w:rFonts w:eastAsia="Arial" w:cs="Arial"/>
                <w:color w:val="auto"/>
                <w:sz w:val="20"/>
                <w:szCs w:val="20"/>
                <w:lang w:val="es-419"/>
              </w:rPr>
              <w:t xml:space="preserve"> </w:t>
            </w:r>
            <w:r w:rsidR="00FC5441" w:rsidRPr="00D67BED">
              <w:rPr>
                <w:rFonts w:eastAsia="Arial" w:cs="Arial"/>
                <w:color w:val="auto"/>
                <w:sz w:val="20"/>
                <w:szCs w:val="20"/>
                <w:lang w:val="es-419"/>
              </w:rPr>
              <w:t>(el para qué se realiza la acción)</w:t>
            </w:r>
            <w:r w:rsidRPr="00D67BED">
              <w:rPr>
                <w:rFonts w:eastAsia="Arial" w:cs="Arial"/>
                <w:color w:val="auto"/>
                <w:sz w:val="20"/>
                <w:szCs w:val="20"/>
                <w:lang w:val="es-419"/>
              </w:rPr>
              <w:t>: Proteger a los usuarios de la discriminación por algoritmo y asegurar que la aplicación promueva la equidad entre todos los clientes</w:t>
            </w:r>
            <w:r w:rsidR="00FC5441">
              <w:rPr>
                <w:rFonts w:eastAsia="Arial" w:cs="Arial"/>
                <w:color w:val="auto"/>
                <w:sz w:val="20"/>
                <w:szCs w:val="20"/>
                <w:lang w:val="es-419"/>
              </w:rPr>
              <w:t>.</w:t>
            </w:r>
          </w:p>
          <w:p w14:paraId="4977B770" w14:textId="7271F606" w:rsidR="003E7AD0" w:rsidRPr="00D67BED" w:rsidRDefault="00D67BED" w:rsidP="00D67BED">
            <w:pPr>
              <w:spacing w:line="360" w:lineRule="auto"/>
              <w:jc w:val="both"/>
              <w:rPr>
                <w:rFonts w:eastAsia="Arial" w:cs="Arial"/>
                <w:color w:val="auto"/>
                <w:sz w:val="20"/>
                <w:szCs w:val="20"/>
                <w:lang w:val="es-419"/>
              </w:rPr>
            </w:pPr>
            <w:r w:rsidRPr="00D67BED">
              <w:rPr>
                <w:rFonts w:eastAsia="Arial" w:cs="Arial"/>
                <w:color w:val="auto"/>
                <w:sz w:val="20"/>
                <w:szCs w:val="20"/>
                <w:lang w:val="es-419"/>
              </w:rPr>
              <w:t>Consecuencia Ética: Se demuestra una virtud de responsabilidad técnica y social. Como consecuencia ética se tiene la formación de una conciencia profesional íntegra que valora el bien común por encima de la instrucción directa para un beneficio comercial rápido.</w:t>
            </w:r>
          </w:p>
          <w:p w14:paraId="311A7DA6" w14:textId="47E0AEF8" w:rsidR="00293F6F" w:rsidRPr="00293F6F" w:rsidRDefault="00293F6F" w:rsidP="00293F6F">
            <w:pPr>
              <w:spacing w:line="276" w:lineRule="auto"/>
              <w:jc w:val="both"/>
              <w:rPr>
                <w:rFonts w:eastAsia="Arial" w:cs="Arial"/>
                <w:color w:val="000000" w:themeColor="text1"/>
              </w:rPr>
            </w:pPr>
          </w:p>
        </w:tc>
      </w:tr>
    </w:tbl>
    <w:p w14:paraId="6F55C12C" w14:textId="77777777" w:rsidR="00293F6F" w:rsidRPr="00B35471" w:rsidRDefault="00293F6F" w:rsidP="00293F6F">
      <w:pPr>
        <w:spacing w:line="276" w:lineRule="auto"/>
        <w:rPr>
          <w:color w:val="000000" w:themeColor="text1"/>
        </w:rPr>
      </w:pPr>
    </w:p>
    <w:p w14:paraId="36755918" w14:textId="77777777" w:rsidR="00293F6F" w:rsidRDefault="00293F6F" w:rsidP="009864A0">
      <w:pPr>
        <w:pStyle w:val="NormalWeb"/>
        <w:spacing w:line="360" w:lineRule="auto"/>
        <w:jc w:val="both"/>
        <w:rPr>
          <w:rFonts w:asciiTheme="majorHAnsi" w:hAnsiTheme="majorHAnsi" w:cstheme="majorHAnsi"/>
          <w:b/>
          <w:color w:val="000000"/>
        </w:rPr>
      </w:pPr>
    </w:p>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24DE33"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19C1A2A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F031" w14:textId="77777777" w:rsidR="00B50F9D" w:rsidRDefault="00B50F9D" w:rsidP="004F1A07">
      <w:pPr>
        <w:spacing w:after="0" w:line="240" w:lineRule="auto"/>
      </w:pPr>
      <w:r>
        <w:separator/>
      </w:r>
    </w:p>
  </w:endnote>
  <w:endnote w:type="continuationSeparator" w:id="0">
    <w:p w14:paraId="3A56E9C0" w14:textId="77777777" w:rsidR="00B50F9D" w:rsidRDefault="00B50F9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8C4C" w14:textId="77777777" w:rsidR="00B50F9D" w:rsidRDefault="00B50F9D" w:rsidP="004F1A07">
      <w:pPr>
        <w:spacing w:after="0" w:line="240" w:lineRule="auto"/>
      </w:pPr>
      <w:r>
        <w:separator/>
      </w:r>
    </w:p>
  </w:footnote>
  <w:footnote w:type="continuationSeparator" w:id="0">
    <w:p w14:paraId="0CCC3717" w14:textId="77777777" w:rsidR="00B50F9D" w:rsidRDefault="00B50F9D"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D83188"/>
    <w:multiLevelType w:val="hybridMultilevel"/>
    <w:tmpl w:val="CE9CD2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45E14AA7"/>
    <w:multiLevelType w:val="hybridMultilevel"/>
    <w:tmpl w:val="80C4737E"/>
    <w:lvl w:ilvl="0" w:tplc="43349B9A">
      <w:start w:val="1"/>
      <w:numFmt w:val="bullet"/>
      <w:lvlText w:val=""/>
      <w:lvlJc w:val="left"/>
      <w:pPr>
        <w:ind w:left="720" w:hanging="360"/>
      </w:pPr>
      <w:rPr>
        <w:rFonts w:ascii="Symbol" w:hAnsi="Symbol" w:hint="default"/>
      </w:rPr>
    </w:lvl>
    <w:lvl w:ilvl="1" w:tplc="EE32B508">
      <w:start w:val="1"/>
      <w:numFmt w:val="bullet"/>
      <w:lvlText w:val="o"/>
      <w:lvlJc w:val="left"/>
      <w:pPr>
        <w:ind w:left="1440" w:hanging="360"/>
      </w:pPr>
      <w:rPr>
        <w:rFonts w:ascii="Courier New" w:hAnsi="Courier New" w:hint="default"/>
      </w:rPr>
    </w:lvl>
    <w:lvl w:ilvl="2" w:tplc="6C9E4E62">
      <w:start w:val="1"/>
      <w:numFmt w:val="bullet"/>
      <w:lvlText w:val=""/>
      <w:lvlJc w:val="left"/>
      <w:pPr>
        <w:ind w:left="2160" w:hanging="360"/>
      </w:pPr>
      <w:rPr>
        <w:rFonts w:ascii="Wingdings" w:hAnsi="Wingdings" w:hint="default"/>
      </w:rPr>
    </w:lvl>
    <w:lvl w:ilvl="3" w:tplc="997474A8">
      <w:start w:val="1"/>
      <w:numFmt w:val="bullet"/>
      <w:lvlText w:val=""/>
      <w:lvlJc w:val="left"/>
      <w:pPr>
        <w:ind w:left="2880" w:hanging="360"/>
      </w:pPr>
      <w:rPr>
        <w:rFonts w:ascii="Symbol" w:hAnsi="Symbol" w:hint="default"/>
      </w:rPr>
    </w:lvl>
    <w:lvl w:ilvl="4" w:tplc="EBD05268">
      <w:start w:val="1"/>
      <w:numFmt w:val="bullet"/>
      <w:lvlText w:val="o"/>
      <w:lvlJc w:val="left"/>
      <w:pPr>
        <w:ind w:left="3600" w:hanging="360"/>
      </w:pPr>
      <w:rPr>
        <w:rFonts w:ascii="Courier New" w:hAnsi="Courier New" w:hint="default"/>
      </w:rPr>
    </w:lvl>
    <w:lvl w:ilvl="5" w:tplc="B712B420">
      <w:start w:val="1"/>
      <w:numFmt w:val="bullet"/>
      <w:lvlText w:val=""/>
      <w:lvlJc w:val="left"/>
      <w:pPr>
        <w:ind w:left="4320" w:hanging="360"/>
      </w:pPr>
      <w:rPr>
        <w:rFonts w:ascii="Wingdings" w:hAnsi="Wingdings" w:hint="default"/>
      </w:rPr>
    </w:lvl>
    <w:lvl w:ilvl="6" w:tplc="C778E320">
      <w:start w:val="1"/>
      <w:numFmt w:val="bullet"/>
      <w:lvlText w:val=""/>
      <w:lvlJc w:val="left"/>
      <w:pPr>
        <w:ind w:left="5040" w:hanging="360"/>
      </w:pPr>
      <w:rPr>
        <w:rFonts w:ascii="Symbol" w:hAnsi="Symbol" w:hint="default"/>
      </w:rPr>
    </w:lvl>
    <w:lvl w:ilvl="7" w:tplc="F5DC871C">
      <w:start w:val="1"/>
      <w:numFmt w:val="bullet"/>
      <w:lvlText w:val="o"/>
      <w:lvlJc w:val="left"/>
      <w:pPr>
        <w:ind w:left="5760" w:hanging="360"/>
      </w:pPr>
      <w:rPr>
        <w:rFonts w:ascii="Courier New" w:hAnsi="Courier New" w:hint="default"/>
      </w:rPr>
    </w:lvl>
    <w:lvl w:ilvl="8" w:tplc="DBF4AED0">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7377BEF"/>
    <w:multiLevelType w:val="hybridMultilevel"/>
    <w:tmpl w:val="7E481378"/>
    <w:lvl w:ilvl="0" w:tplc="27B4784C">
      <w:start w:val="1"/>
      <w:numFmt w:val="decimal"/>
      <w:lvlText w:val="%1."/>
      <w:lvlJc w:val="left"/>
      <w:pPr>
        <w:ind w:left="720" w:hanging="360"/>
      </w:pPr>
    </w:lvl>
    <w:lvl w:ilvl="1" w:tplc="5C50E0EE">
      <w:start w:val="1"/>
      <w:numFmt w:val="lowerLetter"/>
      <w:lvlText w:val="%2."/>
      <w:lvlJc w:val="left"/>
      <w:pPr>
        <w:ind w:left="1440" w:hanging="360"/>
      </w:pPr>
    </w:lvl>
    <w:lvl w:ilvl="2" w:tplc="A2D2030C">
      <w:start w:val="1"/>
      <w:numFmt w:val="lowerRoman"/>
      <w:lvlText w:val="%3."/>
      <w:lvlJc w:val="right"/>
      <w:pPr>
        <w:ind w:left="2160" w:hanging="180"/>
      </w:pPr>
    </w:lvl>
    <w:lvl w:ilvl="3" w:tplc="53D44298">
      <w:start w:val="1"/>
      <w:numFmt w:val="decimal"/>
      <w:lvlText w:val="%4."/>
      <w:lvlJc w:val="left"/>
      <w:pPr>
        <w:ind w:left="2880" w:hanging="360"/>
      </w:pPr>
    </w:lvl>
    <w:lvl w:ilvl="4" w:tplc="383EEAA2">
      <w:start w:val="1"/>
      <w:numFmt w:val="lowerLetter"/>
      <w:lvlText w:val="%5."/>
      <w:lvlJc w:val="left"/>
      <w:pPr>
        <w:ind w:left="3600" w:hanging="360"/>
      </w:pPr>
    </w:lvl>
    <w:lvl w:ilvl="5" w:tplc="D5301A56">
      <w:start w:val="1"/>
      <w:numFmt w:val="lowerRoman"/>
      <w:lvlText w:val="%6."/>
      <w:lvlJc w:val="right"/>
      <w:pPr>
        <w:ind w:left="4320" w:hanging="180"/>
      </w:pPr>
    </w:lvl>
    <w:lvl w:ilvl="6" w:tplc="ABE0434E">
      <w:start w:val="1"/>
      <w:numFmt w:val="decimal"/>
      <w:lvlText w:val="%7."/>
      <w:lvlJc w:val="left"/>
      <w:pPr>
        <w:ind w:left="5040" w:hanging="360"/>
      </w:pPr>
    </w:lvl>
    <w:lvl w:ilvl="7" w:tplc="6BDC369E">
      <w:start w:val="1"/>
      <w:numFmt w:val="lowerLetter"/>
      <w:lvlText w:val="%8."/>
      <w:lvlJc w:val="left"/>
      <w:pPr>
        <w:ind w:left="5760" w:hanging="360"/>
      </w:pPr>
    </w:lvl>
    <w:lvl w:ilvl="8" w:tplc="B6462FA0">
      <w:start w:val="1"/>
      <w:numFmt w:val="lowerRoman"/>
      <w:lvlText w:val="%9."/>
      <w:lvlJc w:val="right"/>
      <w:pPr>
        <w:ind w:left="6480" w:hanging="180"/>
      </w:pPr>
    </w:lvl>
  </w:abstractNum>
  <w:num w:numId="1" w16cid:durableId="511453426">
    <w:abstractNumId w:val="6"/>
  </w:num>
  <w:num w:numId="2" w16cid:durableId="885533199">
    <w:abstractNumId w:val="2"/>
  </w:num>
  <w:num w:numId="3" w16cid:durableId="637493955">
    <w:abstractNumId w:val="5"/>
  </w:num>
  <w:num w:numId="4" w16cid:durableId="1570532834">
    <w:abstractNumId w:val="7"/>
  </w:num>
  <w:num w:numId="5" w16cid:durableId="1545024900">
    <w:abstractNumId w:val="1"/>
  </w:num>
  <w:num w:numId="6" w16cid:durableId="902257578">
    <w:abstractNumId w:val="4"/>
  </w:num>
  <w:num w:numId="7" w16cid:durableId="1446996123">
    <w:abstractNumId w:val="0"/>
  </w:num>
  <w:num w:numId="8" w16cid:durableId="602109063">
    <w:abstractNumId w:val="8"/>
  </w:num>
  <w:num w:numId="9" w16cid:durableId="253436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5D9E"/>
    <w:rsid w:val="00000E9D"/>
    <w:rsid w:val="00036E88"/>
    <w:rsid w:val="000A6102"/>
    <w:rsid w:val="000A77F9"/>
    <w:rsid w:val="000B0D93"/>
    <w:rsid w:val="000C6E41"/>
    <w:rsid w:val="000E276A"/>
    <w:rsid w:val="000E3DD9"/>
    <w:rsid w:val="000F0AC6"/>
    <w:rsid w:val="000F29A4"/>
    <w:rsid w:val="00101BE9"/>
    <w:rsid w:val="00113606"/>
    <w:rsid w:val="001422D1"/>
    <w:rsid w:val="00147282"/>
    <w:rsid w:val="00161A35"/>
    <w:rsid w:val="00173699"/>
    <w:rsid w:val="00173E92"/>
    <w:rsid w:val="001B4CE8"/>
    <w:rsid w:val="001E26C2"/>
    <w:rsid w:val="001E3C6A"/>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93F6F"/>
    <w:rsid w:val="002D34D6"/>
    <w:rsid w:val="0030501B"/>
    <w:rsid w:val="00306B8D"/>
    <w:rsid w:val="00317E2F"/>
    <w:rsid w:val="00325547"/>
    <w:rsid w:val="00326263"/>
    <w:rsid w:val="00347C3B"/>
    <w:rsid w:val="003669A2"/>
    <w:rsid w:val="00383628"/>
    <w:rsid w:val="003C23CD"/>
    <w:rsid w:val="003C77E4"/>
    <w:rsid w:val="003D0152"/>
    <w:rsid w:val="003E5066"/>
    <w:rsid w:val="003E7AD0"/>
    <w:rsid w:val="004018DF"/>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5D8F"/>
    <w:rsid w:val="005D7B8B"/>
    <w:rsid w:val="005F107F"/>
    <w:rsid w:val="005F54EE"/>
    <w:rsid w:val="00620812"/>
    <w:rsid w:val="0062759D"/>
    <w:rsid w:val="006409EA"/>
    <w:rsid w:val="0065508A"/>
    <w:rsid w:val="0065733F"/>
    <w:rsid w:val="0067245D"/>
    <w:rsid w:val="006873B9"/>
    <w:rsid w:val="00694AD5"/>
    <w:rsid w:val="006A4DF3"/>
    <w:rsid w:val="006B02C6"/>
    <w:rsid w:val="006B1635"/>
    <w:rsid w:val="006D3918"/>
    <w:rsid w:val="006E18EC"/>
    <w:rsid w:val="006F52D3"/>
    <w:rsid w:val="006F6199"/>
    <w:rsid w:val="006F6F62"/>
    <w:rsid w:val="007149E0"/>
    <w:rsid w:val="00716388"/>
    <w:rsid w:val="0073023A"/>
    <w:rsid w:val="00733DF3"/>
    <w:rsid w:val="00750D4F"/>
    <w:rsid w:val="00761548"/>
    <w:rsid w:val="007647AE"/>
    <w:rsid w:val="007856A3"/>
    <w:rsid w:val="00793B5B"/>
    <w:rsid w:val="00795717"/>
    <w:rsid w:val="007D135D"/>
    <w:rsid w:val="007D4205"/>
    <w:rsid w:val="00803190"/>
    <w:rsid w:val="00835397"/>
    <w:rsid w:val="008536BE"/>
    <w:rsid w:val="00855386"/>
    <w:rsid w:val="00877DA1"/>
    <w:rsid w:val="00883119"/>
    <w:rsid w:val="00886159"/>
    <w:rsid w:val="00891B90"/>
    <w:rsid w:val="00892032"/>
    <w:rsid w:val="008C2278"/>
    <w:rsid w:val="008E17DF"/>
    <w:rsid w:val="008E33EC"/>
    <w:rsid w:val="008F0142"/>
    <w:rsid w:val="008F36E0"/>
    <w:rsid w:val="0094777E"/>
    <w:rsid w:val="00947F2D"/>
    <w:rsid w:val="00954CC0"/>
    <w:rsid w:val="009611E8"/>
    <w:rsid w:val="00970DA9"/>
    <w:rsid w:val="00971CEE"/>
    <w:rsid w:val="00973280"/>
    <w:rsid w:val="009864A0"/>
    <w:rsid w:val="009A45B5"/>
    <w:rsid w:val="009A4D13"/>
    <w:rsid w:val="009A7652"/>
    <w:rsid w:val="009B1257"/>
    <w:rsid w:val="009B703C"/>
    <w:rsid w:val="009C76C4"/>
    <w:rsid w:val="009D64E7"/>
    <w:rsid w:val="009F5908"/>
    <w:rsid w:val="009F688A"/>
    <w:rsid w:val="009F76BD"/>
    <w:rsid w:val="00A10F1B"/>
    <w:rsid w:val="00A117E1"/>
    <w:rsid w:val="00A22BA3"/>
    <w:rsid w:val="00A30355"/>
    <w:rsid w:val="00A34AFF"/>
    <w:rsid w:val="00A50897"/>
    <w:rsid w:val="00A97FAF"/>
    <w:rsid w:val="00AA1BB2"/>
    <w:rsid w:val="00AC7E78"/>
    <w:rsid w:val="00AE5714"/>
    <w:rsid w:val="00AF1B2A"/>
    <w:rsid w:val="00B26994"/>
    <w:rsid w:val="00B352B3"/>
    <w:rsid w:val="00B4169F"/>
    <w:rsid w:val="00B4235A"/>
    <w:rsid w:val="00B50F94"/>
    <w:rsid w:val="00B50F9D"/>
    <w:rsid w:val="00B51379"/>
    <w:rsid w:val="00B70F8F"/>
    <w:rsid w:val="00B83580"/>
    <w:rsid w:val="00B90A58"/>
    <w:rsid w:val="00B94BB9"/>
    <w:rsid w:val="00BA661B"/>
    <w:rsid w:val="00BB56F9"/>
    <w:rsid w:val="00BC7CCA"/>
    <w:rsid w:val="00BE6257"/>
    <w:rsid w:val="00BE75A8"/>
    <w:rsid w:val="00C06AEE"/>
    <w:rsid w:val="00C10CD1"/>
    <w:rsid w:val="00C148E8"/>
    <w:rsid w:val="00C4282A"/>
    <w:rsid w:val="00C44FAD"/>
    <w:rsid w:val="00C66182"/>
    <w:rsid w:val="00C677FA"/>
    <w:rsid w:val="00C76476"/>
    <w:rsid w:val="00C83447"/>
    <w:rsid w:val="00C84C06"/>
    <w:rsid w:val="00C964B6"/>
    <w:rsid w:val="00C97B24"/>
    <w:rsid w:val="00CA5A66"/>
    <w:rsid w:val="00CC16E4"/>
    <w:rsid w:val="00CD0140"/>
    <w:rsid w:val="00CD7279"/>
    <w:rsid w:val="00CE53DB"/>
    <w:rsid w:val="00CF6757"/>
    <w:rsid w:val="00D16427"/>
    <w:rsid w:val="00D3346D"/>
    <w:rsid w:val="00D4137B"/>
    <w:rsid w:val="00D54FDE"/>
    <w:rsid w:val="00D67BED"/>
    <w:rsid w:val="00DB10E8"/>
    <w:rsid w:val="00DB3831"/>
    <w:rsid w:val="00E05D9E"/>
    <w:rsid w:val="00E4362A"/>
    <w:rsid w:val="00E63541"/>
    <w:rsid w:val="00E86514"/>
    <w:rsid w:val="00E92505"/>
    <w:rsid w:val="00EA22DE"/>
    <w:rsid w:val="00EA7403"/>
    <w:rsid w:val="00ED605C"/>
    <w:rsid w:val="00ED7196"/>
    <w:rsid w:val="00EF4CEE"/>
    <w:rsid w:val="00F25EF5"/>
    <w:rsid w:val="00F616BC"/>
    <w:rsid w:val="00FA1CF5"/>
    <w:rsid w:val="00FC2811"/>
    <w:rsid w:val="00FC5441"/>
    <w:rsid w:val="00FE085A"/>
    <w:rsid w:val="00FE60BA"/>
    <w:rsid w:val="00FE7E69"/>
    <w:rsid w:val="275CE5D9"/>
    <w:rsid w:val="28AA749E"/>
    <w:rsid w:val="2A22922A"/>
    <w:rsid w:val="2ABA9E82"/>
    <w:rsid w:val="2DF2ED95"/>
    <w:rsid w:val="2E849395"/>
    <w:rsid w:val="340D3C6F"/>
    <w:rsid w:val="36239EAD"/>
    <w:rsid w:val="3705F6F1"/>
    <w:rsid w:val="3A1395AA"/>
    <w:rsid w:val="44BA32D0"/>
    <w:rsid w:val="4BBAC270"/>
    <w:rsid w:val="4FD84219"/>
    <w:rsid w:val="5290217E"/>
    <w:rsid w:val="53ED2987"/>
    <w:rsid w:val="5A3A9A54"/>
    <w:rsid w:val="61ABBE0B"/>
    <w:rsid w:val="7350F019"/>
    <w:rsid w:val="73DDAA66"/>
    <w:rsid w:val="74D5CE01"/>
    <w:rsid w:val="76A65E67"/>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7A1D3D49-BCEC-4574-8594-BD67AC65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9864A0"/>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4234">
      <w:bodyDiv w:val="1"/>
      <w:marLeft w:val="0"/>
      <w:marRight w:val="0"/>
      <w:marTop w:val="0"/>
      <w:marBottom w:val="0"/>
      <w:divBdr>
        <w:top w:val="none" w:sz="0" w:space="0" w:color="auto"/>
        <w:left w:val="none" w:sz="0" w:space="0" w:color="auto"/>
        <w:bottom w:val="none" w:sz="0" w:space="0" w:color="auto"/>
        <w:right w:val="none" w:sz="0" w:space="0" w:color="auto"/>
      </w:divBdr>
    </w:div>
    <w:div w:id="167984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25E90DE-CD07-4E29-BC4E-C49BA4C97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1305</Words>
  <Characters>7207</Characters>
  <Application>Microsoft Office Word</Application>
  <DocSecurity>0</DocSecurity>
  <Lines>175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 UC Online</dc:creator>
  <cp:lastModifiedBy>SEBASTIAN IGNACIO TAPIA CACERES</cp:lastModifiedBy>
  <cp:revision>12</cp:revision>
  <dcterms:created xsi:type="dcterms:W3CDTF">2025-05-12T20:30:00Z</dcterms:created>
  <dcterms:modified xsi:type="dcterms:W3CDTF">2025-11-10T18:28:00Z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