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contextualSpacing w:val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32"/>
          <w:szCs w:val="32"/>
          <w:rtl w:val="0"/>
        </w:rPr>
        <w:t xml:space="preserve">Consulta Ciudadano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 </w:t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Fecha:12 /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/>
          <w:pgMar w:bottom="1652" w:top="2912" w:left="1701" w:right="1134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55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2207"/>
        <w:gridCol w:w="3002"/>
        <w:gridCol w:w="2199"/>
        <w:gridCol w:w="1663"/>
        <w:tblGridChange w:id="0">
          <w:tblGrid>
            <w:gridCol w:w="2207"/>
            <w:gridCol w:w="3002"/>
            <w:gridCol w:w="2199"/>
            <w:gridCol w:w="1663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Universidad el Bosquee - Facultad de Ingeniería - Ingeniería de Software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tl w:val="0"/>
              </w:rPr>
              <w:t xml:space="preserve">Consulta Ciudadano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Sindy Lorena Gutiérrez, Cristian Iván Izaquita, Andrés Ramíro Villegas.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20/10/2017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49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893"/>
        <w:gridCol w:w="2863"/>
        <w:gridCol w:w="3646"/>
        <w:gridCol w:w="1669"/>
        <w:tblGridChange w:id="0">
          <w:tblGrid>
            <w:gridCol w:w="893"/>
            <w:gridCol w:w="2863"/>
            <w:gridCol w:w="3646"/>
            <w:gridCol w:w="1669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Cristian Izaquita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DISTRIBUCIÓN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Sindy Lorena Gutierrez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Cristian Iván Izaquita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w="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Andrés Ramíro Villegas Oyola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0.511811023624"/>
            </w:tabs>
            <w:spacing w:before="80" w:line="240" w:lineRule="auto"/>
            <w:ind w:left="0" w:firstLine="0"/>
            <w:contextualSpacing w:val="0"/>
            <w:rPr>
              <w:color w:val="000080"/>
              <w:u w:val="singl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color w:val="000080"/>
                <w:u w:val="single"/>
                <w:rtl w:val="0"/>
              </w:rPr>
              <w:t xml:space="preserve">DESCRIPCIÓN DEL SISTEMA</w:t>
            </w:r>
          </w:hyperlink>
          <w:r w:rsidDel="00000000" w:rsidR="00000000" w:rsidRPr="00000000">
            <w:rPr>
              <w:b w:val="1"/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color w:val="000080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>
              <w:color w:val="000080"/>
              <w:u w:val="single"/>
            </w:rPr>
          </w:pPr>
          <w:hyperlink w:anchor="_3znysh7"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Objeto</w:t>
            </w:r>
          </w:hyperlink>
          <w:r w:rsidDel="00000000" w:rsidR="00000000" w:rsidRPr="00000000">
            <w:rPr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000080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>
              <w:color w:val="000080"/>
              <w:u w:val="single"/>
            </w:rPr>
          </w:pPr>
          <w:hyperlink w:anchor="_2et92p0"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Alcance</w:t>
            </w:r>
          </w:hyperlink>
          <w:r w:rsidDel="00000000" w:rsidR="00000000" w:rsidRPr="00000000">
            <w:rPr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000080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>
              <w:color w:val="000080"/>
              <w:u w:val="single"/>
            </w:rPr>
          </w:pPr>
          <w:hyperlink w:anchor="_tyjcwt"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Funcionalidad</w:t>
            </w:r>
          </w:hyperlink>
          <w:r w:rsidDel="00000000" w:rsidR="00000000" w:rsidRPr="00000000">
            <w:rPr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000080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>
              <w:color w:val="000080"/>
              <w:u w:val="single"/>
            </w:rPr>
          </w:pPr>
          <w:hyperlink w:anchor="_3dy6vkm">
            <w:r w:rsidDel="00000000" w:rsidR="00000000" w:rsidRPr="00000000">
              <w:rPr>
                <w:b w:val="1"/>
                <w:color w:val="000080"/>
                <w:u w:val="single"/>
                <w:rtl w:val="0"/>
              </w:rPr>
              <w:t xml:space="preserve">MAPA DEL SISTEMA</w:t>
            </w:r>
          </w:hyperlink>
          <w:r w:rsidDel="00000000" w:rsidR="00000000" w:rsidRPr="00000000">
            <w:rPr>
              <w:b w:val="1"/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color w:val="000080"/>
              <w:u w:val="singl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>
              <w:color w:val="000080"/>
              <w:u w:val="single"/>
            </w:rPr>
          </w:pPr>
          <w:hyperlink w:anchor="_1t3h5sf"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Modelo Lógico</w:t>
            </w:r>
          </w:hyperlink>
          <w:r w:rsidDel="00000000" w:rsidR="00000000" w:rsidRPr="00000000">
            <w:rPr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000080"/>
              <w:u w:val="singl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>
              <w:color w:val="000080"/>
              <w:u w:val="single"/>
            </w:rPr>
          </w:pPr>
          <w:hyperlink w:anchor="_4d34og8"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Navegación</w:t>
            </w:r>
          </w:hyperlink>
          <w:r w:rsidDel="00000000" w:rsidR="00000000" w:rsidRPr="00000000">
            <w:rPr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000080"/>
              <w:u w:val="singl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after="80" w:before="200" w:line="240" w:lineRule="auto"/>
            <w:ind w:left="0" w:firstLine="0"/>
            <w:contextualSpacing w:val="0"/>
            <w:rPr>
              <w:color w:val="000080"/>
              <w:u w:val="single"/>
            </w:rPr>
          </w:pPr>
          <w:hyperlink w:anchor="_44sinio">
            <w:r w:rsidDel="00000000" w:rsidR="00000000" w:rsidRPr="00000000">
              <w:rPr>
                <w:b w:val="1"/>
                <w:color w:val="000080"/>
                <w:u w:val="single"/>
                <w:rtl w:val="0"/>
              </w:rPr>
              <w:t xml:space="preserve">GLOSARIO</w:t>
            </w:r>
          </w:hyperlink>
          <w:r w:rsidDel="00000000" w:rsidR="00000000" w:rsidRPr="00000000">
            <w:rPr>
              <w:b w:val="1"/>
              <w:color w:val="000080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color w:val="000080"/>
              <w:u w:val="singl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contextualSpacing w:val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contextualSpacing w:val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31" w:right="0" w:hanging="431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El propósito del manual es tener una forma adecuada de documentación para los usuarios que usarán el software Consulta Ciudadano en el módulo Registro web, una guía de su adecuado funcionamiento.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Llegar a todos los usuarios del sistema, personal humano que trabaja con el software y ayudarlos a entender el funcionamiento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Funcionalidad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funcionamiento principal es poder registrar la información de los ciudadanos por medio de herramientas web como un navegador para tener acceso la mayor cantidad posible de tiempo a éste.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Consiste en rellenar campos con información del ciudadano para grabarlo y consultarlo posteriormente.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debe poder ingresar con un usuario y contraseña previamente asignados al personal que guardará la información antes mencionada.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cuenta con un diseño intuitivo donde el usuario que utilizará podrá hacerlo sin complicaciones, con botones que son visibles y muy prácticos para su fácil uso.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 que el usuario debe hacer una vez ingresa al sistema es dirigirse a las opciones que necesita realizar, las opciones principales del sistema con la creación de un ciudadano, la modificación de un ciudadano y la eliminación de un ciudadano. Estas funciones se encuentran a la vista de la pantalla principal de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31" w:right="0" w:hanging="431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MAPA DEL SISTEMA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153025" cy="32480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ind w:left="576" w:hanging="576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Ingresar a la página principal de la aplicación web mediante el siguiente link: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http://ada.resistencia.la:8000/admin/login/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Ingresar el usuario y contraseña, el cual le permitirá acceder a la plataforma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0240" cy="347535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2442" l="0" r="119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7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Una vez ingresado el usuario y contraseña, podrá para acceder a la plataforma web en la cual la podrá inicialmente visualizará la </w:t>
      </w:r>
      <w:r w:rsidDel="00000000" w:rsidR="00000000" w:rsidRPr="00000000">
        <w:rPr>
          <w:sz w:val="22"/>
          <w:szCs w:val="22"/>
          <w:rtl w:val="0"/>
        </w:rPr>
        <w:t xml:space="preserve">Lista de Ciudadanos.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23811" cy="4308793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186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811" cy="430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Crear Ciudadano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Para realizar la creación de un ciudadano debe seleccionar la opción: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00250" cy="6477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Posterior de la selección ingresada, encontrará el formulario en el cual deberá ingresar la información del nuevo ciudadano.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5092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Modificar  Ciudadano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Para realizar la modificación de un ciudadano, se debe seleccionar la opción: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704850" cy="7620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>
          <w:sz w:val="22"/>
          <w:szCs w:val="22"/>
          <w:rtl w:val="0"/>
        </w:rPr>
        <w:t xml:space="preserve">Sobre el ciudadano que se requiere  modificar.</w:t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105326" cy="143224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34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326" cy="143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vez se seleccione la opción, podrá modificar la información solicitada.</w:t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5067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25273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 guardar la información ingresada y seleccionar la opción: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009650" cy="552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lo redireccionará directamente a la página principal de la aplicación: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13081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Eliminar Ciudadano</w:t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realizar la eliminación del ciudadano se debe seleccionar la opción </w:t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5800" cy="8001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Sobre la línea del ciudadano que se requiere modificar.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Posterior  el sistema le preguntará si está seguro de realizar tal eliminación.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215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este paso podrá continuar con la eliminación y/o volver.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Posterior a la decisión que se tome el sistema lo devolverá a la pagina principal.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1600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Generar Reporte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Para generar el reporte de ciudadanos  existen 3 opciones: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Lista de ciudadanos: </w:t>
      </w:r>
      <w:r w:rsidDel="00000000" w:rsidR="00000000" w:rsidRPr="00000000">
        <w:rPr>
          <w:sz w:val="22"/>
          <w:szCs w:val="22"/>
          <w:rtl w:val="0"/>
        </w:rPr>
        <w:t xml:space="preserve">Se encuentra en el menú opción: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53615" cy="83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370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Al  seleccionar tal opción, podrá encontrar la lista de ciudadanos registrados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15978" cy="1788551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2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978" cy="178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Ciudadanos Requeridos:  </w:t>
      </w:r>
      <w:r w:rsidDel="00000000" w:rsidR="00000000" w:rsidRPr="00000000">
        <w:rPr>
          <w:sz w:val="22"/>
          <w:szCs w:val="22"/>
          <w:rtl w:val="0"/>
        </w:rPr>
        <w:t xml:space="preserve">Al ingresar a tal opción encontrará sólo los ciudadanos en estado requeridos.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849303" cy="1611727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67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303" cy="161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jc w:val="both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Ciudadanos No Requeridos: </w:t>
      </w:r>
      <w:r w:rsidDel="00000000" w:rsidR="00000000" w:rsidRPr="00000000">
        <w:rPr>
          <w:sz w:val="22"/>
          <w:szCs w:val="22"/>
          <w:rtl w:val="0"/>
        </w:rPr>
        <w:t xml:space="preserve">Al ingresar a tal opción podrá encontrar sólo los  ciudadanos No Requeridos.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2625" cy="18542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31" w:right="0" w:hanging="431"/>
        <w:contextualSpacing w:val="0"/>
        <w:rPr/>
      </w:pPr>
      <w:bookmarkStart w:colFirst="0" w:colLast="0" w:name="_5y2av4b3s29k" w:id="8"/>
      <w:bookmarkEnd w:id="8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1.0" w:type="dxa"/>
        <w:jc w:val="left"/>
        <w:tblInd w:w="85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3126"/>
        <w:gridCol w:w="5925"/>
        <w:tblGridChange w:id="0">
          <w:tblGrid>
            <w:gridCol w:w="3126"/>
            <w:gridCol w:w="5925"/>
          </w:tblGrid>
        </w:tblGridChange>
      </w:tblGrid>
      <w:tr>
        <w:trPr>
          <w:trHeight w:val="5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tcMar>
              <w:left w:w="59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left w:w="6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5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left w:w="5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 un vocablo inglés, que ha sido tomado por otros idiomas como el español para hacer referencia a determinados aplicativos en la informática. Este término designa al equipo lógico de una computadora, opuesto a los aspectos y partes físicas de la misma.</w:t>
            </w:r>
          </w:p>
        </w:tc>
      </w:tr>
      <w:tr>
        <w:trPr>
          <w:trHeight w:val="10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left w:w="5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El computador, también conocido generalmente como ordenador o computadora, es una compleja máquina que procesa y ejecuta órdenes de diversa índole para dar como resultado un sinfín de tareas distintas.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left w:w="59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32"/>
        <w:rPr/>
      </w:pPr>
      <w:bookmarkStart w:colFirst="0" w:colLast="0" w:name="_mjt664xzt84n" w:id="9"/>
      <w:bookmarkEnd w:id="9"/>
      <w:r w:rsidDel="00000000" w:rsidR="00000000" w:rsidRPr="00000000">
        <w:rPr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http://concepto.de/software-2/#ixzz4yYISjrFS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rFonts w:ascii="Arial" w:cs="Arial" w:eastAsia="Arial" w:hAnsi="Arial"/>
            <w:color w:val="003399"/>
            <w:sz w:val="21"/>
            <w:szCs w:val="21"/>
            <w:u w:val="single"/>
            <w:rtl w:val="0"/>
          </w:rPr>
          <w:t xml:space="preserve">http://concepto.de/?s=computador#ixzz4yYJ1fqyW</w:t>
        </w:r>
      </w:hyperlink>
      <w:r w:rsidDel="00000000" w:rsidR="00000000" w:rsidRPr="00000000">
        <w:rPr>
          <w:rtl w:val="0"/>
        </w:rPr>
      </w:r>
    </w:p>
    <w:sectPr>
      <w:type w:val="continuous"/>
      <w:pgSz w:h="16838" w:w="11906"/>
      <w:pgMar w:bottom="1652" w:top="2912" w:left="1701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ewsGotT"/>
  <w:font w:name="Eras Md BT"/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80808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0"/>
        <w:tab w:val="right" w:pos="9071"/>
      </w:tabs>
      <w:spacing w:after="1134" w:before="0" w:line="240" w:lineRule="auto"/>
      <w:ind w:left="0" w:right="0" w:firstLine="0"/>
      <w:contextualSpacing w:val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tblW w:w="9070.511811023622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1619.2224875918946"/>
      <w:gridCol w:w="1318.3050341456135"/>
      <w:gridCol w:w="2894.539314102325"/>
      <w:gridCol w:w="3238.444975183789"/>
      <w:tblGridChange w:id="0">
        <w:tblGrid>
          <w:gridCol w:w="1619.2224875918946"/>
          <w:gridCol w:w="1318.3050341456135"/>
          <w:gridCol w:w="2894.539314102325"/>
          <w:gridCol w:w="3238.444975183789"/>
        </w:tblGrid>
      </w:tblGridChange>
    </w:tblGrid>
    <w:tr>
      <w:trPr>
        <w:trHeight w:val="460" w:hRule="atLeast"/>
      </w:trPr>
      <w:tc>
        <w:tcPr>
          <w:tcBorders>
            <w:top w:color="000000" w:space="0" w:sz="7" w:val="single"/>
            <w:left w:color="000000" w:space="0" w:sz="7" w:val="single"/>
            <w:bottom w:color="000000" w:space="0" w:sz="7" w:val="single"/>
            <w:right w:color="000000" w:space="0" w:sz="7" w:val="single"/>
          </w:tcBorders>
          <w:shd w:fill="f2f2f2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Fecha</w:t>
          </w:r>
        </w:p>
      </w:tc>
      <w:tc>
        <w:tcPr>
          <w:tcBorders>
            <w:top w:color="000000" w:space="0" w:sz="7" w:val="single"/>
            <w:left w:color="000000" w:space="0" w:sz="0" w:val="nil"/>
            <w:bottom w:color="000000" w:space="0" w:sz="7" w:val="single"/>
            <w:right w:color="000000" w:space="0" w:sz="7" w:val="single"/>
          </w:tcBorders>
          <w:shd w:fill="f2f2f2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Versión</w:t>
          </w:r>
        </w:p>
      </w:tc>
      <w:tc>
        <w:tcPr>
          <w:tcBorders>
            <w:top w:color="000000" w:space="0" w:sz="7" w:val="single"/>
            <w:left w:color="000000" w:space="0" w:sz="0" w:val="nil"/>
            <w:bottom w:color="000000" w:space="0" w:sz="7" w:val="single"/>
            <w:right w:color="000000" w:space="0" w:sz="7" w:val="single"/>
          </w:tcBorders>
          <w:shd w:fill="f2f2f2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Descripción</w:t>
          </w:r>
        </w:p>
      </w:tc>
      <w:tc>
        <w:tcPr>
          <w:tcBorders>
            <w:top w:color="000000" w:space="0" w:sz="7" w:val="single"/>
            <w:left w:color="000000" w:space="0" w:sz="0" w:val="nil"/>
            <w:bottom w:color="000000" w:space="0" w:sz="7" w:val="single"/>
            <w:right w:color="000000" w:space="0" w:sz="7" w:val="single"/>
          </w:tcBorders>
          <w:shd w:fill="f2f2f2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Autor</w:t>
          </w:r>
        </w:p>
      </w:tc>
    </w:tr>
    <w:tr>
      <w:trPr>
        <w:trHeight w:val="740" w:hRule="atLeast"/>
      </w:trPr>
      <w:tc>
        <w:tcPr>
          <w:tcBorders>
            <w:top w:color="000000" w:space="0" w:sz="0" w:val="nil"/>
            <w:left w:color="000000" w:space="0" w:sz="7" w:val="single"/>
            <w:bottom w:color="000000" w:space="0" w:sz="7" w:val="single"/>
            <w:right w:color="000000" w:space="0" w:sz="7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 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19-10-2017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7" w:val="single"/>
            <w:right w:color="000000" w:space="0" w:sz="7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 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7" w:val="single"/>
            <w:right w:color="000000" w:space="0" w:sz="7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Manual De Usuario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Consulta Ciudadano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7" w:val="single"/>
            <w:right w:color="000000" w:space="0" w:sz="7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 xml:space="preserve">Cristian Iván Izaquita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%1.%2.%3.%4.%5.%6 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1" w:right="0" w:hanging="431"/>
      <w:contextualSpacing w:val="0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Eras Md BT" w:cs="Eras Md BT" w:eastAsia="Eras Md BT" w:hAnsi="Eras Md BT"/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Eras Md BT" w:cs="Eras Md BT" w:eastAsia="Eras Md BT" w:hAnsi="Eras Md BT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  <w:contextualSpacing w:val="0"/>
    </w:pPr>
    <w:rPr>
      <w:rFonts w:ascii="Eras Md BT" w:cs="Eras Md BT" w:eastAsia="Eras Md BT" w:hAnsi="Eras Md BT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  <w:contextualSpacing w:val="0"/>
    </w:pPr>
    <w:rPr>
      <w:rFonts w:ascii="NewsGotT" w:cs="NewsGotT" w:eastAsia="NewsGotT" w:hAnsi="NewsGotT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94bd5e" w:space="0" w:sz="4" w:val="single"/>
      </w:pBdr>
      <w:spacing w:after="0" w:before="0" w:lineRule="auto"/>
      <w:jc w:val="right"/>
    </w:pPr>
    <w:rPr>
      <w:rFonts w:ascii="Eras Bk BT" w:cs="Eras Bk BT" w:eastAsia="Eras Bk BT" w:hAnsi="Eras Bk BT"/>
      <w:b w:val="1"/>
      <w:color w:val="000000"/>
      <w:sz w:val="28"/>
      <w:szCs w:val="28"/>
      <w:u w:val="none"/>
    </w:rPr>
  </w:style>
  <w:style w:type="paragraph" w:styleId="Subtitle">
    <w:name w:val="Subtitle"/>
    <w:basedOn w:val="Normal"/>
    <w:next w:val="Normal"/>
    <w:pPr>
      <w:keepNext w:val="1"/>
      <w:spacing w:after="0" w:before="0" w:lineRule="auto"/>
      <w:jc w:val="right"/>
    </w:pPr>
    <w:rPr>
      <w:rFonts w:ascii="Eras Bk BT" w:cs="Eras Bk BT" w:eastAsia="Eras Bk BT" w:hAnsi="Eras Bk BT"/>
      <w:b w:val="1"/>
      <w:i w:val="0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9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da.resistencia.la:8000/admin/login/" TargetMode="External"/><Relationship Id="rId26" Type="http://schemas.openxmlformats.org/officeDocument/2006/relationships/image" Target="media/image27.png"/><Relationship Id="rId25" Type="http://schemas.openxmlformats.org/officeDocument/2006/relationships/image" Target="media/image25.png"/><Relationship Id="rId28" Type="http://schemas.openxmlformats.org/officeDocument/2006/relationships/hyperlink" Target="http://concepto.de/?s=computador#ixzz4yYJ1fqyW" TargetMode="External"/><Relationship Id="rId27" Type="http://schemas.openxmlformats.org/officeDocument/2006/relationships/hyperlink" Target="http://concepto.de/software-2/#ixzz4yYISjrF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6.png"/><Relationship Id="rId11" Type="http://schemas.openxmlformats.org/officeDocument/2006/relationships/image" Target="media/image34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32.png"/><Relationship Id="rId15" Type="http://schemas.openxmlformats.org/officeDocument/2006/relationships/image" Target="media/image20.png"/><Relationship Id="rId14" Type="http://schemas.openxmlformats.org/officeDocument/2006/relationships/image" Target="media/image24.png"/><Relationship Id="rId17" Type="http://schemas.openxmlformats.org/officeDocument/2006/relationships/image" Target="media/image36.png"/><Relationship Id="rId16" Type="http://schemas.openxmlformats.org/officeDocument/2006/relationships/image" Target="media/image18.png"/><Relationship Id="rId19" Type="http://schemas.openxmlformats.org/officeDocument/2006/relationships/image" Target="media/image3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