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Zephir, dedicamos esta colección a las madres, quienes han sido nuestro primer hogar y guía constante.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propuesta no solo busca vestir, sino envolver con calidez a través de colores reconfortantes, texturas acogedoras y diseños pensados para perdurar en el tiempo.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mes de mayo, celebramos 80 años de trayectoria reconociendo el amor que da origen a nuestras historias, ese que solo una madre puede transmitir, en todas sus expresiones.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