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9774B" w14:textId="56E5BDFF" w:rsidR="00BA6ACD" w:rsidRDefault="00F4645C" w:rsidP="00F4645C">
      <w:pPr>
        <w:pStyle w:val="ListParagraph"/>
        <w:numPr>
          <w:ilvl w:val="0"/>
          <w:numId w:val="2"/>
        </w:numPr>
      </w:pPr>
      <w:r>
        <w:t>Remember that the simulations that you’ve run for deactivating all non-repulsive interaction between cells with opposite pointing ABP’s has been done for small gamma. Test with no gamma!</w:t>
      </w:r>
    </w:p>
    <w:sectPr w:rsidR="00BA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05A3D"/>
    <w:multiLevelType w:val="hybridMultilevel"/>
    <w:tmpl w:val="EBD4B666"/>
    <w:lvl w:ilvl="0" w:tplc="39ACC43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530D0"/>
    <w:multiLevelType w:val="hybridMultilevel"/>
    <w:tmpl w:val="7AD604FA"/>
    <w:lvl w:ilvl="0" w:tplc="BD6EC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580219">
    <w:abstractNumId w:val="0"/>
  </w:num>
  <w:num w:numId="2" w16cid:durableId="87604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F"/>
    <w:rsid w:val="000F3289"/>
    <w:rsid w:val="006D593C"/>
    <w:rsid w:val="00BA6ACD"/>
    <w:rsid w:val="00E10B0F"/>
    <w:rsid w:val="00F4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488F"/>
  <w15:chartTrackingRefBased/>
  <w15:docId w15:val="{F7C77A88-A87B-4615-89F4-9E0FEC6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6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Trusina</dc:creator>
  <cp:keywords/>
  <dc:description/>
  <cp:lastModifiedBy>Ala Trusina</cp:lastModifiedBy>
  <cp:revision>2</cp:revision>
  <dcterms:created xsi:type="dcterms:W3CDTF">2024-05-05T15:01:00Z</dcterms:created>
  <dcterms:modified xsi:type="dcterms:W3CDTF">2024-05-05T15:03:00Z</dcterms:modified>
</cp:coreProperties>
</file>