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F7E24BB">
      <w:pPr>
        <w:pStyle w:val="Heading1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48"/>
          <w:szCs w:val="48"/>
        </w:rPr>
        <w:t>Manual de Arquitectura, Código y Buenas Prácticas - PrevySeg 2026</w:t>
      </w:r>
    </w:p>
    <w:p w14:paraId="614B2D5B">
      <w:pPr>
        <w:spacing w:lineRule="auto"/>
        <w:ind w:left="284"/>
        <w:jc w:val="both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OTEC PrevySeg Capacitaciones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Plataforma Integral de Gestión Académica, Acreditación Normativa (SENCE &amp; SPD) y Bolsa de Empleo Regional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Versión: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2.6.0 |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Año: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2026 |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Propietario: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Sebastián Acuña</w:t>
      </w:r>
    </w:p>
    <w:p w14:paraId="06F3ABD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1. Visión General del Sistema</w:t>
      </w:r>
    </w:p>
    <w:p w14:paraId="4A01185A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PrevySeg 2026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es una plataforma web integral diseñada para la administración académica, operativa y laboral de un Organismo Técnico de Capacitación (OTEC) en la Macro Zona Norte de Chile (Arica, Iquique, Antofagasta y Calama).</w:t>
      </w:r>
    </w:p>
    <w:p w14:paraId="036B369F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La plataforma da soporte a dos áreas formativas estratégicas:</w:t>
      </w:r>
    </w:p>
    <w:p w14:paraId="1133DEB0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Seguridad Privada: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Regulada por la Subsecretaría de Prevención del Delito (SPD), Carabineros de Chile (OS-10) y la Ley N° 21.659.</w:t>
      </w:r>
    </w:p>
    <w:p w14:paraId="528B0C81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Escuela de Oficios Industriales y Minería: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Regulada bajo la Norma Chilena de Calidad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NCh 2728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y franquicias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SENCE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(Operación de Grúa Horquilla Clase D, Soldadura 3G/4G, Electricidad Industrial y Energía Solar Fotovoltaica).</w:t>
      </w:r>
    </w:p>
    <w:p w14:paraId="6D37155C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2. Ecosistema de Roles y Permisos</w:t>
      </w:r>
    </w:p>
    <w:p w14:paraId="492889E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La plataforma cuenta con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4 roles estrictamente tipificados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y desacoplados:</w:t>
      </w:r>
    </w:p>
    <w:p w14:paraId="7363BDAE">
      <w:pPr>
        <w:spacing w:lineRule="auto"/>
      </w:pPr>
      <w:r>
        <w:drawing>
          <wp:inline distT="0" distB="0" distL="0" distR="0">
            <wp:extent cx="2857500" cy="60007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5C9E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Detalle de Capacidades por Rol:</w:t>
      </w:r>
    </w:p>
    <w:p w14:paraId="3D3ED877">
      <w:pPr>
        <w:numPr>
          <w:ilvl w:val="0"/>
          <w:numId w:val="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👑 Administrador OTEC (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ADMIN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):</w:t>
      </w:r>
    </w:p>
    <w:p w14:paraId="62151A54">
      <w:pPr>
        <w:numPr>
          <w:ilvl w:val="1"/>
          <w:numId w:val="3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Auditoría y cumplimiento normativo SENCE / SPD.</w:t>
      </w:r>
    </w:p>
    <w:p w14:paraId="3DF225C5">
      <w:pPr>
        <w:numPr>
          <w:ilvl w:val="1"/>
          <w:numId w:val="3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Emisión y validación criptográfica de certificados oficiales con folio y hash.</w:t>
      </w:r>
    </w:p>
    <w:p w14:paraId="741BDD57">
      <w:pPr>
        <w:numPr>
          <w:ilvl w:val="1"/>
          <w:numId w:val="3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Creación y administración de participantes con encriptación Bcrypt.</w:t>
      </w:r>
    </w:p>
    <w:p w14:paraId="7DFC5C67">
      <w:pPr>
        <w:numPr>
          <w:ilvl w:val="0"/>
          <w:numId w:val="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🏢 Empresa / Empleador (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EMPRESA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):</w:t>
      </w:r>
    </w:p>
    <w:p w14:paraId="5F0F17AD">
      <w:pPr>
        <w:numPr>
          <w:ilvl w:val="1"/>
          <w:numId w:val="4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Publicación y control de vacantes laborales para oficios y seguridad privada.</w:t>
      </w:r>
    </w:p>
    <w:p w14:paraId="49E940D5">
      <w:pPr>
        <w:numPr>
          <w:ilvl w:val="1"/>
          <w:numId w:val="4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Notificaciones en tiempo real cuando un alumno postula desde la bolsa.</w:t>
      </w:r>
    </w:p>
    <w:p w14:paraId="417B7AAE">
      <w:pPr>
        <w:numPr>
          <w:ilvl w:val="1"/>
          <w:numId w:val="4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Protocolo OTEC de 4 Pasos: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Validación curricular -&gt; Citación WhatsApp -&gt; Evaluación técnica de terreno -&gt; Formalización de la contratación.</w:t>
      </w:r>
    </w:p>
    <w:p w14:paraId="5FA565AD">
      <w:pPr>
        <w:numPr>
          <w:ilvl w:val="0"/>
          <w:numId w:val="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👨‍🏫 Profesor / Docente (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TEACHER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 xml:space="preserve"> /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DOCENTE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):</w:t>
      </w:r>
    </w:p>
    <w:p w14:paraId="5384DF9A">
      <w:pPr>
        <w:numPr>
          <w:ilvl w:val="1"/>
          <w:numId w:val="5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Control de sala de videoconferencias Zoom (enlace, ID, clave, switch de sesión activa).</w:t>
      </w:r>
    </w:p>
    <w:p w14:paraId="47E89F97">
      <w:pPr>
        <w:numPr>
          <w:ilvl w:val="1"/>
          <w:numId w:val="5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Toma de asistencia sincrónica obligatoria.</w:t>
      </w:r>
    </w:p>
    <w:p w14:paraId="054F7F22">
      <w:pPr>
        <w:numPr>
          <w:ilvl w:val="1"/>
          <w:numId w:val="5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Carga y repositorio de materiales didácticos, guías de estudio y presentaciones.</w:t>
      </w:r>
    </w:p>
    <w:p w14:paraId="78346174">
      <w:pPr>
        <w:numPr>
          <w:ilvl w:val="0"/>
          <w:numId w:val="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🎓 Estudiante (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STUDENT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):</w:t>
      </w:r>
    </w:p>
    <w:p w14:paraId="42A1247F">
      <w:pPr>
        <w:numPr>
          <w:ilvl w:val="1"/>
          <w:numId w:val="6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Acceso directo al aula virtual y clases Zoom sincrónicas programadas.</w:t>
      </w:r>
    </w:p>
    <w:p w14:paraId="4B44ACE3">
      <w:pPr>
        <w:numPr>
          <w:ilvl w:val="1"/>
          <w:numId w:val="6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Descarga de guías y materiales del curso matriculado.</w:t>
      </w:r>
    </w:p>
    <w:p w14:paraId="65FF36D7">
      <w:pPr>
        <w:numPr>
          <w:ilvl w:val="1"/>
          <w:numId w:val="6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Consulta y postulación a ofertas en la Bolsa de Empleo Regional.</w:t>
      </w:r>
    </w:p>
    <w:p w14:paraId="12D25A78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3. Arquitectura Tecnológica y Stack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2FD5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Capa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F7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Tecnología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B47E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Justificación Técnica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DE7A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Framework Frontend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9722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React 19 + Vite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F4FE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Renderizado reactivo ultrarrápido, HMR instantáneo y empaquetado optimizado.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590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Estilos &amp; UI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701B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Tailwind CSS v4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D47D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Diseño responsivo con arquitectura de tokens, paletas semánticas y cero CSS muerto.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D10B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Animaciones &amp; Transiciones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B95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Framer Motion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8595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Micro-animaciones fluidas para modales, banners y cambios de vista.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047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Iconografía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D0EB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Lucide React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8E18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Conjunto coherente, accesible y ligero de iconos vectoriales SVG.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5B2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Base de Datos &amp; Auth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34A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Supabase (PostgreSQL 15)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3BD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Relacional con ACID, Row Level Security (RLS) y extensiones criptográficas </w:t>
            </w:r>
          </w:p>
          <w:p w14:paraId="7857C43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pgcrypto</w:t>
            </w:r>
          </w:p>
          <w:p w14:paraId="5C18C25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1FA9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Criptografía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075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Blowfish Bcrypt (256-bit)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034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Cifrado unidireccional de contraseñas con factor de costo 10. Cero texto plano.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D482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Servidor Portable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D7A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Node.js HTTP (</w:t>
            </w:r>
          </w:p>
          <w:p w14:paraId="2FAC4A4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serve_dist.cjs</w:t>
            </w:r>
          </w:p>
          <w:p w14:paraId="620BDD1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82B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Servidor autónomo sin dependencias para distribución local instantánea (</w:t>
            </w:r>
          </w:p>
          <w:p w14:paraId="5803BCF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ABRIR_PREVYSEG.bat</w:t>
            </w:r>
          </w:p>
          <w:p w14:paraId="0847E8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).</w:t>
            </w:r>
          </w:p>
        </w:tc>
      </w:tr>
    </w:tbl>
    <w:p w14:paraId="3E694ED0">
      <w:pPr>
        <w:spacing w:lineRule="auto"/>
      </w:pPr>
      <w:r/>
    </w:p>
    <w:p w14:paraId="7A355C5C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4. Estructura de Directorios del Código</w:t>
      </w:r>
    </w:p>
    <w:p w14:paraId="6C188C4F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prevyseg/ ├── .docs/                               # Documentación técnica, diagramas y SRS │   ├── MANUAL_DE_ARQUITECTURA_Y_BUENAS_PRACTICAS.md │   ├── SRS_Especificacion_Requerimientos_Software_PrevySeg.md │   └── diagrams/                        # Diagramas SVG y visor interactivo HTML ├── public/                              # Activos estáticos, favicon y documentos ├── scripts/                             # Utilidades de desarrollo y despliegue │   ├── deploy_security_and_validations.mjs  # Procedimientos almacenados y pgcrypto │   ├── update_employer_role_to_empresa.mjs  # Migración de constraints PostgreSQL │   └── serve_dist.cjs                   # Servidor HTTP local zero-config ├── src/ │   ├── components/                      # Componentes del portal público │   │   ├── Navbar.jsx                   # Navegación principal y acceso a LMS │   │   ├── HeroSection.jsx              # Banner de bienvenida y llamados a la acción │   │   ├── ProgramsSection.jsx          # Catálogo de cursos con filtros de escuela │   │   ├── AdmissionSection.jsx         # Formulario de postulación con cálculo de cuotas │   │   └── Modals.jsx                   # Modal de inicio de sesión con 1-Click Login │   ├── config/ │   │   └── supabase.js                  # Cliente Supabase, login con RUT y llamadas RPC │   ├── lms/                             # Campus Virtual / Learning Management System │   │   ├── LMSLayout.jsx                # Layout principal, menú lateral dinámico por rol │   │   └── views/                       # Vistas especializadas por rol │   │       ├── PersonalAreaView.jsx     # Campus del alumno, progreso y asignaturas │   │       ├── StudentLiveClassesView.jsx # Clases en vivo Zoom para estudiantes │   │       ├── TeacherPortalView.jsx    # Panel docente integrado (Zoom, asistencia, guías) │   │       ├── EmployerPortalView.jsx   # Portal de empresas, ofertas, candidatos y protocolo │   │       ├── JobBoardView.jsx         # Bolsa de empleo regional para alumnos │   │       ├── ParticipantsView.jsx     # Directorio de usuarios y matriculados (4 roles) │   │       ├── CertificateApprovalView.jsx # Aprobación de certificados con hash/folio │   │       ├── CoursesView.jsx          # Gestión de cursos y programas SENCE │   │       └── AdminGeneralView.jsx     # Panel de auditoría y métricas de plataforma │   ├── utils/ │   │   └── validation.js                # Validación de RUT chileno (Módulo 11), email y teléfono │   ├── App.jsx                          # Router principal, estado de sesión global y modales │   ├── main.jsx                         # Punto de entrada de la aplicación React │   └── index.css                        # Importaciones de Tailwind CSS v4 y tema base ├── ABRIR_PREVYSEG.bat                   # Lanzador Windows de 1-Clic para evaluación rápida ├── README_INSTRUCCIONES.txt             # Guía paso a paso para usuarios finales ├── README.md                            # Ficha técnica principal del repositorio └── vite.config.js                       # Configuración de Vite con rutas relativas (base: './') </w:t>
      </w:r>
    </w:p>
    <w:p w14:paraId="7F6D6DD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5. Diseño de Base de Datos y Políticas de Seguridad</w:t>
      </w:r>
    </w:p>
    <w:p w14:paraId="2649466A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5.1 Restricción de Roles en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public.users</w:t>
      </w:r>
    </w:p>
    <w:p w14:paraId="0CEF1FAB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La columna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rol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en PostgreSQL cuenta con una restricción estricta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CHECK constraint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):</w:t>
      </w:r>
    </w:p>
    <w:p w14:paraId="446AFDDD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>ALTER TABLE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public.users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ADD CONSTRAINT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users_rol_check 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CHECK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(rol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IN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(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'ADMIN'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'TEACHER'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'DOCENTE'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'STUDENT'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'EMPRESA'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'EMPLEADOR'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'EMPLOYER'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)); </w:t>
      </w:r>
    </w:p>
    <w:p w14:paraId="5B32D926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5.2 Criptografía de Contraseñas (Bcrypt)</w:t>
      </w:r>
    </w:p>
    <w:p w14:paraId="0F890E21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Las contraseñas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nunca se almacenan en texto plano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. Se procesan a través de la función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admin_create_user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y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register_new_student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utilizando la extensión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pgcrypto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:</w:t>
      </w:r>
    </w:p>
    <w:p w14:paraId="315090CB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>v_encrypted_pw :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=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extensions.crypt(p_password, extensions.gen_salt(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'bf'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,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10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)); </w:t>
      </w:r>
    </w:p>
    <w:p w14:paraId="525FF9D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Al autenticar, el procedimiento compara de forma segura:</w:t>
      </w:r>
    </w:p>
    <w:p w14:paraId="62289201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IF user_record.encrypted_password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=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extensions.crypt(p_password, user_record.encrypted_password)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THEN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-- Contraseña válida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END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IF; </w:t>
      </w:r>
    </w:p>
    <w:p w14:paraId="0A5D2D74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5.3 Tabla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public.jobs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 xml:space="preserve"> (Bolsa de Empleo)</w:t>
      </w:r>
    </w:p>
    <w:p w14:paraId="56E9A97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Estructura de convocatorias laborales vinculada a empleadores:</w:t>
      </w:r>
    </w:p>
    <w:p w14:paraId="67FA3275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id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(UUID, Primary Key)</w:t>
      </w:r>
    </w:p>
    <w:p w14:paraId="29467930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cargo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(VARCHAR)</w:t>
      </w:r>
    </w:p>
    <w:p w14:paraId="5323853A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empresa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(VARCHAR)</w:t>
      </w:r>
    </w:p>
    <w:p w14:paraId="49ADA966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renta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(NUMERIC)</w:t>
      </w:r>
    </w:p>
    <w:p w14:paraId="0321D733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jornada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(VARCHAR: ej. "Turno 7x7 Rotativo")</w:t>
      </w:r>
    </w:p>
    <w:p w14:paraId="4DA71B0D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requiere_os10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(BOOLEAN: discrimina entre Escuela de Oficios y Seguridad SPD)</w:t>
      </w:r>
    </w:p>
    <w:p w14:paraId="7931256E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descripcion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(TEXT)</w:t>
      </w:r>
    </w:p>
    <w:p w14:paraId="7BB9E39D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activo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(BOOLEAN)</w:t>
      </w:r>
    </w:p>
    <w:p w14:paraId="4D25189E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created_at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(TIMESTAMPTZ)</w:t>
      </w:r>
    </w:p>
    <w:p w14:paraId="59B3ACDD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6. Sistema de Comunicación y Sincronización en Tiempo Real</w:t>
      </w:r>
    </w:p>
    <w:p w14:paraId="0AF29F3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Para mantener un desacoplamiento limpio entre vistas sin incurrir en dependencias circulares complejas, se implementó una arquitectura de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Eventos de Ventana Personalizados (Custom Events)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combinados con persistencia local: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B142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Evento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D504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Origen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A90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Destino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2AB4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Propósito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FE4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prevyseg_new_notification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959A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JobBoardView.jsx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9FF6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EmployerPortalView.jsx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413A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Alerta inmediata al empleador cuando un estudiante postula a su vacante.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B2B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prevyseg_applications_updated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AA78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JobBoardView.jsx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B44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EmployerPortalView.jsx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4CD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Actualiza la lista de postulantes y expedientes en el portal de la empresa.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3DC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prevyseg_jobs_updated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4AE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EmployerPortalView.jsx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F74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JobBoardView.jsx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8D45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Refresca las ofertas en la bolsa del estudiante al publicar o pausar vacantes.</w:t>
            </w:r>
          </w:p>
        </w:tc>
      </w:tr>
    </w:tbl>
    <w:p w14:paraId="2E90AFB0">
      <w:pPr>
        <w:spacing w:lineRule="auto"/>
      </w:pPr>
      <w:r/>
    </w:p>
    <w:p w14:paraId="636FB6EC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7. Protocolo OTEC: Siguientes Pasos con el Estudiante Inscrito</w:t>
      </w:r>
    </w:p>
    <w:p w14:paraId="514FB438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Cuando un empleador recibe una postulación, el sistema despliega el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Protocolo OTEC de Selección y Empleabilidad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:</w:t>
      </w:r>
    </w:p>
    <w:p w14:paraId="21F23527">
      <w:pPr>
        <w:spacing w:lineRule="auto"/>
      </w:pPr>
      <w:r>
        <w:drawing>
          <wp:inline distT="0" distB="0" distL="0" distR="0">
            <wp:extent cx="2857500" cy="11430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288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8. Guía de Buenas Prácticas para Desarrolladores</w:t>
      </w:r>
    </w:p>
    <w:p w14:paraId="46ABB7AD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Al modificar o ampliar esta base de código, es obligatorio cumplir con los siguientes estándares:</w:t>
      </w:r>
    </w:p>
    <w:p w14:paraId="45B07766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8.1 Mantener Rutas Relativas para Portabilidad</w:t>
      </w:r>
    </w:p>
    <w:p w14:paraId="2667CB4A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En [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vite.config.js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](file:///c:/Users/ashle/OneDrive/Escritorio/prevyseg/vite.config.js), la propiedad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base: './'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debe permanecer activa. Esto garantiza que el empaquetado de producción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dist/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 funcione tanto en la raíz de un dominio como en subdirectorios o en el servidor de pruebas local sin requerir reconfiguración de DNS.</w:t>
      </w:r>
    </w:p>
    <w:p w14:paraId="6B9F1E0F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8.2 Separación Estricta de Vistas por Rol</w:t>
      </w:r>
    </w:p>
    <w:p w14:paraId="0C76C683">
      <w:pPr>
        <w:numPr>
          <w:ilvl w:val="0"/>
          <w:numId w:val="8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No introducir componentes de un rol dentro de otro.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El menú lateral de [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LMSLayout.jsx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](file:///c:/Users/ashle/OneDrive/Escritorio/prevyseg/src/lms/LMSLayout.jsx) gobierna la visualización según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currentUser.rol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</w:t>
      </w:r>
    </w:p>
    <w:p w14:paraId="41D72C4B">
      <w:pPr>
        <w:numPr>
          <w:ilvl w:val="0"/>
          <w:numId w:val="8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Si se crea un nuevo apartado para docentes, agregarlo a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TeacherPortalView.jsx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</w:t>
      </w:r>
    </w:p>
    <w:p w14:paraId="7B23D86C">
      <w:pPr>
        <w:numPr>
          <w:ilvl w:val="0"/>
          <w:numId w:val="8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Si se crea una herramienta para reclutamiento, integrarla en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EmployerPortalView.jsx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</w:t>
      </w:r>
    </w:p>
    <w:p w14:paraId="030F7073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8.3 Validación de Datos del Lado del Cliente y Servidor</w:t>
      </w:r>
    </w:p>
    <w:p w14:paraId="5E14B54B">
      <w:pPr>
        <w:numPr>
          <w:ilvl w:val="0"/>
          <w:numId w:val="9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Todo RUT ingresado debe procesarse con las funciones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cleanRut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formatRut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y validarse con el algoritmo oficial de Módulo 11 en [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src/utils/validation.js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](file:///c:/Users/ashle/OneDrive/Escritorio/prevyseg/src/utils/validation.js).</w:t>
      </w:r>
    </w:p>
    <w:p w14:paraId="5CCAEC02">
      <w:pPr>
        <w:numPr>
          <w:ilvl w:val="0"/>
          <w:numId w:val="9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Las contraseñas deben cumplir con la longitud mínima de 6 caracteres antes de enviarse al procedimiento criptográfico.</w:t>
      </w:r>
    </w:p>
    <w:p w14:paraId="51B02EA6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8.4 Paletas Semánticas por Rol</w:t>
      </w:r>
    </w:p>
    <w:p w14:paraId="749053F2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Para mantener la coherencia visual institucional, utilizar las siguientes identidades cromáticas:</w:t>
      </w:r>
    </w:p>
    <w:p w14:paraId="420D92CD">
      <w:pPr>
        <w:numPr>
          <w:ilvl w:val="0"/>
          <w:numId w:val="10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Administrador: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Púrpura / Índigo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from-purple-900 to-indigo-950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acentos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purple-500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).</w:t>
      </w:r>
    </w:p>
    <w:p w14:paraId="236A3A2B">
      <w:pPr>
        <w:numPr>
          <w:ilvl w:val="0"/>
          <w:numId w:val="10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Empresa / Empleador: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Ámbar / Oro Industrial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from-amber-500 to-[#d97706]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acentos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amber-400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).</w:t>
      </w:r>
    </w:p>
    <w:p w14:paraId="17FC15ED">
      <w:pPr>
        <w:numPr>
          <w:ilvl w:val="0"/>
          <w:numId w:val="10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Profesor / Docente: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Azul Marino / Pizarra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from-[#072B4F] to-slate-900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acentos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sky-500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).</w:t>
      </w:r>
    </w:p>
    <w:p w14:paraId="5435F8C0">
      <w:pPr>
        <w:numPr>
          <w:ilvl w:val="0"/>
          <w:numId w:val="10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Estudiante: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Verde Azulado / Turquesa (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#00c2b2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acentos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teal-600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).</w:t>
      </w:r>
    </w:p>
    <w:p w14:paraId="6F15C458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9. Comandos de Operación</w:t>
      </w:r>
    </w:p>
    <w:p w14:paraId="74CC789E">
      <w:pPr>
        <w:spacing w:lineRule="auto"/>
      </w:pPr>
      <w:r>
        <w:rPr>
          <w:rFonts w:ascii="Courier" w:hAnsi="Courier" w:eastAsia="Times New Roman" w:cs="Courier" w:eastAsiaTheme="minorHAnsi" w:csTheme="minorBidi"/>
          <w:sz w:val="24"/>
          <w:szCs w:val="24"/>
        </w:rPr>
        <w:t># Iniciar entorno de desarrollo local con Vite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npm run dev 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# Compilar paquete de producción verificado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npm run build 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# Ejecutar servidor de prueba de producción local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node scripts/serve_dist.cjs  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># Ejecutar migración de roles en PostgreSQL (en caso de actualización de esquema)</w:t>
      </w:r>
      <w:r>
        <w:rPr>
          <w:rFonts w:ascii="Courier" w:hAnsi="Courier" w:eastAsia="Times New Roman" w:cs="Courier" w:eastAsiaTheme="minorHAnsi" w:csTheme="minorBidi"/>
          <w:sz w:val="24"/>
          <w:szCs w:val="24"/>
        </w:rPr>
        <w:t xml:space="preserve"> node scripts/update_employer_role_to_empresa.mjs </w:t>
      </w:r>
    </w:p>
    <w:p w14:paraId="43AC687C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Manual mantenido y actualizado conforme a las auditorías técnicas del sistema PrevySeg 2026.</w:t>
      </w:r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QPM_uUIeyB7UIXr0EzdkE.png" TargetMode="Internal"/>
  <Relationship Id="rId6" Type="http://schemas.openxmlformats.org/officeDocument/2006/relationships/image" Target="media/image-pm7X7AmiYTgDI7vPpSb_q.png" TargetMode="Internal"/>
  <Relationship Id="rId7" Type="http://schemas.openxmlformats.org/officeDocument/2006/relationships/theme" Target="theme/theme1.xml" TargetMode="Internal"/>
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2026-09-07T19:32:29.417Z</dcterms:created>
  <dcterms:modified xsi:type="dcterms:W3CDTF">2026-09-07T19:32:37.608Z</dcterms:modified>
</cp:coreProperties>
</file>